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Environment (</w:t>
            </w:r>
            <w:r>
              <w:rPr>
                <w:rFonts w:ascii="Consolas" w:cs="Consolas" w:eastAsia="Consolas" w:hAnsi="Consolas"/>
                <w:color w:val="1a1a1a"/>
                <w:sz w:val="19"/>
                <w:szCs w:val="19"/>
              </w:rPr>
              <w:t xml:space="preserve">ENV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Wind and sea state, live or overridden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The ENC cell and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tests/playback_tabs.js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tests/record_playback.py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2026-08-06T16:09:33.112Z</dcterms:created>
  <dcterms:modified xsi:type="dcterms:W3CDTF">2026-08-06T16:09:33.112Z</dcterms:modified>
</cp:coreProperties>
</file>

<file path=docProps/custom.xml><?xml version="1.0" encoding="utf-8"?>
<Properties xmlns="http://schemas.openxmlformats.org/officeDocument/2006/custom-properties" xmlns:vt="http://schemas.openxmlformats.org/officeDocument/2006/docPropsVTypes"/>
</file>