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Plan speeds,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(litres,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A THIRD window is opened on the NOAA CO-OPS water-levels page for the station driving the depth correction.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and no station id appears as a literal anywhere in the console. It is opened on its own daemon thread rather than beside the other two, because at process start there is no GPS fix and therefore no station; the thread waits for the water monitor to resolve one and gives up after TIDE_WINDOW_WAIT_S rather than living forever. </w:t>
      </w:r>
      <w:r>
        <w:rPr>
          <w:rFonts w:ascii="Consolas" w:cs="Consolas" w:eastAsia="Consolas" w:hAnsi="Consolas"/>
          <w:color w:val="1a1a1a"/>
          <w:sz w:val="20"/>
          <w:szCs w:val="20"/>
        </w:rPr>
        <w:t xml:space="preserve">--no-tide-window</w:t>
      </w:r>
      <w:r>
        <w:rPr>
          <w:color w:val="1a1a1a"/>
          <w:sz w:val="21"/>
          <w:szCs w:val="21"/>
        </w:rPr>
        <w:t xml:space="preserve"> suppresses it, and </w:t>
      </w:r>
      <w:r>
        <w:rPr>
          <w:rFonts w:ascii="Consolas" w:cs="Consolas" w:eastAsia="Consolas" w:hAnsi="Consolas"/>
          <w:color w:val="1a1a1a"/>
          <w:sz w:val="20"/>
          <w:szCs w:val="20"/>
        </w:rPr>
        <w:t xml:space="preserve">--browser none</w:t>
      </w:r>
      <w:r>
        <w:rPr>
          <w:color w:val="1a1a1a"/>
          <w:sz w:val="21"/>
          <w:szCs w:val="21"/>
        </w:rPr>
        <w:t xml:space="preserve"> opens nothing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 the window opens,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A FOURTH window is the same mechanism pointed at the other network: the NDBC page for the weather buoy nearest the vessel. Both are entries in one STATION_WINDOWS registry — each naming its snapshot source, its URL builder, its IDW power and its reach — driven by a single open_station_window() that waits, times out and never raises. The hard part is identical for both (there is no station until the vessel has a fix), so a second copy of that loop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50 m and configurable per vessel, and the buffer is added ON TOP of it as the margin it was always meant to be.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honour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Buoy COLOR is never an input; it falls out, because lateral marks sit on fixed sides. Opposing traffic therefore passes port to port.</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Only one buoy system is laned per leg, so a route running down two successive channels rides the second on its centerline rather than to starboard of it. A plan therefore reports not just whether a lane was ridden but whether it was ridden over ALL of the route: a lane interrupted by a rescued or re-routed stretch, or a second channel left un-laned, is reported as PARTIAL. A Rule 9 banner over a route that is not keeping right is worse than no banner, because it is a claim the operator would otherwise have verified.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manoeuvring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low speed,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charted channel polygons (ENC dredged areas, plus buoy-gate fairway corridors)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and the two ends closer than (GAP_LINES + 0.6) spacings + 3 m + the larger lead, with GAP_LINES = 4 — so a reversal across a missing line still counts</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DISPLAY filter only — a true range circle from the vessel, clamped to the collect radius. The card reads and sets it in NAUTICAL MILES;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honoured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serialiser,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2026-09-21 it also holds what the card's headline COUNTS. The table draws at most sixty rows, and the cap was applied at the row loop alone - so the status line said ninety-four vessels over sixty rows, with the range note underneath it reading that this was the whole lake and all contacts. A count the operator cannot reconcile with what they can see reads as a fault in the feed, and nothing on the card said otherwise. The cap is taken once now and the headline says sixty of ninety-four. The second fault was in the same three lines and was worse: rows for contacts still on screen are held for one missed update and dimmed, so a ship near the range edge does not blink, and a contact cut by the CAP fell into that grace. It reported three seconds ago at twelve knots, and its row was faded and titled no report in this update while showing the range it had when it was nearer - stale numbers under a label asserting the opposite of the truth - and on the next poll, still reporting, it vanished. A contact past the cap now has its row removed outright: the grace is for a contact the FEED lost.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leaves her where she lies.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and, when allowed,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a Z-Boat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the routed re-approach fires only with authority and only when the vessel asks for it, one at a time with a floor between them, and a refused route back is said rather than left as silence.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honoured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ladder, and the one place the console is permitted to steer. The vessel's ground track is projected forward on every telemetry frame; if it enters the keep-out buffer, the track is projected a SECOND time with the engines notionally stopped, using drift alone. If that drift-only track is clear, taking the way off answers the situation, and the response is to slow and then to hold. If it is not clear, stopping is the one thing that certainly fails — the water is doing the carrying — and only then does the console take the helm, expressed as a dedicated escape behavior the operator can see, stop and override — never a Go-To, whose arrival used to look exactly like an ordinary commanded run and re-chain the end-of-plan Return-to-Home straight back toward whatever it had just steered clear of (measured live at Eastport, 2026-09-03; see tests/end_action.js and tests/escape_chain.py). That distinction is measured rather than argued: a hull lying stopped in a two-knot stream makes two knots over the ground with no force on it at all. Also holds the awkward cases: a position already inside the buffer reports zero seconds rather than no entry; the escape course is scored with the set included rather than through the water, since a heading that is clear through the water and downstream into the pier is not a way out; and a vessel boxed in on every heading is REFUSED an escape and told to take manual control, rather than handed a confident-looking direction that still ends at the pier. It also holds the escape from INSIDE the buffer, where the search used to find nothing - every heading enters at zero seconds - and read BOXED IN with open water behind the boat: a heading there is a way out when its track never comes within half a meter of the feature, leaves the buffer within the look-ahead, and then stays out for a whole look-ahead, however slowly it gets out; the escape point is that whole look-ahead past the edge; a track that crosses a feature, or leaves one buffer only to enter another, is refused; and ties between clear headings go to the clearance kept along the whole track, then at its end - never to distance over the ground, which with the set running along a face chose the heading along the face. From 2026-09-19 that second projection is a DANGER test rather than the REACH test it had quietly been. The rung used to fire on the mere existence of a drift-only entry anywhere inside the forty-five second look-ahead, with no margin and no damping, so its trigger distance was exactly the buffer plus forty-five seconds of set - fifteen point seven meters at the weakest set in the recorded sessions and forty-five and a half at the strongest, on a five meter buffer, against a planner that clips plans to that buffer within centimetres. And it had no depth: a drift track passing five point zero zero one meters off read clear while one passing four point nine nine nine meters off read in extremis, two millimetres apart, skipping every rung between them. It now asks two further questions, each anchored to something already established rather than to a new dial. Soon enough: the drift must reach the feature inside the same decision margin the hold rung has always used, because if stopping buys more than that there is a hold's worth of time to decide in and the hold rung is the right answer. Deep enough: it must reach within half the operator's own buffer rather than merely grazing the outside of their stated standoff. The exception is a boat with no way on, whose drift track IS its ground track - station-keeping at the end of a run, engines stopped, set down onto a pier - for whom taking the way off is not insufficient but is what she is already doing; that case skips both questions and goes to the helm as it always did. The rung is damped now too, the last on the ladder to be: it alarms on the frame it reads and takes the helm a beat later, so one frame's opinion cannot steer the boat, and the dwell is on the action rather than on the alarm because the operator may be able to answer it themselves. Finally the banner quotes the projection instead of asserting a cause: it used to say the boat was being set onto the feature, which the console had never measured, and a set almost entirely parallel to a pier produced exactly that sentence.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centimetres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centimetres from its commanded line at the median and thirty centimetres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on present course and speed, and how long until that happens - plus the hull footprint a contact broadcasts.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centre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2026-09-22T05:09:45.786Z</dcterms:created>
  <dcterms:modified xsi:type="dcterms:W3CDTF">2026-09-22T05:09:45.786Z</dcterms:modified>
</cp:coreProperties>
</file>

<file path=docProps/custom.xml><?xml version="1.0" encoding="utf-8"?>
<Properties xmlns="http://schemas.openxmlformats.org/officeDocument/2006/custom-properties" xmlns:vt="http://schemas.openxmlformats.org/officeDocument/2006/docPropsVTypes"/>
</file>