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NO BUILD STEP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bundler, no transpile, no install. The page and its modules are served as written — and a harness can call the real shipping functions, not a copy of them.</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it will keep growing. The trade is accepted deliberately: no build step and directly testable shipping code, against file size. Do not introduce a bundler to solve a problem that is really about organisation.</w:t>
      </w:r>
    </w:p>
    <w:p>
      <w:pPr>
        <w:pStyle w:val="Heading2"/>
        <w:spacing w:after="130" w:before="260"/>
      </w:pPr>
      <w:r>
        <w:t xml:space="preserve">1.1  The client's modules</w:t>
      </w:r>
    </w:p>
    <w:p>
      <w:pPr>
        <w:spacing w:after="120"/>
      </w:pPr>
      <w:r>
        <w:rPr>
          <w:color w:val="1a1a1a"/>
          <w:sz w:val="21"/>
          <w:szCs w:val="21"/>
        </w:rPr>
        <w:t xml:space="preserve">The page began as one file in one global scope. Its lowest layer now lives in </w:t>
      </w:r>
      <w:r>
        <w:rPr>
          <w:rFonts w:ascii="Consolas" w:cs="Consolas" w:eastAsia="Consolas" w:hAnsi="Consolas"/>
          <w:color w:val="1a1a1a"/>
          <w:sz w:val="20"/>
          <w:szCs w:val="20"/>
        </w:rPr>
        <w:t xml:space="preserve">static/js/</w:t>
      </w:r>
      <w:r>
        <w:rPr>
          <w:color w:val="1a1a1a"/>
          <w:sz w:val="21"/>
          <w:szCs w:val="21"/>
        </w:rPr>
        <w:t xml:space="preserve"> as ES modules, loaded by the page with </w:t>
      </w:r>
      <w:r>
        <w:rPr>
          <w:rFonts w:ascii="Consolas" w:cs="Consolas" w:eastAsia="Consolas" w:hAnsi="Consolas"/>
          <w:color w:val="1a1a1a"/>
          <w:sz w:val="20"/>
          <w:szCs w:val="20"/>
        </w:rPr>
        <w:t xml:space="preserve">&lt;script type="module"&gt;</w:t>
      </w:r>
      <w:r>
        <w:rPr>
          <w:color w:val="1a1a1a"/>
          <w:sz w:val="21"/>
          <w:szCs w:val="21"/>
        </w:rPr>
        <w:t xml:space="preserve"> and served by a whitelisted route — a basename from one directory with one extension, guarded exactly like the session-log route, because both turn a URL into a file read.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600"/>
        <w:gridCol w:w="150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Module</w:t>
            </w:r>
          </w:p>
        </w:tc>
        <w:tc>
          <w:tcPr>
            <w:tcW w:type="dxa" w:w="5600"/>
            <w:shd w:fill="DDE5EF" w:val="clear"/>
            <w:tcMar>
              <w:top w:type="dxa" w:w="40"/>
              <w:left w:type="dxa" w:w="80"/>
              <w:bottom w:type="dxa" w:w="40"/>
              <w:right w:type="dxa" w:w="80"/>
            </w:tcMar>
          </w:tcPr>
          <w:p>
            <w:pPr>
              <w:spacing w:after="0"/>
            </w:pPr>
            <w:r>
              <w:rPr>
                <w:b/>
                <w:bCs/>
                <w:color w:val="1a1a1a"/>
                <w:sz w:val="19"/>
                <w:szCs w:val="19"/>
              </w:rPr>
              <w:t xml:space="preserve">Holds</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Depends on</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geodesy.js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Azimuth, distance, ENU, Web Mercator. No DOM, no state, no imports.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geometry.js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Clipping, bounding boxes, segments, point-in-polygon, GeoJSON walkers.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units.js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The distance DISPLAY EDGE. Owns the km/nm preference outright.</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Shared mutable state: the vessel parameter block, the keep-out model, live chart 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nothing</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What the chart SAYS: hazard extent, corrected depth, clearance tests, the fairway's identity.</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geodesy, geometry, state</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passage.js</w:t>
            </w:r>
          </w:p>
        </w:tc>
        <w:tc>
          <w:tcPr>
            <w:tcW w:type="dxa" w:w="5600"/>
            <w:tcMar>
              <w:top w:type="dxa" w:w="40"/>
              <w:left w:type="dxa" w:w="80"/>
              <w:bottom w:type="dxa" w:w="40"/>
              <w:right w:type="dxa" w:w="80"/>
            </w:tcMar>
          </w:tcPr>
          <w:p>
            <w:pPr>
              <w:spacing w:after="0"/>
            </w:pPr>
            <w:r>
              <w:rPr>
                <w:b w:val="false"/>
                <w:bCs w:val="false"/>
                <w:color w:val="1a1a1a"/>
                <w:sz w:val="19"/>
                <w:szCs w:val="19"/>
              </w:rPr>
              <w:t xml:space="preserve">How the vessel GETS THERE: the Rule 9 keep-right lane and the keep-out router.</w:t>
            </w:r>
          </w:p>
        </w:tc>
        <w:tc>
          <w:tcPr>
            <w:tcW w:type="dxa" w:w="1500"/>
            <w:tcMar>
              <w:top w:type="dxa" w:w="40"/>
              <w:left w:type="dxa" w:w="80"/>
              <w:bottom w:type="dxa" w:w="40"/>
              <w:right w:type="dxa" w:w="80"/>
            </w:tcMar>
          </w:tcPr>
          <w:p>
            <w:pPr>
              <w:spacing w:after="0"/>
            </w:pPr>
            <w:r>
              <w:rPr>
                <w:b w:val="false"/>
                <w:bCs w:val="false"/>
                <w:color w:val="1a1a1a"/>
                <w:sz w:val="19"/>
                <w:szCs w:val="19"/>
              </w:rPr>
              <w:t xml:space="preserve">chart + the above</w:t>
            </w:r>
          </w:p>
        </w:tc>
      </w:tr>
    </w:tbl>
    <w:p>
      <w:pPr>
        <w:spacing w:after="120"/>
      </w:pPr>
      <w:r>
        <w:rPr>
          <w:color w:val="1a1a1a"/>
          <w:sz w:val="21"/>
          <w:szCs w:val="21"/>
        </w:rPr>
        <w:t xml:space="preserve">Two rules make this work, and both are the same rule in different clothes. FUNCTIONS are imported by name, because a function binding is never reassigned — so moving one costs no call-site change anywhere. SHARED MUTABLE STATE is reached through an object and never destructured: an ES module namespace is sealed, so </w:t>
      </w:r>
      <w:r>
        <w:rPr>
          <w:rFonts w:ascii="Consolas" w:cs="Consolas" w:eastAsia="Consolas" w:hAnsi="Consolas"/>
          <w:color w:val="1a1a1a"/>
          <w:sz w:val="20"/>
          <w:szCs w:val="20"/>
        </w:rPr>
        <w:t xml:space="preserve">import * as S</w:t>
      </w:r>
      <w:r>
        <w:rPr>
          <w:color w:val="1a1a1a"/>
          <w:sz w:val="21"/>
          <w:szCs w:val="21"/>
        </w:rPr>
        <w:t xml:space="preserve"> cannot be written to at all, and </w:t>
      </w:r>
      <w:r>
        <w:rPr>
          <w:rFonts w:ascii="Consolas" w:cs="Consolas" w:eastAsia="Consolas" w:hAnsi="Consolas"/>
          <w:color w:val="1a1a1a"/>
          <w:sz w:val="20"/>
          <w:szCs w:val="20"/>
        </w:rPr>
        <w:t xml:space="preserve">const {x} = V</w:t>
      </w:r>
      <w:r>
        <w:rPr>
          <w:color w:val="1a1a1a"/>
          <w:sz w:val="21"/>
          <w:szCs w:val="21"/>
        </w:rPr>
        <w:t xml:space="preserve"> copies a value that a vessel switch will later change without telling you.</w:t>
      </w:r>
    </w:p>
    <w:p>
      <w:pPr>
        <w:spacing w:after="120"/>
      </w:pPr>
      <w:r>
        <w:rPr>
          <w:color w:val="1a1a1a"/>
          <w:sz w:val="21"/>
          <w:szCs w:val="21"/>
        </w:rPr>
        <w:t xml:space="preserve">The layer is pure on purpose. A suite can require these directly and exercise the SHIPPED function rather than an eval of its source text, which is what made the older harnesses fragile: they matched their own comments, went stale against renames, and could not tell a missing helper from a broken one.</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2"/>
        <w:spacing w:after="130" w:before="260"/>
      </w:pPr>
      <w:r>
        <w:t xml:space="preserve">6.7  A check that cannot report the fault it exists for</w:t>
      </w:r>
    </w:p>
    <w:p>
      <w:pPr>
        <w:spacing w:after="120"/>
      </w:pPr>
      <w:r>
        <w:rPr>
          <w:color w:val="1a1a1a"/>
          <w:sz w:val="21"/>
          <w:szCs w:val="21"/>
        </w:rPr>
        <w:t xml:space="preserve">A suite that dies part-way prints no failure line at all — and "no failures printed" is indistinguishable from "everything passed" to anything reading its output, including the mutation runner grading it. So a check that proves a guard exists has to survive that guard being gone.</w:t>
      </w:r>
    </w:p>
    <w:p>
      <w:pPr>
        <w:spacing w:after="120"/>
      </w:pPr>
      <w:r>
        <w:rPr>
          <w:color w:val="1a1a1a"/>
          <w:sz w:val="21"/>
          <w:szCs w:val="21"/>
        </w:rPr>
        <w:t xml:space="preserve">The instructive part is how easily the WRONG symptom gets fixed. A range guard on the home coordinate was removed as a mutation and the suite crashed rather than failing. The obvious repair was to assert the console was still answering afterwards — and it was: a non-finite coordinate serialises perfectly happily and the state endpoint hands it straight back. That check passed, the suite took the value as its Return-to-Home target, and died four checks later. The invariant that mattered was never "the console survived"; it was "HOME is still a usable coordinate", because every remaining check steered to it. Name the property the rest of the suite DEPENDS on, then abort through the normal summary path so the failure is scored as a failure rather than as a crash. When a harness dies, fix what killed it — not the first plausible symptom visible from where you are standing.</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2"/>
        <w:spacing w:after="130" w:before="260"/>
      </w:pPr>
      <w:r>
        <w:t xml:space="preserve">8.8  The tool that damaged the thing it was testing</w:t>
      </w:r>
    </w:p>
    <w:p>
      <w:pPr>
        <w:spacing w:after="120"/>
      </w:pPr>
      <w:r>
        <w:rPr>
          <w:color w:val="1a1a1a"/>
          <w:sz w:val="21"/>
          <w:szCs w:val="21"/>
        </w:rPr>
        <w:t xml:space="preserve">Mutation testing here is not a framework. It is a short script that REWRITES A REAL SOURCE FILE in the working tree, runs a suite against the damage, and puts the original back. That last step is the whole safety of the method, and it is the step that does not always happen: a runner stopped by a timeout, a cancelled command or a closed session is killed outright, and a killed process does not run its cleanup. Twice now that has left the console's main source file altered on disk — once emptied, and once far worse, left silently MUTATED with one branch of a command quietly doing nothing. Everything still parsed. Most checks still passed. It was one commit away from shipping, and what caught it was not a test but an insert count being off by one in a routine diff.</w:t>
      </w:r>
    </w:p>
    <w:p>
      <w:pPr>
        <w:spacing w:after="120"/>
      </w:pPr>
      <w:r>
        <w:rPr>
          <w:color w:val="1a1a1a"/>
          <w:sz w:val="21"/>
          <w:szCs w:val="21"/>
        </w:rPr>
        <w:t xml:space="preserve">The lesson is not "be careful". A cleanup step that only runs when the process exits normally is not a safeguard, because the case it must cover is the process not exiting normally. The recovery has to be durable and it has to be visible:</w:t>
      </w:r>
    </w:p>
    <w:p>
      <w:pPr>
        <w:pStyle w:val="ListParagraph"/>
        <w:numPr>
          <w:ilvl w:val="0"/>
          <w:numId w:val="2"/>
        </w:numPr>
        <w:spacing w:after="70"/>
      </w:pPr>
      <w:r>
        <w:rPr>
          <w:color w:val="1a1a1a"/>
          <w:sz w:val="21"/>
          <w:szCs w:val="21"/>
        </w:rPr>
        <w:t xml:space="preserve">Write the pristine copy to a SIDECAR FILE before the first mutation, and restore from that sidecar on START if one is already there. A killed run then heals itself on the next run instead of quietly persisting, and the sidecar's presence at rest is a standing signal that the source is suspect.</w:t>
      </w:r>
    </w:p>
    <w:p>
      <w:pPr>
        <w:pStyle w:val="ListParagraph"/>
        <w:numPr>
          <w:ilvl w:val="0"/>
          <w:numId w:val="2"/>
        </w:numPr>
        <w:spacing w:after="70"/>
      </w:pPr>
      <w:r>
        <w:rPr>
          <w:color w:val="1a1a1a"/>
          <w:sz w:val="21"/>
          <w:szCs w:val="21"/>
        </w:rPr>
        <w:t xml:space="preserve">Write each mutation ATOMICALLY — to a temporary file, then rename over the target — so a process killed mid-write cannot leave a half-written source.</w:t>
      </w:r>
    </w:p>
    <w:p>
      <w:pPr>
        <w:pStyle w:val="ListParagraph"/>
        <w:numPr>
          <w:ilvl w:val="0"/>
          <w:numId w:val="2"/>
        </w:numPr>
        <w:spacing w:after="70"/>
      </w:pPr>
      <w:r>
        <w:rPr>
          <w:color w:val="1a1a1a"/>
          <w:sz w:val="21"/>
          <w:szCs w:val="21"/>
        </w:rPr>
        <w:t xml:space="preserve">Run the set as a background job rather than under a foreground timeout, so the thing most likely to kill it is removed.</w:t>
      </w:r>
    </w:p>
    <w:p>
      <w:pPr>
        <w:pStyle w:val="ListParagraph"/>
        <w:numPr>
          <w:ilvl w:val="0"/>
          <w:numId w:val="2"/>
        </w:numPr>
        <w:spacing w:after="70"/>
      </w:pPr>
      <w:r>
        <w:rPr>
          <w:color w:val="1a1a1a"/>
          <w:sz w:val="21"/>
          <w:szCs w:val="21"/>
        </w:rPr>
        <w:t xml:space="preserve">After ANY mutation run, DIFF THE SOURCE before trusting a green suite. A restored file and a subtly unrestored one both compile and both look calm.</w:t>
      </w:r>
    </w:p>
    <w:p>
      <w:pPr>
        <w:spacing w:after="120"/>
      </w:pPr>
      <w:r>
        <w:rPr>
          <w:color w:val="1a1a1a"/>
          <w:sz w:val="21"/>
          <w:szCs w:val="21"/>
        </w:rPr>
        <w:t xml:space="preserve">Two smaller traps come from the same run and cost as much. A multi-line anchor written with one line ending will not match a file stored with the other — the repository's blob may be LF while the working copy a script opens is CRLF, and every mutation then silently matches nothing. Score a missing anchor as SKIPPED rather than as caught, or a whole run of no-ops reads as a clean sweep. And when a mutation KILLS the harness instead of failing a check, the fix belongs in the harness, not the report: see 6.7.</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2026-08-09T23:57:38.227Z</dcterms:created>
  <dcterms:modified xsi:type="dcterms:W3CDTF">2026-08-09T23:57:38.228Z</dcterms:modified>
</cp:coreProperties>
</file>

<file path=docProps/custom.xml><?xml version="1.0" encoding="utf-8"?>
<Properties xmlns="http://schemas.openxmlformats.org/officeDocument/2006/custom-properties" xmlns:vt="http://schemas.openxmlformats.org/officeDocument/2006/docPropsVTypes"/>
</file>