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how the documents are rebuilt,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 — and how the documents are rebuilt</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the flat model itself is the shared core's, in </w:t>
            </w:r>
            <w:r>
              <w:rPr>
                <w:rFonts w:ascii="Consolas" w:cs="Consolas" w:eastAsia="Consolas" w:hAnsi="Consolas"/>
                <w:color w:val="1a1a1a"/>
                <w:sz w:val="19"/>
                <w:szCs w:val="19"/>
              </w:rPr>
              <w:t xml:space="preserve">core_geodesy.js</w:t>
            </w:r>
            <w:r>
              <w:rPr>
                <w:b w:val="false"/>
                <w:bCs w:val="false"/>
                <w:color w:val="1a1a1a"/>
                <w:sz w:val="19"/>
                <w:szCs w:val="19"/>
              </w:rPr>
              <w:t xml:space="preserve">.</w:t>
            </w:r>
          </w:p>
        </w:tc>
        <w:tc>
          <w:tcPr>
            <w:tcW w:type="dxa" w:w="1500"/>
            <w:tcMar>
              <w:top w:type="dxa" w:w="40"/>
              <w:left w:type="dxa" w:w="80"/>
              <w:bottom w:type="dxa" w:w="40"/>
              <w:right w:type="dxa" w:w="80"/>
            </w:tcMar>
          </w:tcPr>
          <w:p>
            <w:pPr>
              <w:spacing w:after="0"/>
            </w:pPr>
            <w:r>
              <w:rPr>
                <w:b w:val="false"/>
                <w:bCs w:val="false"/>
                <w:color w:val="1a1a1a"/>
                <w:sz w:val="19"/>
                <w:szCs w:val="19"/>
              </w:rPr>
              <w:t xml:space="preserve">core_geodesy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core_geometry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keepouts, routing,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this console's seam onto the router and the Rule 9 keep-right lane in </w:t>
            </w:r>
            <w:r>
              <w:rPr>
                <w:rFonts w:ascii="Consolas" w:cs="Consolas" w:eastAsia="Consolas" w:hAnsi="Consolas"/>
                <w:color w:val="1a1a1a"/>
                <w:sz w:val="19"/>
                <w:szCs w:val="19"/>
              </w:rPr>
              <w:t xml:space="preserve">routing.js</w:t>
            </w:r>
            <w:r>
              <w:rPr>
                <w:b w:val="false"/>
                <w:bCs w:val="false"/>
                <w:color w:val="1a1a1a"/>
                <w:sz w:val="19"/>
                <w:szCs w:val="19"/>
              </w:rPr>
              <w:t xml:space="preserve">, which it hands the console's own settings (the channel reach, the rock model), and the planners built on them — a route to a point (Go-To, RTH), a whole plan's route, the re-gate at the standoff.</w:t>
            </w:r>
          </w:p>
        </w:tc>
        <w:tc>
          <w:tcPr>
            <w:tcW w:type="dxa" w:w="1500"/>
            <w:tcMar>
              <w:top w:type="dxa" w:w="40"/>
              <w:left w:type="dxa" w:w="80"/>
              <w:bottom w:type="dxa" w:w="40"/>
              <w:right w:type="dxa" w:w="80"/>
            </w:tcMar>
          </w:tcPr>
          <w:p>
            <w:pPr>
              <w:spacing w:after="0"/>
            </w:pPr>
            <w:r>
              <w:rPr>
                <w:b w:val="false"/>
                <w:bCs w:val="false"/>
                <w:color w:val="1a1a1a"/>
                <w:sz w:val="19"/>
                <w:szCs w:val="19"/>
              </w:rPr>
              <w:t xml:space="preserve">routing, chart, hold, state, 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routing.js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router and the Rule 9 lane's stages, run in order by </w:t>
            </w:r>
            <w:r>
              <w:rPr>
                <w:rFonts w:ascii="Consolas" w:cs="Consolas" w:eastAsia="Consolas" w:hAnsi="Consolas"/>
                <w:color w:val="1a1a1a"/>
                <w:sz w:val="19"/>
                <w:szCs w:val="19"/>
              </w:rPr>
              <w:t xml:space="preserve">channelLaneRoute</w:t>
            </w:r>
            <w:r>
              <w:rPr>
                <w:b w:val="false"/>
                <w:bCs w:val="false"/>
                <w:color w:val="1a1a1a"/>
                <w:sz w:val="19"/>
                <w:szCs w:val="19"/>
              </w:rPr>
              <w:t xml:space="preserve">: the buoy-pair lane, the narrow-water lane, the marks, the charted channel, then the buoyed reach between single marks (</w:t>
            </w:r>
            <w:r>
              <w:rPr>
                <w:rFonts w:ascii="Consolas" w:cs="Consolas" w:eastAsia="Consolas" w:hAnsi="Consolas"/>
                <w:color w:val="1a1a1a"/>
                <w:sz w:val="19"/>
                <w:szCs w:val="19"/>
              </w:rPr>
              <w:t xml:space="preserve">buoyedReachLane</w:t>
            </w:r>
            <w:r>
              <w:rPr>
                <w:b w:val="false"/>
                <w:bCs w:val="false"/>
                <w:color w:val="1a1a1a"/>
                <w:sz w:val="19"/>
                <w:szCs w:val="19"/>
              </w:rPr>
              <w:t xml:space="preserve">), kept only where the route is no worse with it. No DOM, no shared state: a path, a keep-out model and options in, a route out.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geometry, keepouts, raster</w:t>
            </w:r>
          </w:p>
        </w:tc>
      </w:tr>
    </w:tbl>
    <w:p>
      <w:pPr>
        <w:spacing w:after="120"/>
      </w:pPr>
      <w:r>
        <w:rPr>
          <w:color w:val="1a1a1a"/>
          <w:sz w:val="21"/>
          <w:szCs w:val="21"/>
        </w:rPr>
        <w:t xml:space="preserve">The table is not the whole directory: more of the page has moved into </w:t>
      </w:r>
      <w:r>
        <w:rPr>
          <w:rFonts w:ascii="Consolas" w:cs="Consolas" w:eastAsia="Consolas" w:hAnsi="Consolas"/>
          <w:color w:val="1a1a1a"/>
          <w:sz w:val="20"/>
          <w:szCs w:val="20"/>
        </w:rPr>
        <w:t xml:space="preserve">static/js/</w:t>
      </w:r>
      <w:r>
        <w:rPr>
          <w:color w:val="1a1a1a"/>
          <w:sz w:val="21"/>
          <w:szCs w:val="21"/>
        </w:rPr>
        <w:t xml:space="preserve"> since, and each module's header says what it holds and why.</w:t>
      </w:r>
    </w:p>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edit the generators, rebuild, check (7.2).</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every suite (thirty-seven when it was made):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 — and how the documents are rebuilt</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 rebuilding and checking it</w:t>
      </w:r>
    </w:p>
    <w:p>
      <w:pPr>
        <w:spacing w:after="120"/>
      </w:pPr>
      <w:r>
        <w:rPr>
          <w:color w:val="1a1a1a"/>
          <w:sz w:val="21"/>
          <w:szCs w:val="21"/>
        </w:rPr>
        <w:t xml:space="preserve">Every Word document in </w:t>
      </w:r>
      <w:r>
        <w:rPr>
          <w:rFonts w:ascii="Consolas" w:cs="Consolas" w:eastAsia="Consolas" w:hAnsi="Consolas"/>
          <w:color w:val="1a1a1a"/>
          <w:sz w:val="20"/>
          <w:szCs w:val="20"/>
        </w:rPr>
        <w:t xml:space="preserve">docs/</w:t>
      </w:r>
      <w:r>
        <w:rPr>
          <w:color w:val="1a1a1a"/>
          <w:sz w:val="21"/>
          <w:szCs w:val="21"/>
        </w:rPr>
        <w:t xml:space="preserve"> is GENERATED from a build script in </w:t>
      </w:r>
      <w:r>
        <w:rPr>
          <w:rFonts w:ascii="Consolas" w:cs="Consolas" w:eastAsia="Consolas" w:hAnsi="Consolas"/>
          <w:color w:val="1a1a1a"/>
          <w:sz w:val="20"/>
          <w:szCs w:val="20"/>
        </w:rPr>
        <w:t xml:space="preserve">tools/</w:t>
      </w:r>
      <w:r>
        <w:rPr>
          <w:color w:val="1a1a1a"/>
          <w:sz w:val="21"/>
          <w:szCs w:val="21"/>
        </w:rPr>
        <w:t xml:space="preserve">, and the four scripts share one formatting module, </w:t>
      </w:r>
      <w:r>
        <w:rPr>
          <w:rFonts w:ascii="Consolas" w:cs="Consolas" w:eastAsia="Consolas" w:hAnsi="Consolas"/>
          <w:color w:val="1a1a1a"/>
          <w:sz w:val="20"/>
          <w:szCs w:val="20"/>
        </w:rPr>
        <w:t xml:space="preserve">tools/docx_kit.js</w:t>
      </w:r>
      <w:r>
        <w:rPr>
          <w:color w:val="1a1a1a"/>
          <w:sz w:val="21"/>
          <w:szCs w:val="21"/>
        </w:rPr>
        <w:t xml:space="preserve">. NEVER hand-edit a generated document: the next rebuild destroys the edit. Edit the script and rebuild. If one is hand-edited in a word processor anyway, diff the text against the generated version, fold the edits back into the script marked as the author's, and rebuild.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Generator, in tools/</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Writes, in docs/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build_quickstart.js</w:t>
            </w:r>
          </w:p>
        </w:tc>
        <w:tc>
          <w:tcPr>
            <w:tcW w:type="dxa" w:w="6760"/>
            <w:tcMar>
              <w:top w:type="dxa" w:w="40"/>
              <w:left w:type="dxa" w:w="80"/>
              <w:bottom w:type="dxa" w:w="40"/>
              <w:right w:type="dxa" w:w="80"/>
            </w:tcMar>
          </w:tcPr>
          <w:p>
            <w:pPr>
              <w:spacing w:after="0"/>
            </w:pPr>
            <w:r>
              <w:rPr>
                <w:rFonts w:ascii="Consolas" w:cs="Consolas" w:eastAsia="Consolas" w:hAnsi="Consolas"/>
                <w:color w:val="1a1a1a"/>
                <w:sz w:val="19"/>
                <w:szCs w:val="19"/>
              </w:rPr>
              <w:t xml:space="preserve">asv-simulator-quick-start.docx</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build_ops_manual.js</w:t>
            </w:r>
          </w:p>
        </w:tc>
        <w:tc>
          <w:tcPr>
            <w:tcW w:type="dxa" w:w="6760"/>
            <w:tcMar>
              <w:top w:type="dxa" w:w="40"/>
              <w:left w:type="dxa" w:w="80"/>
              <w:bottom w:type="dxa" w:w="40"/>
              <w:right w:type="dxa" w:w="80"/>
            </w:tcMar>
          </w:tcPr>
          <w:p>
            <w:pPr>
              <w:spacing w:after="0"/>
            </w:pPr>
            <w:r>
              <w:rPr>
                <w:rFonts w:ascii="Consolas" w:cs="Consolas" w:eastAsia="Consolas" w:hAnsi="Consolas"/>
                <w:color w:val="1a1a1a"/>
                <w:sz w:val="19"/>
                <w:szCs w:val="19"/>
              </w:rPr>
              <w:t xml:space="preserve">asv-simulator-operations-manual.docx</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build_tech_manual.js</w:t>
            </w:r>
          </w:p>
        </w:tc>
        <w:tc>
          <w:tcPr>
            <w:tcW w:type="dxa" w:w="6760"/>
            <w:tcMar>
              <w:top w:type="dxa" w:w="40"/>
              <w:left w:type="dxa" w:w="80"/>
              <w:bottom w:type="dxa" w:w="40"/>
              <w:right w:type="dxa" w:w="80"/>
            </w:tcMar>
          </w:tcPr>
          <w:p>
            <w:pPr>
              <w:spacing w:after="0"/>
            </w:pPr>
            <w:r>
              <w:rPr>
                <w:rFonts w:ascii="Consolas" w:cs="Consolas" w:eastAsia="Consolas" w:hAnsi="Consolas"/>
                <w:color w:val="1a1a1a"/>
                <w:sz w:val="19"/>
                <w:szCs w:val="19"/>
              </w:rPr>
              <w:t xml:space="preserve">asv-simulator-technical-manual.docx</w:t>
            </w:r>
            <w:r>
              <w:rPr>
                <w:b w:val="false"/>
                <w:bCs w:val="false"/>
                <w:color w:val="1a1a1a"/>
                <w:sz w:val="19"/>
                <w:szCs w:val="19"/>
              </w:rPr>
              <w:t xml:space="preserve">. Its suite table is read from </w:t>
            </w:r>
            <w:r>
              <w:rPr>
                <w:rFonts w:ascii="Consolas" w:cs="Consolas" w:eastAsia="Consolas" w:hAnsi="Consolas"/>
                <w:color w:val="1a1a1a"/>
                <w:sz w:val="19"/>
                <w:szCs w:val="19"/>
              </w:rPr>
              <w:t xml:space="preserve">tests/</w:t>
            </w:r>
            <w:r>
              <w:rPr>
                <w:b w:val="false"/>
                <w:bCs w:val="false"/>
                <w:color w:val="1a1a1a"/>
                <w:sz w:val="19"/>
                <w:szCs w:val="19"/>
              </w:rPr>
              <w:t xml:space="preserve"> as it builds, so it changes when a suite does, and a new suite needs an entry in its GUARDS 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build_dev_guide.js</w:t>
            </w:r>
          </w:p>
        </w:tc>
        <w:tc>
          <w:tcPr>
            <w:tcW w:type="dxa" w:w="6760"/>
            <w:tcMar>
              <w:top w:type="dxa" w:w="40"/>
              <w:left w:type="dxa" w:w="80"/>
              <w:bottom w:type="dxa" w:w="40"/>
              <w:right w:type="dxa" w:w="80"/>
            </w:tcMar>
          </w:tcPr>
          <w:p>
            <w:pPr>
              <w:spacing w:after="0"/>
            </w:pPr>
            <w:r>
              <w:rPr>
                <w:rFonts w:ascii="Consolas" w:cs="Consolas" w:eastAsia="Consolas" w:hAnsi="Consolas"/>
                <w:color w:val="1a1a1a"/>
                <w:sz w:val="19"/>
                <w:szCs w:val="19"/>
              </w:rPr>
              <w:t xml:space="preserve">asv-simulator-development-guide.docx</w:t>
            </w:r>
            <w:r>
              <w:rPr>
                <w:b w:val="false"/>
                <w:bCs w:val="false"/>
                <w:color w:val="1a1a1a"/>
                <w:sz w:val="19"/>
                <w:szCs w:val="19"/>
              </w:rPr>
              <w:t xml:space="preserve">, this guide</w:t>
            </w:r>
          </w:p>
        </w:tc>
      </w:tr>
    </w:tbl>
    <w:p>
      <w:pPr>
        <w:spacing w:after="120"/>
      </w:pPr>
      <w:r>
        <w:rPr>
          <w:color w:val="1a1a1a"/>
          <w:sz w:val="21"/>
          <w:szCs w:val="21"/>
        </w:rPr>
        <w:t xml:space="preserve">The procedure is one command to build and three to check, and nothing in it opens Word. Build from </w:t>
      </w:r>
      <w:r>
        <w:rPr>
          <w:rFonts w:ascii="Consolas" w:cs="Consolas" w:eastAsia="Consolas" w:hAnsi="Consolas"/>
          <w:color w:val="1a1a1a"/>
          <w:sz w:val="20"/>
          <w:szCs w:val="20"/>
        </w:rPr>
        <w:t xml:space="preserve">tools/</w:t>
      </w:r>
      <w:r>
        <w:rPr>
          <w:color w:val="1a1a1a"/>
          <w:sz w:val="21"/>
          <w:szCs w:val="21"/>
        </w:rPr>
        <w:t xml:space="preserve">:</w:t>
      </w:r>
    </w:p>
    <w:p>
      <w:pPr>
        <w:shd w:fill="F2F4F7" w:val="clear"/>
        <w:spacing w:after="0"/>
        <w:ind w:left="240" w:right="240"/>
      </w:pPr>
      <w:r>
        <w:rPr>
          <w:rFonts w:ascii="Consolas" w:cs="Consolas" w:eastAsia="Consolas" w:hAnsi="Consolas"/>
          <w:sz w:val="18"/>
          <w:szCs w:val="18"/>
        </w:rPr>
        <w:t xml:space="preserve">cd tools</w:t>
      </w:r>
    </w:p>
    <w:p>
      <w:pPr>
        <w:shd w:fill="F2F4F7" w:val="clear"/>
        <w:spacing w:after="0"/>
        <w:ind w:left="240" w:right="240"/>
      </w:pPr>
      <w:r>
        <w:rPr>
          <w:rFonts w:ascii="Consolas" w:cs="Consolas" w:eastAsia="Consolas" w:hAnsi="Consolas"/>
          <w:sz w:val="18"/>
          <w:szCs w:val="18"/>
        </w:rPr>
        <w:t xml:space="preserve">npm install               # once per clone: the docx library</w:t>
      </w:r>
    </w:p>
    <w:p>
      <w:pPr>
        <w:shd w:fill="F2F4F7" w:val="clear"/>
        <w:spacing w:after="0"/>
        <w:ind w:left="240" w:right="240"/>
      </w:pPr>
      <w:r>
        <w:rPr>
          <w:rFonts w:ascii="Consolas" w:cs="Consolas" w:eastAsia="Consolas" w:hAnsi="Consolas"/>
          <w:sz w:val="18"/>
          <w:szCs w:val="18"/>
        </w:rPr>
        <w:t xml:space="preserve">node build_docs.js        # all four documents</w:t>
      </w:r>
    </w:p>
    <w:p>
      <w:pPr>
        <w:shd w:fill="F2F4F7" w:val="clear"/>
        <w:spacing w:after="0"/>
        <w:ind w:left="240" w:right="240"/>
      </w:pPr>
      <w:r>
        <w:rPr>
          <w:rFonts w:ascii="Consolas" w:cs="Consolas" w:eastAsia="Consolas" w:hAnsi="Consolas"/>
          <w:sz w:val="18"/>
          <w:szCs w:val="18"/>
        </w:rPr>
        <w:t xml:space="preserve">node build_dev_guide.js   # or any one generator on its own</w:t>
      </w:r>
    </w:p>
    <w:p>
      <w:pPr>
        <w:spacing w:after="120"/>
      </w:pPr>
      <w:r>
        <w:rPr>
          <w:color w:val="1a1a1a"/>
          <w:sz w:val="21"/>
          <w:szCs w:val="21"/>
        </w:rPr>
        <w:t xml:space="preserve">Then check from the repository root:</w:t>
      </w:r>
    </w:p>
    <w:p>
      <w:pPr>
        <w:shd w:fill="F2F4F7" w:val="clear"/>
        <w:spacing w:after="0"/>
        <w:ind w:left="240" w:right="240"/>
      </w:pPr>
      <w:r>
        <w:rPr>
          <w:rFonts w:ascii="Consolas" w:cs="Consolas" w:eastAsia="Consolas" w:hAnsi="Consolas"/>
          <w:sz w:val="18"/>
          <w:szCs w:val="18"/>
        </w:rPr>
        <w:t xml:space="preserve">python tests/docs_valid.py</w:t>
      </w:r>
    </w:p>
    <w:p>
      <w:pPr>
        <w:shd w:fill="F2F4F7" w:val="clear"/>
        <w:spacing w:after="0"/>
        <w:ind w:left="240" w:right="240"/>
      </w:pPr>
      <w:r>
        <w:rPr>
          <w:rFonts w:ascii="Consolas" w:cs="Consolas" w:eastAsia="Consolas" w:hAnsi="Consolas"/>
          <w:sz w:val="18"/>
          <w:szCs w:val="18"/>
        </w:rPr>
        <w:t xml:space="preserve">node tests/spelling.js</w:t>
      </w:r>
    </w:p>
    <w:p>
      <w:pPr>
        <w:shd w:fill="F2F4F7" w:val="clear"/>
        <w:spacing w:after="0"/>
        <w:ind w:left="240" w:right="240"/>
      </w:pPr>
      <w:r>
        <w:rPr>
          <w:rFonts w:ascii="Consolas" w:cs="Consolas" w:eastAsia="Consolas" w:hAnsi="Consolas"/>
          <w:sz w:val="18"/>
          <w:szCs w:val="18"/>
        </w:rPr>
        <w:t xml:space="preserve">python tests/sanitization.py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Check</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Asks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docs_valid.py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Will each document OPEN: a readable ZIP, every part well-formed XML and declared in </w:t>
            </w:r>
            <w:r>
              <w:rPr>
                <w:rFonts w:ascii="Consolas" w:cs="Consolas" w:eastAsia="Consolas" w:hAnsi="Consolas"/>
                <w:color w:val="1a1a1a"/>
                <w:sz w:val="19"/>
                <w:szCs w:val="19"/>
              </w:rPr>
              <w:t xml:space="preserve">[Content_Types].xml</w:t>
            </w:r>
            <w:r>
              <w:rPr>
                <w:b w:val="false"/>
                <w:bCs w:val="false"/>
                <w:color w:val="1a1a1a"/>
                <w:sz w:val="19"/>
                <w:szCs w:val="19"/>
              </w:rPr>
              <w:t xml:space="preserve">, every relationship target present and every r:id resolving. These are the package rules a reader applies before it will open a file; 8.6's documents were refused for not being well-formed. And is its CONTENT in it: the code lines the generators ask for (parsed out of them), a full body of text, and no note addressed to a maintainer — a generator's to-do or fix-me marker, or the technical manual's placeholder for a suite with no GUARDS entry. (So a marker of that kind cannot be written into a document even to describe it.)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spelling.js</w:t>
            </w:r>
          </w:p>
        </w:tc>
        <w:tc>
          <w:tcPr>
            <w:tcW w:type="dxa" w:w="6760"/>
            <w:tcMar>
              <w:top w:type="dxa" w:w="40"/>
              <w:left w:type="dxa" w:w="80"/>
              <w:bottom w:type="dxa" w:w="40"/>
              <w:right w:type="dxa" w:w="80"/>
            </w:tcMar>
          </w:tcPr>
          <w:p>
            <w:pPr>
              <w:spacing w:after="0"/>
            </w:pPr>
            <w:r>
              <w:rPr>
                <w:b w:val="false"/>
                <w:bCs w:val="false"/>
                <w:color w:val="1a1a1a"/>
                <w:sz w:val="19"/>
                <w:szCs w:val="19"/>
              </w:rPr>
              <w:t xml:space="preserve">American spelling in the generators, the only place a spelling fix survives the next rebuild, and in the page and the server.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sanitization.py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No vendor identity in any source file, the generators included, nor in any generated document.</w:t>
            </w:r>
          </w:p>
        </w:tc>
      </w:tr>
    </w:tbl>
    <w:p>
      <w:pPr>
        <w:pStyle w:val="ListParagraph"/>
        <w:numPr>
          <w:ilvl w:val="0"/>
          <w:numId w:val="2"/>
        </w:numPr>
        <w:spacing w:after="70"/>
      </w:pPr>
      <w:r>
        <w:rPr>
          <w:color w:val="1a1a1a"/>
          <w:sz w:val="21"/>
          <w:szCs w:val="21"/>
        </w:rPr>
        <w:t xml:space="preserve">COUNT THE </w:t>
      </w:r>
      <w:r>
        <w:rPr>
          <w:rFonts w:ascii="Consolas" w:cs="Consolas" w:eastAsia="Consolas" w:hAnsi="Consolas"/>
          <w:color w:val="1a1a1a"/>
          <w:sz w:val="20"/>
          <w:szCs w:val="20"/>
        </w:rPr>
        <w:t xml:space="preserve">written:</w:t>
      </w:r>
      <w:r>
        <w:rPr>
          <w:color w:val="1a1a1a"/>
          <w:sz w:val="21"/>
          <w:szCs w:val="21"/>
        </w:rPr>
        <w:t xml:space="preserve"> LINES. Each generator prints </w:t>
      </w:r>
      <w:r>
        <w:rPr>
          <w:rFonts w:ascii="Consolas" w:cs="Consolas" w:eastAsia="Consolas" w:hAnsi="Consolas"/>
          <w:color w:val="1a1a1a"/>
          <w:sz w:val="20"/>
          <w:szCs w:val="20"/>
        </w:rPr>
        <w:t xml:space="preserve">written: &lt;file&gt; &lt;N&gt; bytes</w:t>
      </w:r>
      <w:r>
        <w:rPr>
          <w:color w:val="1a1a1a"/>
          <w:sz w:val="21"/>
          <w:szCs w:val="21"/>
        </w:rPr>
        <w:t xml:space="preserve"> once its document is on disk, so a full rebuild prints four. A document that was not written is the OLD one, still valid, and the checks above can all pass on it.</w:t>
      </w:r>
    </w:p>
    <w:p>
      <w:pPr>
        <w:pStyle w:val="ListParagraph"/>
        <w:numPr>
          <w:ilvl w:val="0"/>
          <w:numId w:val="2"/>
        </w:numPr>
        <w:spacing w:after="70"/>
      </w:pPr>
      <w:r>
        <w:rPr>
          <w:color w:val="1a1a1a"/>
          <w:sz w:val="21"/>
          <w:szCs w:val="21"/>
        </w:rPr>
        <w:t xml:space="preserve">CLOSE THE DOCUMENTS IN WORD FIRST. Windows will not let a file be replaced while a program such as Word holds it open against writing. Measured with one document held open that way: its write failed with EBUSY, the run stopped there, the documents still to finish were not written either, and </w:t>
      </w:r>
      <w:r>
        <w:rPr>
          <w:rFonts w:ascii="Consolas" w:cs="Consolas" w:eastAsia="Consolas" w:hAnsi="Consolas"/>
          <w:color w:val="1a1a1a"/>
          <w:sz w:val="20"/>
          <w:szCs w:val="20"/>
        </w:rPr>
        <w:t xml:space="preserve">build_docs.js</w:t>
      </w:r>
      <w:r>
        <w:rPr>
          <w:color w:val="1a1a1a"/>
          <w:sz w:val="21"/>
          <w:szCs w:val="21"/>
        </w:rPr>
        <w:t xml:space="preserve"> still printed “Document set rebuilt (4 documents)” while exiting with status 1. Trust the </w:t>
      </w:r>
      <w:r>
        <w:rPr>
          <w:rFonts w:ascii="Consolas" w:cs="Consolas" w:eastAsia="Consolas" w:hAnsi="Consolas"/>
          <w:color w:val="1a1a1a"/>
          <w:sz w:val="20"/>
          <w:szCs w:val="20"/>
        </w:rPr>
        <w:t xml:space="preserve">written:</w:t>
      </w:r>
      <w:r>
        <w:rPr>
          <w:color w:val="1a1a1a"/>
          <w:sz w:val="21"/>
          <w:szCs w:val="21"/>
        </w:rPr>
        <w:t xml:space="preserve"> lines and the exit status, not the summary.</w:t>
      </w:r>
    </w:p>
    <w:p>
      <w:pPr>
        <w:pStyle w:val="ListParagraph"/>
        <w:numPr>
          <w:ilvl w:val="0"/>
          <w:numId w:val="2"/>
        </w:numPr>
        <w:spacing w:after="70"/>
      </w:pPr>
      <w:r>
        <w:rPr>
          <w:color w:val="1a1a1a"/>
          <w:sz w:val="21"/>
          <w:szCs w:val="21"/>
        </w:rPr>
        <w:t xml:space="preserve">READ THE TEXT OUT OF THE FILE. The checks ask whether a document opens and holds its content, never whether the text is RIGHT. To confirm a change, read the rebuilt text straight out of the </w:t>
      </w:r>
      <w:r>
        <w:rPr>
          <w:rFonts w:ascii="Consolas" w:cs="Consolas" w:eastAsia="Consolas" w:hAnsi="Consolas"/>
          <w:color w:val="1a1a1a"/>
          <w:sz w:val="20"/>
          <w:szCs w:val="20"/>
        </w:rPr>
        <w:t xml:space="preserve">.docx</w:t>
      </w:r>
      <w:r>
        <w:rPr>
          <w:color w:val="1a1a1a"/>
          <w:sz w:val="21"/>
          <w:szCs w:val="21"/>
        </w:rPr>
        <w:t xml:space="preserve">: python-docx does it in a line (</w:t>
      </w:r>
      <w:r>
        <w:rPr>
          <w:rFonts w:ascii="Consolas" w:cs="Consolas" w:eastAsia="Consolas" w:hAnsi="Consolas"/>
          <w:color w:val="1a1a1a"/>
          <w:sz w:val="20"/>
          <w:szCs w:val="20"/>
        </w:rPr>
        <w:t xml:space="preserve">docx.Document(path).paragraphs</w:t>
      </w:r>
      <w:r>
        <w:rPr>
          <w:color w:val="1a1a1a"/>
          <w:sz w:val="21"/>
          <w:szCs w:val="21"/>
        </w:rPr>
        <w:t xml:space="preserve">, each with its </w:t>
      </w:r>
      <w:r>
        <w:rPr>
          <w:rFonts w:ascii="Consolas" w:cs="Consolas" w:eastAsia="Consolas" w:hAnsi="Consolas"/>
          <w:color w:val="1a1a1a"/>
          <w:sz w:val="20"/>
          <w:szCs w:val="20"/>
        </w:rPr>
        <w:t xml:space="preserve">.text</w:t>
      </w:r>
      <w:r>
        <w:rPr>
          <w:color w:val="1a1a1a"/>
          <w:sz w:val="21"/>
          <w:szCs w:val="21"/>
        </w:rPr>
        <w:t xml:space="preserve">; the tables are under </w:t>
      </w:r>
      <w:r>
        <w:rPr>
          <w:rFonts w:ascii="Consolas" w:cs="Consolas" w:eastAsia="Consolas" w:hAnsi="Consolas"/>
          <w:color w:val="1a1a1a"/>
          <w:sz w:val="20"/>
          <w:szCs w:val="20"/>
        </w:rPr>
        <w:t xml:space="preserve">.tables</w:t>
      </w:r>
      <w:r>
        <w:rPr>
          <w:color w:val="1a1a1a"/>
          <w:sz w:val="21"/>
          <w:szCs w:val="21"/>
        </w:rPr>
        <w:t xml:space="preserve">, read by their </w:t>
      </w:r>
      <w:r>
        <w:rPr>
          <w:rFonts w:ascii="Consolas" w:cs="Consolas" w:eastAsia="Consolas" w:hAnsi="Consolas"/>
          <w:color w:val="1a1a1a"/>
          <w:sz w:val="20"/>
          <w:szCs w:val="20"/>
        </w:rPr>
        <w:t xml:space="preserve">.rows</w:t>
      </w:r>
      <w:r>
        <w:rPr>
          <w:color w:val="1a1a1a"/>
          <w:sz w:val="21"/>
          <w:szCs w:val="21"/>
        </w:rPr>
        <w:t xml:space="preserve"> and each row's </w:t>
      </w:r>
      <w:r>
        <w:rPr>
          <w:rFonts w:ascii="Consolas" w:cs="Consolas" w:eastAsia="Consolas" w:hAnsi="Consolas"/>
          <w:color w:val="1a1a1a"/>
          <w:sz w:val="20"/>
          <w:szCs w:val="20"/>
        </w:rPr>
        <w:t xml:space="preserve">.cells</w:t>
      </w:r>
      <w:r>
        <w:rPr>
          <w:color w:val="1a1a1a"/>
          <w:sz w:val="21"/>
          <w:szCs w:val="21"/>
        </w:rPr>
        <w:t xml:space="preserve">). It is a reading aid only; nothing in the project depends on it.</w:t>
      </w:r>
    </w:p>
    <w:p>
      <w:pPr>
        <w:pStyle w:val="ListParagraph"/>
        <w:numPr>
          <w:ilvl w:val="0"/>
          <w:numId w:val="2"/>
        </w:numPr>
        <w:spacing w:after="70"/>
      </w:pPr>
      <w:r>
        <w:rPr>
          <w:color w:val="1a1a1a"/>
          <w:sz w:val="21"/>
          <w:szCs w:val="21"/>
        </w:rPr>
        <w:t xml:space="preserve">A REBUILD REWRITES WHAT IT BUILDS, changed or not. Measured on this guide: rebuilt with no change to its text, it differs from the last build only in </w:t>
      </w:r>
      <w:r>
        <w:rPr>
          <w:rFonts w:ascii="Consolas" w:cs="Consolas" w:eastAsia="Consolas" w:hAnsi="Consolas"/>
          <w:color w:val="1a1a1a"/>
          <w:sz w:val="20"/>
          <w:szCs w:val="20"/>
        </w:rPr>
        <w:t xml:space="preserve">docProps/core.xml</w:t>
      </w:r>
      <w:r>
        <w:rPr>
          <w:color w:val="1a1a1a"/>
          <w:sz w:val="21"/>
          <w:szCs w:val="21"/>
        </w:rPr>
        <w:t xml:space="preserve">, which carries the time it was built. Compare </w:t>
      </w:r>
      <w:r>
        <w:rPr>
          <w:rFonts w:ascii="Consolas" w:cs="Consolas" w:eastAsia="Consolas" w:hAnsi="Consolas"/>
          <w:color w:val="1a1a1a"/>
          <w:sz w:val="20"/>
          <w:szCs w:val="20"/>
        </w:rPr>
        <w:t xml:space="preserve">word/document.xml</w:t>
      </w:r>
      <w:r>
        <w:rPr>
          <w:color w:val="1a1a1a"/>
          <w:sz w:val="21"/>
          <w:szCs w:val="21"/>
        </w:rPr>
        <w:t xml:space="preserve"> to tell which documents really moved; one that did not need not be committed for a new timestamp.</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 PDF, AND NO WORD IN THE LOOP  </w:t>
      </w:r>
      <w:r>
        <w:rPr>
          <w:color w:val="1a1a1a"/>
          <w:sz w:val="20"/>
          <w:szCs w:val="20"/>
        </w:rPr>
        <w:t xml:space="preserve">Do not make PDFs of the documents, and do not drive Word to open, render or export one as a check. Nothing here needs it: the package rules a reader enforces are what </w:t>
      </w:r>
      <w:r>
        <w:rPr>
          <w:rFonts w:ascii="Consolas" w:cs="Consolas" w:eastAsia="Consolas" w:hAnsi="Consolas"/>
          <w:color w:val="1a1a1a"/>
          <w:sz w:val="20"/>
          <w:szCs w:val="20"/>
        </w:rPr>
        <w:t xml:space="preserve">docs_valid.py</w:t>
      </w:r>
      <w:r>
        <w:rPr>
          <w:color w:val="1a1a1a"/>
          <w:sz w:val="20"/>
          <w:szCs w:val="20"/>
        </w:rPr>
        <w:t xml:space="preserve"> checks, and the text reads straight out of the </w:t>
      </w:r>
      <w:r>
        <w:rPr>
          <w:rFonts w:ascii="Consolas" w:cs="Consolas" w:eastAsia="Consolas" w:hAnsi="Consolas"/>
          <w:color w:val="1a1a1a"/>
          <w:sz w:val="20"/>
          <w:szCs w:val="20"/>
        </w:rPr>
        <w:t xml:space="preserve">.docx</w:t>
      </w:r>
      <w:r>
        <w:rPr>
          <w:color w:val="1a1a1a"/>
          <w:sz w:val="20"/>
          <w:szCs w:val="20"/>
        </w:rPr>
        <w:t xml:space="preserve">. Word driven from a script has hung the session driving it, leaving a hidden Word process that only Task Manager could end.</w:t>
      </w:r>
    </w:p>
    <w:p>
      <w:pPr>
        <w:spacing w:after="120"/>
      </w:pPr>
      <w:r>
        <w:rPr>
          <w:color w:val="1a1a1a"/>
          <w:sz w:val="21"/>
          <w:szCs w:val="21"/>
        </w:rPr>
        <w:t xml:space="preserve">ADDING A DOCUMENT: write </w:t>
      </w:r>
      <w:r>
        <w:rPr>
          <w:rFonts w:ascii="Consolas" w:cs="Consolas" w:eastAsia="Consolas" w:hAnsi="Consolas"/>
          <w:color w:val="1a1a1a"/>
          <w:sz w:val="20"/>
          <w:szCs w:val="20"/>
        </w:rPr>
        <w:t xml:space="preserve">tools/build_&lt;name&gt;.js</w:t>
      </w:r>
      <w:r>
        <w:rPr>
          <w:color w:val="1a1a1a"/>
          <w:sz w:val="21"/>
          <w:szCs w:val="21"/>
        </w:rPr>
        <w:t xml:space="preserve"> against </w:t>
      </w:r>
      <w:r>
        <w:rPr>
          <w:rFonts w:ascii="Consolas" w:cs="Consolas" w:eastAsia="Consolas" w:hAnsi="Consolas"/>
          <w:color w:val="1a1a1a"/>
          <w:sz w:val="20"/>
          <w:szCs w:val="20"/>
        </w:rPr>
        <w:t xml:space="preserve">docx_kit.js</w:t>
      </w:r>
      <w:r>
        <w:rPr>
          <w:color w:val="1a1a1a"/>
          <w:sz w:val="21"/>
          <w:szCs w:val="21"/>
        </w:rPr>
        <w:t xml:space="preserve">, add it to the list in </w:t>
      </w:r>
      <w:r>
        <w:rPr>
          <w:rFonts w:ascii="Consolas" w:cs="Consolas" w:eastAsia="Consolas" w:hAnsi="Consolas"/>
          <w:color w:val="1a1a1a"/>
          <w:sz w:val="20"/>
          <w:szCs w:val="20"/>
        </w:rPr>
        <w:t xml:space="preserve">build_docs.js</w:t>
      </w:r>
      <w:r>
        <w:rPr>
          <w:color w:val="1a1a1a"/>
          <w:sz w:val="21"/>
          <w:szCs w:val="21"/>
        </w:rPr>
        <w:t xml:space="preserve">, to the builders </w:t>
      </w:r>
      <w:r>
        <w:rPr>
          <w:rFonts w:ascii="Consolas" w:cs="Consolas" w:eastAsia="Consolas" w:hAnsi="Consolas"/>
          <w:color w:val="1a1a1a"/>
          <w:sz w:val="20"/>
          <w:szCs w:val="20"/>
        </w:rPr>
        <w:t xml:space="preserve">tests/spelling.js</w:t>
      </w:r>
      <w:r>
        <w:rPr>
          <w:color w:val="1a1a1a"/>
          <w:sz w:val="21"/>
          <w:szCs w:val="21"/>
        </w:rPr>
        <w:t xml:space="preserve"> names in its first check (it reads no other), and to the document-set tables in the technical manual and the README, and raise the count in </w:t>
      </w:r>
      <w:r>
        <w:rPr>
          <w:rFonts w:ascii="Consolas" w:cs="Consolas" w:eastAsia="Consolas" w:hAnsi="Consolas"/>
          <w:color w:val="1a1a1a"/>
          <w:sz w:val="20"/>
          <w:szCs w:val="20"/>
        </w:rPr>
        <w:t xml:space="preserve">docs_valid.py</w:t>
      </w:r>
      <w:r>
        <w:rPr>
          <w:color w:val="1a1a1a"/>
          <w:sz w:val="21"/>
          <w:szCs w:val="21"/>
        </w:rPr>
        <w:t xml:space="preserve">'s first check, which expects four. </w:t>
      </w:r>
      <w:r>
        <w:rPr>
          <w:rFonts w:ascii="Consolas" w:cs="Consolas" w:eastAsia="Consolas" w:hAnsi="Consolas"/>
          <w:color w:val="1a1a1a"/>
          <w:sz w:val="20"/>
          <w:szCs w:val="20"/>
        </w:rPr>
        <w:t xml:space="preserve">docs/</w:t>
      </w:r>
      <w:r>
        <w:rPr>
          <w:color w:val="1a1a1a"/>
          <w:sz w:val="21"/>
          <w:szCs w:val="21"/>
        </w:rPr>
        <w:t xml:space="preserve"> also holds a presentation, </w:t>
      </w:r>
      <w:r>
        <w:rPr>
          <w:rFonts w:ascii="Consolas" w:cs="Consolas" w:eastAsia="Consolas" w:hAnsi="Consolas"/>
          <w:color w:val="1a1a1a"/>
          <w:sz w:val="20"/>
          <w:szCs w:val="20"/>
        </w:rPr>
        <w:t xml:space="preserve">ASV-Console-Programming-by-Conversation.pptx</w:t>
      </w:r>
      <w:r>
        <w:rPr>
          <w:color w:val="1a1a1a"/>
          <w:sz w:val="21"/>
          <w:szCs w:val="21"/>
        </w:rPr>
        <w:t xml:space="preserve">, which is not part of this set: </w:t>
      </w:r>
      <w:r>
        <w:rPr>
          <w:rFonts w:ascii="Consolas" w:cs="Consolas" w:eastAsia="Consolas" w:hAnsi="Consolas"/>
          <w:color w:val="1a1a1a"/>
          <w:sz w:val="20"/>
          <w:szCs w:val="20"/>
        </w:rPr>
        <w:t xml:space="preserve">node build_deck.js</w:t>
      </w:r>
      <w:r>
        <w:rPr>
          <w:color w:val="1a1a1a"/>
          <w:sz w:val="21"/>
          <w:szCs w:val="21"/>
        </w:rPr>
        <w:t xml:space="preserve"> rebuilds it on its own, </w:t>
      </w:r>
      <w:r>
        <w:rPr>
          <w:rFonts w:ascii="Consolas" w:cs="Consolas" w:eastAsia="Consolas" w:hAnsi="Consolas"/>
          <w:color w:val="1a1a1a"/>
          <w:sz w:val="20"/>
          <w:szCs w:val="20"/>
        </w:rPr>
        <w:t xml:space="preserve">docs_valid.py</w:t>
      </w:r>
      <w:r>
        <w:rPr>
          <w:color w:val="1a1a1a"/>
          <w:sz w:val="21"/>
          <w:szCs w:val="21"/>
        </w:rPr>
        <w:t xml:space="preserve"> does not read it, and </w:t>
      </w:r>
      <w:r>
        <w:rPr>
          <w:rFonts w:ascii="Consolas" w:cs="Consolas" w:eastAsia="Consolas" w:hAnsi="Consolas"/>
          <w:color w:val="1a1a1a"/>
          <w:sz w:val="20"/>
          <w:szCs w:val="20"/>
        </w:rPr>
        <w:t xml:space="preserve">sanitization.py</w:t>
      </w:r>
      <w:r>
        <w:rPr>
          <w:color w:val="1a1a1a"/>
          <w:sz w:val="21"/>
          <w:szCs w:val="21"/>
        </w:rPr>
        <w:t xml:space="preserve"> does.</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edit their scripts, rebuild the generated set, and check it (7.2).</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2026-10-10T03:41:54.721Z</dcterms:created>
  <dcterms:modified xsi:type="dcterms:W3CDTF">2026-10-10T03:41:54.721Z</dcterms:modified>
</cp:coreProperties>
</file>

<file path=docProps/custom.xml><?xml version="1.0" encoding="utf-8"?>
<Properties xmlns="http://schemas.openxmlformats.org/officeDocument/2006/custom-properties" xmlns:vt="http://schemas.openxmlformats.org/officeDocument/2006/docPropsVTypes"/>
</file>