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hanging="0"/>
        <w:jc w:val="center"/>
        <w:rPr/>
      </w:pPr>
      <w:r>
        <w:rPr>
          <w:rStyle w:val="FontStyle20"/>
          <w:b/>
          <w:bCs/>
          <w:sz w:val="24"/>
          <w:szCs w:val="24"/>
          <w:shd w:fill="auto" w:val="clear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shd w:fill="auto" w:val="clear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Normal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«Безопасные  методы и приемы выполнения работ  повышенной опасности в ограниченных и замкнутых пространствах (ОЗП) работников 1 группы»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 с целью обеспечения профилактических мер по предотвращению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sz w:val="24"/>
          <w:szCs w:val="24"/>
          <w:shd w:fill="auto" w:val="clear"/>
          <w:lang w:eastAsia="ru-RU"/>
        </w:rPr>
        <w:t>№197-ФЗ (ред. от 29.12.2025г            с изм от 06.02.2026);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15.12.2020 № 902н «Об утверждении Правил по охране труда при работе в ограниченных и замкнутых пространствах»;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реализации программы</w:t>
      </w:r>
    </w:p>
    <w:p>
      <w:pPr>
        <w:pStyle w:val="Style51"/>
        <w:spacing w:lineRule="auto" w:line="240"/>
        <w:ind w:left="0" w:right="0" w:hanging="0"/>
        <w:jc w:val="both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Обучение по охране труда и проверка знания требований охраны труда относятся к профилактическим мероприятиям по охране труда, направленных на предотвращение случаев производственного травматизма и профессиональных заболеваний, снижение их последствий и  являются специализированным процессом получения знаний, умений и навыков.</w:t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/>
      </w:pPr>
      <w:r>
        <w:rPr>
          <w:rStyle w:val="FontStyle22"/>
          <w:i w:val="false"/>
          <w:kern w:val="0"/>
          <w:sz w:val="24"/>
          <w:szCs w:val="24"/>
          <w:shd w:fill="auto" w:val="clear"/>
          <w:lang w:val="ru-RU" w:eastAsia="ru-RU" w:bidi="ru-RU"/>
        </w:rPr>
        <w:t>1.2. Планируемые результаты обучения</w:t>
      </w:r>
    </w:p>
    <w:p>
      <w:pPr>
        <w:pStyle w:val="Norm"/>
        <w:bidi w:val="0"/>
        <w:spacing w:lineRule="auto" w:line="240"/>
        <w:ind w:left="0" w:right="0" w:hanging="0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left"/>
        <w:rPr/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1.2.1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Лица, успешно освоившие программу, должны знать: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numPr>
          <w:ilvl w:val="0"/>
          <w:numId w:val="1"/>
        </w:numPr>
        <w:ind w:left="0" w:right="0" w:firstLine="709"/>
        <w:jc w:val="left"/>
        <w:rPr>
          <w:highlight w:val="none"/>
          <w:shd w:fill="FFFF00" w:val="clear"/>
        </w:rPr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Риски, рабочие процедуры, план производства работ и прочие необходимые организационно-технические документы</w:t>
      </w:r>
    </w:p>
    <w:p>
      <w:pPr>
        <w:pStyle w:val="Normal"/>
        <w:suppressAutoHyphens w:val="true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both"/>
        <w:rPr>
          <w:b/>
          <w:b/>
          <w:bCs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1.2.2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Лица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,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успешно освоившие программу, должны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уметь:</w:t>
      </w:r>
    </w:p>
    <w:p>
      <w:pPr>
        <w:pStyle w:val="Normal"/>
        <w:suppressAutoHyphens w:val="true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 xml:space="preserve">Проводить самоспасение и под руководством работников 2-й группы проводить работы по спасению и эвакуации других работников; 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Пользоваться средствами коллективной и индивидуальной защиты;</w:t>
      </w:r>
    </w:p>
    <w:p>
      <w:pPr>
        <w:pStyle w:val="Normal"/>
        <w:numPr>
          <w:ilvl w:val="0"/>
          <w:numId w:val="2"/>
        </w:numPr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Поддерживать связь с наблюдающим (работник, находящийся снаружи ОЗП, осуществляющий контроль за работниками, работающими в ОЗП).</w:t>
      </w:r>
    </w:p>
    <w:p>
      <w:pPr>
        <w:pStyle w:val="Normal"/>
        <w:jc w:val="center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Style39"/>
        <w:spacing w:lineRule="auto" w:line="240"/>
        <w:ind w:left="0" w:right="0" w:firstLine="709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1.3. Категория обучающихся</w:t>
      </w:r>
    </w:p>
    <w:p>
      <w:pPr>
        <w:pStyle w:val="Style39"/>
        <w:spacing w:lineRule="auto" w:line="240"/>
        <w:ind w:left="0" w:right="0" w:firstLine="709"/>
        <w:jc w:val="left"/>
        <w:rPr>
          <w:rStyle w:val="FontStyle20"/>
          <w:rFonts w:eastAsia="Times New Roman" w:cs="Times New Roman"/>
          <w:b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Работники, допускаемые к непосредственному выполнению работ в ОЗП в составе бригады или под непосредственным контролем работника, назначенного приказом работодателя, с учетом специфики конкретных объектов ОЗП, достигшие возраста восемнадцати лет и не имеющие медицинских противопоказаний.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1.4.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ru-RU"/>
        </w:rPr>
        <w:t>24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часа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1.5.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Очная, очно-заочная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1.6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после завершения обучения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 методам и приемам выполнения работ  повышенной опасности в ограниченных и замкнутых пространствах (ОЗП) работников 1 группы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 xml:space="preserve">соответствующим работам </w:t>
      </w:r>
      <w:r>
        <w:rPr>
          <w:rStyle w:val="FontStyle20"/>
          <w:b w:val="false"/>
          <w:bCs w:val="false"/>
          <w:i w:val="false"/>
          <w:sz w:val="24"/>
          <w:szCs w:val="24"/>
          <w:shd w:fill="auto" w:val="clear"/>
          <w:lang w:eastAsia="ru-RU"/>
        </w:rPr>
        <w:t>в ограниченных и замкнутых пространствах</w:t>
      </w:r>
      <w:r>
        <w:rPr>
          <w:b w:val="false"/>
          <w:bCs w:val="false"/>
          <w:sz w:val="24"/>
          <w:szCs w:val="24"/>
          <w:shd w:fill="auto" w:val="clear"/>
        </w:rPr>
        <w:t>.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1.7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>4-6 ак часа в день с</w:t>
      </w: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 xml:space="preserve">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1.8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/>
          <w:b/>
          <w:bCs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2.1 Учебный план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2"/>
        <w:gridCol w:w="1228"/>
        <w:gridCol w:w="1698"/>
        <w:gridCol w:w="1698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п/п</w:t>
            </w:r>
          </w:p>
        </w:tc>
        <w:tc>
          <w:tcPr>
            <w:tcW w:w="2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Темы</w:t>
            </w:r>
          </w:p>
        </w:tc>
        <w:tc>
          <w:tcPr>
            <w:tcW w:w="63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трудоемкость</w:t>
            </w:r>
          </w:p>
        </w:tc>
        <w:tc>
          <w:tcPr>
            <w:tcW w:w="5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занятия (лекции)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Практи-ческие  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Промежуточный 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/>
          <w:b/>
          <w:bCs/>
          <w:sz w:val="24"/>
          <w:szCs w:val="24"/>
          <w:lang w:eastAsia="en-US"/>
        </w:rPr>
        <w:t>2.2 Календарный учебный график.</w:t>
      </w:r>
    </w:p>
    <w:tbl>
      <w:tblPr>
        <w:tblW w:w="5000" w:type="pct"/>
        <w:jc w:val="left"/>
        <w:tblInd w:w="31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951"/>
        <w:gridCol w:w="3014"/>
        <w:gridCol w:w="1195"/>
        <w:gridCol w:w="852"/>
        <w:gridCol w:w="792"/>
        <w:gridCol w:w="793"/>
        <w:gridCol w:w="851"/>
        <w:gridCol w:w="792"/>
        <w:gridCol w:w="1020"/>
      </w:tblGrid>
      <w:tr>
        <w:trPr>
          <w:trHeight w:val="319" w:hRule="atLeast"/>
        </w:trPr>
        <w:tc>
          <w:tcPr>
            <w:tcW w:w="95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Номер п/п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Темы</w:t>
            </w:r>
          </w:p>
        </w:tc>
        <w:tc>
          <w:tcPr>
            <w:tcW w:w="1195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Всего, час.</w:t>
            </w:r>
          </w:p>
        </w:tc>
        <w:tc>
          <w:tcPr>
            <w:tcW w:w="51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951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195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  <w:t>3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Проверка знаний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ИТОГО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24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1"/>
      </w:tblGrid>
      <w:tr>
        <w:trPr/>
        <w:tc>
          <w:tcPr>
            <w:tcW w:w="10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>Тема</w:t>
            </w:r>
          </w:p>
        </w:tc>
      </w:tr>
      <w:tr>
        <w:trPr/>
        <w:tc>
          <w:tcPr>
            <w:tcW w:w="10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1.Требования безопасности при организации производства работ в ограниченных и замкнутых пространствах для работников 1 группы</w:t>
            </w:r>
          </w:p>
        </w:tc>
      </w:tr>
      <w:tr>
        <w:trPr/>
        <w:tc>
          <w:tcPr>
            <w:tcW w:w="10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2.Требования безопасности при выполнении работ в ограниченных и замкнутых пространствах для работников 1 группы</w:t>
            </w:r>
          </w:p>
        </w:tc>
      </w:tr>
      <w:tr>
        <w:trPr/>
        <w:tc>
          <w:tcPr>
            <w:tcW w:w="10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ru-RU" w:bidi="ru-RU"/>
              </w:rPr>
              <w:t>3.Несчастные случаи на производстве</w:t>
            </w:r>
          </w:p>
        </w:tc>
      </w:tr>
      <w:tr>
        <w:trPr/>
        <w:tc>
          <w:tcPr>
            <w:tcW w:w="10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ru-RU" w:bidi="ru-RU"/>
              </w:rPr>
              <w:t>4.Организационно-правовые аспекты оказания первой помощи</w:t>
            </w:r>
          </w:p>
        </w:tc>
      </w:tr>
    </w:tbl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Интернет-ссылка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Style13" w:customStyle="1">
    <w:name w:val="Текст концевой сноски Знак"/>
    <w:uiPriority w:val="99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6"/>
      <w:szCs w:val="26"/>
      <w:lang w:val="ru-RU" w:eastAsia="ru-RU" w:bidi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Blk">
    <w:name w:val="blk"/>
    <w:basedOn w:val="Style17"/>
    <w:qFormat/>
    <w:rPr/>
  </w:style>
  <w:style w:type="character" w:styleId="Style19">
    <w:name w:val="Маркеры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30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31">
    <w:name w:val="Endnote Text"/>
    <w:basedOn w:val="Normal"/>
    <w:uiPriority w:val="99"/>
    <w:semiHidden/>
    <w:unhideWhenUsed/>
    <w:pPr/>
    <w:rPr>
      <w:sz w:val="20"/>
    </w:rPr>
  </w:style>
  <w:style w:type="paragraph" w:styleId="13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overflowPunct w:val="tru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8E93808-E518-4EEF-9C06-BBE64F5CC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Application>LibreOffice/7.3.4.2$Windows_X86_64 LibreOffice_project/728fec16bd5f605073805c3c9e7c4212a0120dc5</Application>
  <AppVersion>15.0000</AppVersion>
  <Pages>3</Pages>
  <Words>588</Words>
  <Characters>3938</Characters>
  <CharactersWithSpaces>4441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2026-05-28T08:34:12Z</cp:lastPrinted>
  <dcterms:modified xsi:type="dcterms:W3CDTF">2026-05-28T11:03:26Z</dcterms:modified>
  <cp:revision>130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