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spacing w:lineRule="auto" w:line="240"/>
        <w:ind w:left="0" w:right="0" w:hanging="0"/>
        <w:jc w:val="center"/>
        <w:rPr/>
      </w:pPr>
      <w:r>
        <w:rPr>
          <w:rStyle w:val="FontStyle20"/>
          <w:b/>
          <w:bCs/>
          <w:sz w:val="24"/>
          <w:szCs w:val="24"/>
          <w:shd w:fill="auto" w:val="clear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shd w:fill="auto" w:val="clear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709"/>
        <w:jc w:val="left"/>
        <w:rPr>
          <w:rFonts w:ascii="Times New Roman" w:hAnsi="Times New Roman"/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Normal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Дополнительная общеразвивающая программа обучения безопасные  методы и приемы выполнения работ  повышенной опасности в ограниченных и замкнутых пространствах (ОЗП) работников 1 группы </w:t>
      </w:r>
      <w:r>
        <w:rPr>
          <w:rStyle w:val="FontStyle20"/>
          <w:b w:val="false"/>
          <w:bCs w:val="false"/>
          <w:sz w:val="24"/>
          <w:szCs w:val="24"/>
          <w:shd w:fill="auto" w:val="clear"/>
          <w:vertAlign w:val="superscript"/>
          <w:lang w:eastAsia="ru-RU"/>
        </w:rPr>
        <w:t xml:space="preserve">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(далее-Программа) предназначена для приобретения слушателями  необходимых знаний, умений, навыков по охране труда для их применения в практической деятельности в области охраны труда с целью обеспечения профилактических мер по сокращению производственного травматизма и профессиональных заболеваний.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Программа  разработана на основе: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1. Трудового кодекса Российской Федерации от 30.12.</w:t>
      </w:r>
      <w:r>
        <w:rPr>
          <w:rStyle w:val="FontStyle20"/>
          <w:sz w:val="24"/>
          <w:szCs w:val="24"/>
          <w:shd w:fill="auto" w:val="clear"/>
          <w:lang w:val="en-US" w:eastAsia="ru-RU"/>
        </w:rPr>
        <w:t xml:space="preserve">2001 </w:t>
      </w:r>
      <w:r>
        <w:rPr>
          <w:rStyle w:val="FontStyle20"/>
          <w:sz w:val="24"/>
          <w:szCs w:val="24"/>
          <w:shd w:fill="auto" w:val="clear"/>
          <w:lang w:eastAsia="ru-RU"/>
        </w:rPr>
        <w:t>№197-ФЗ (ред. от 29.12.2025г            с изм от 06.02.2026);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shd w:fill="auto" w:val="clear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39"/>
        <w:spacing w:lineRule="auto" w:line="240"/>
        <w:ind w:left="0" w:right="0" w:firstLine="709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 xml:space="preserve">4. </w:t>
      </w:r>
      <w:r>
        <w:rPr>
          <w:rStyle w:val="FontStyle20"/>
          <w:rFonts w:eastAsia="Times New Roman" w:cs="Times New Roman"/>
          <w:b w:val="false"/>
          <w:bCs w:val="false"/>
          <w:strike w:val="false"/>
          <w:dstrike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Приказа Минтруда России от 15.12.2020 № 902н «Об утверждении Правил по охране труда при работе в ограниченных и замкнутых пространствах»;</w:t>
      </w:r>
    </w:p>
    <w:p>
      <w:pPr>
        <w:pStyle w:val="Style39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39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39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39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 xml:space="preserve">- </w:t>
      </w:r>
      <w:r>
        <w:rPr>
          <w:b w:val="false"/>
          <w:bCs w:val="false"/>
          <w:sz w:val="24"/>
          <w:szCs w:val="24"/>
          <w:shd w:fill="auto" w:val="clear"/>
        </w:rPr>
        <w:t>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51"/>
        <w:spacing w:lineRule="auto" w:line="240"/>
        <w:ind w:left="0" w:right="0" w:firstLine="567"/>
        <w:jc w:val="both"/>
        <w:rPr/>
      </w:pPr>
      <w:r>
        <w:rPr>
          <w:rStyle w:val="FontStyle22"/>
          <w:sz w:val="24"/>
          <w:szCs w:val="24"/>
          <w:shd w:fill="auto" w:val="clear"/>
          <w:lang w:eastAsia="ru-RU"/>
        </w:rPr>
        <w:t>1.1. Цель реализации программы</w:t>
      </w:r>
    </w:p>
    <w:p>
      <w:pPr>
        <w:pStyle w:val="Style51"/>
        <w:spacing w:lineRule="auto" w:line="240"/>
        <w:ind w:left="0" w:right="0" w:hanging="0"/>
        <w:jc w:val="both"/>
        <w:rPr>
          <w:rFonts w:ascii="Times New Roman" w:hAnsi="Times New Roman"/>
          <w:sz w:val="12"/>
          <w:szCs w:val="12"/>
          <w:highlight w:val="none"/>
          <w:shd w:fill="auto" w:val="clear"/>
        </w:rPr>
      </w:pPr>
      <w:r>
        <w:rPr>
          <w:sz w:val="12"/>
          <w:szCs w:val="12"/>
          <w:shd w:fill="auto" w:val="clear"/>
        </w:rPr>
      </w:r>
    </w:p>
    <w:p>
      <w:pPr>
        <w:pStyle w:val="Style51"/>
        <w:spacing w:lineRule="auto" w:line="240"/>
        <w:ind w:left="0" w:right="0" w:firstLine="709"/>
        <w:jc w:val="both"/>
        <w:rPr/>
      </w:pPr>
      <w:r>
        <w:rPr>
          <w:rStyle w:val="FontStyle20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Обучение по охране труда и проверка знания требований охраны труда относятся к профилактическим мероприятиям по охране труда, направленных на предотвращение случаев производственного травматизма и профессиональных заболеваний, снижение их последствий и  являются специализированным процессом получения знаний, умений и навыков.</w:t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bidi w:val="0"/>
        <w:spacing w:lineRule="auto" w:line="240"/>
        <w:ind w:left="0" w:right="0" w:firstLine="567"/>
        <w:jc w:val="both"/>
        <w:rPr/>
      </w:pPr>
      <w:r>
        <w:rPr>
          <w:rStyle w:val="FontStyle22"/>
          <w:i w:val="false"/>
          <w:kern w:val="0"/>
          <w:sz w:val="24"/>
          <w:szCs w:val="24"/>
          <w:shd w:fill="auto" w:val="clear"/>
          <w:lang w:val="ru-RU" w:eastAsia="ru-RU" w:bidi="ru-RU"/>
        </w:rPr>
        <w:t>1.2. Планируемые результаты обучения</w:t>
      </w:r>
    </w:p>
    <w:p>
      <w:pPr>
        <w:pStyle w:val="Norm"/>
        <w:bidi w:val="0"/>
        <w:spacing w:lineRule="auto" w:line="240"/>
        <w:ind w:left="0" w:right="0" w:hanging="0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widowControl/>
        <w:suppressAutoHyphens w:val="true"/>
        <w:bidi w:val="0"/>
        <w:spacing w:lineRule="auto" w:line="240" w:before="0" w:after="0"/>
        <w:ind w:left="0" w:right="0" w:firstLine="567"/>
        <w:jc w:val="left"/>
        <w:rPr/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1.2.1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Лица, успешно освоившие программу, должны знать:</w:t>
      </w:r>
    </w:p>
    <w:p>
      <w:pPr>
        <w:pStyle w:val="Norm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numPr>
          <w:ilvl w:val="0"/>
          <w:numId w:val="1"/>
        </w:numPr>
        <w:ind w:left="0" w:right="0" w:firstLine="709"/>
        <w:jc w:val="left"/>
        <w:rPr>
          <w:highlight w:val="none"/>
          <w:shd w:fill="FFFF00" w:val="clear"/>
        </w:rPr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Риски, рабочие процедуры, план производства работ и прочие необходимые организационно-технические документы</w:t>
      </w:r>
    </w:p>
    <w:p>
      <w:pPr>
        <w:pStyle w:val="Normal"/>
        <w:suppressAutoHyphens w:val="true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"/>
        <w:widowControl/>
        <w:suppressAutoHyphens w:val="true"/>
        <w:bidi w:val="0"/>
        <w:spacing w:lineRule="auto" w:line="240" w:before="0" w:after="0"/>
        <w:ind w:left="0" w:right="0" w:firstLine="567"/>
        <w:jc w:val="both"/>
        <w:rPr>
          <w:b/>
          <w:b/>
          <w:bCs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1.2.2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Лица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,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успешно освоившие программу, должны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уметь:</w:t>
      </w:r>
    </w:p>
    <w:p>
      <w:pPr>
        <w:pStyle w:val="Normal"/>
        <w:suppressAutoHyphens w:val="true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 xml:space="preserve">Проводить самоспасение и под руководством работников 2-й группы проводить работы по спасению и эвакуации других работников; </w:t>
      </w:r>
    </w:p>
    <w:p>
      <w:pPr>
        <w:pStyle w:val="Normal"/>
        <w:numPr>
          <w:ilvl w:val="0"/>
          <w:numId w:val="2"/>
        </w:numPr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>Пользоваться средствами коллективной и индивидуальной защиты;</w:t>
      </w:r>
    </w:p>
    <w:p>
      <w:pPr>
        <w:pStyle w:val="Normal"/>
        <w:numPr>
          <w:ilvl w:val="0"/>
          <w:numId w:val="2"/>
        </w:numPr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Поддерживать связь с наблюдающим (работник, находящийся снаружи ОЗП, осуществляющий контроль за работниками, работающими в ОЗП).</w:t>
      </w:r>
    </w:p>
    <w:p>
      <w:pPr>
        <w:pStyle w:val="Normal"/>
        <w:jc w:val="center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Style39"/>
        <w:spacing w:lineRule="auto" w:line="240"/>
        <w:ind w:left="0" w:right="0" w:firstLine="709"/>
        <w:jc w:val="left"/>
        <w:rPr/>
      </w:pPr>
      <w:r>
        <w:rPr>
          <w:rStyle w:val="FontStyle20"/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1.3. Категория обучающихся</w:t>
      </w:r>
    </w:p>
    <w:p>
      <w:pPr>
        <w:pStyle w:val="Style39"/>
        <w:spacing w:lineRule="auto" w:line="240"/>
        <w:ind w:left="0" w:right="0" w:firstLine="709"/>
        <w:jc w:val="left"/>
        <w:rPr>
          <w:rStyle w:val="FontStyle20"/>
          <w:rFonts w:eastAsia="Times New Roman" w:cs="Times New Roman"/>
          <w:b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Работники, допускаемые к непосредственному выполнению работ в ОЗП в составе бригады или под непосредственным контролем работника, назначенного приказом работодателя, с учетом специфики конкретных объектов ОЗП, достигшие возраста восемнадцати лет и не имеющие медицинских противопоказаний.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1.4.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  <w:lang w:val="ru-RU"/>
        </w:rPr>
        <w:t>24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</w:t>
      </w:r>
      <w:r>
        <w:rPr>
          <w:b w:val="false"/>
          <w:bCs w:val="false"/>
          <w:sz w:val="24"/>
          <w:szCs w:val="24"/>
          <w:shd w:fill="auto" w:val="clear"/>
          <w:lang w:val="ru-RU"/>
        </w:rPr>
        <w:t>ак. часа</w:t>
      </w:r>
    </w:p>
    <w:p>
      <w:pPr>
        <w:pStyle w:val="Normal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1.5.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  <w:t>Очная.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left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1.6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 xml:space="preserve">Обучение работников требованиям охраны труда заканчивается проверкой знания требований охраны труда. Результаты проверки знания требований охраны труда после завершения обучения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 методам и приемам выполнения работ  повышенной опасности в ограниченных и замкнутых пространствах (ОЗП) работников 1 группы </w:t>
      </w:r>
      <w:r>
        <w:rPr>
          <w:b w:val="false"/>
          <w:bCs w:val="false"/>
          <w:sz w:val="24"/>
          <w:szCs w:val="24"/>
          <w:shd w:fill="auto" w:val="clear"/>
        </w:rPr>
        <w:t xml:space="preserve">оформляются протоколом проверки знания требований охраны труда, согласно требованиям «О порядке обучения по охране труда и проверки знания требований охраны труда», утвержденного Постановлением Правительства РФ от 24.12.2021 №2464, с внесением в единую общероссийскую информационно-справочную систему по охране труда (ЕИСОТ) и выдачей удостоверения о допуске к  </w:t>
      </w:r>
      <w:r>
        <w:rPr>
          <w:b w:val="false"/>
          <w:bCs w:val="false"/>
          <w:i w:val="false"/>
          <w:sz w:val="24"/>
          <w:szCs w:val="24"/>
          <w:shd w:fill="auto" w:val="clear"/>
        </w:rPr>
        <w:t xml:space="preserve">соответствующим работам </w:t>
      </w:r>
      <w:r>
        <w:rPr>
          <w:rStyle w:val="FontStyle20"/>
          <w:b w:val="false"/>
          <w:bCs w:val="false"/>
          <w:i w:val="false"/>
          <w:sz w:val="24"/>
          <w:szCs w:val="24"/>
          <w:shd w:fill="auto" w:val="clear"/>
          <w:lang w:eastAsia="ru-RU"/>
        </w:rPr>
        <w:t>в ограниченных и замкнутых пространствах</w:t>
      </w:r>
      <w:r>
        <w:rPr>
          <w:b w:val="false"/>
          <w:bCs w:val="false"/>
          <w:sz w:val="24"/>
          <w:szCs w:val="24"/>
          <w:shd w:fill="auto" w:val="clear"/>
        </w:rPr>
        <w:t>.</w:t>
      </w:r>
    </w:p>
    <w:p>
      <w:pPr>
        <w:pStyle w:val="Normal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  <w:t>1.7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>4-6 ак часа в день с</w:t>
      </w: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 xml:space="preserve"> отрывом от работы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  <w:t>1.8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/>
          <w:b/>
          <w:bCs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АНО ДПО «ПУЦ»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81D41A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81D41A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81D41A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81D41A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81D41A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81D41A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81D41A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81D41A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auto"/>
          <w:sz w:val="24"/>
          <w:szCs w:val="24"/>
          <w:lang w:val="ru-RU" w:eastAsia="zh-CN" w:bidi="ar-SA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2. СОДЕРЖАНИЕ ПРОГРАММЫ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</w:rPr>
        <w:t>2.1 Учебный план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932"/>
        <w:gridCol w:w="1228"/>
        <w:gridCol w:w="1698"/>
        <w:gridCol w:w="1698"/>
        <w:gridCol w:w="1698"/>
      </w:tblGrid>
      <w:tr>
        <w:trPr>
          <w:trHeight w:val="276" w:hRule="atLeast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п/п</w:t>
            </w:r>
          </w:p>
        </w:tc>
        <w:tc>
          <w:tcPr>
            <w:tcW w:w="2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Темы</w:t>
            </w:r>
          </w:p>
        </w:tc>
        <w:tc>
          <w:tcPr>
            <w:tcW w:w="63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трудоемкость</w:t>
            </w:r>
          </w:p>
        </w:tc>
        <w:tc>
          <w:tcPr>
            <w:tcW w:w="5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В том числе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2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занятия (лекции)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Практи-ческие  занятия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Промежуточный 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lang w:bidi="hi-IN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val="ru-RU" w:bidi="hi-IN"/>
              </w:rPr>
              <w:t>Проверка знаний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Calibri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/>
          <w:b/>
          <w:bCs/>
          <w:sz w:val="24"/>
          <w:szCs w:val="24"/>
          <w:lang w:eastAsia="en-US"/>
        </w:rPr>
        <w:t>2.2 Календарный учебный график.</w:t>
      </w:r>
    </w:p>
    <w:tbl>
      <w:tblPr>
        <w:tblW w:w="5000" w:type="pct"/>
        <w:jc w:val="left"/>
        <w:tblInd w:w="31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951"/>
        <w:gridCol w:w="3014"/>
        <w:gridCol w:w="1195"/>
        <w:gridCol w:w="852"/>
        <w:gridCol w:w="792"/>
        <w:gridCol w:w="793"/>
        <w:gridCol w:w="851"/>
        <w:gridCol w:w="792"/>
        <w:gridCol w:w="1020"/>
      </w:tblGrid>
      <w:tr>
        <w:trPr>
          <w:trHeight w:val="319" w:hRule="atLeast"/>
        </w:trPr>
        <w:tc>
          <w:tcPr>
            <w:tcW w:w="95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Номер п/п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Темы</w:t>
            </w:r>
          </w:p>
        </w:tc>
        <w:tc>
          <w:tcPr>
            <w:tcW w:w="1195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Всего, час.</w:t>
            </w:r>
          </w:p>
        </w:tc>
        <w:tc>
          <w:tcPr>
            <w:tcW w:w="51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951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3014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195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>
        <w:trPr>
          <w:trHeight w:val="400" w:hRule="atLeast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Теоретические занятия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Практические занятия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6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lang w:eastAsia="ru-RU" w:bidi="hi-IN"/>
              </w:rPr>
              <w:t>3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>
        <w:trPr>
          <w:trHeight w:val="400" w:hRule="atLeast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 w:eastAsia="ru-RU"/>
              </w:rPr>
              <w:t>3</w:t>
            </w:r>
            <w:r>
              <w:rPr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Проверка знаний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</w:tr>
      <w:tr>
        <w:trPr>
          <w:trHeight w:val="400" w:hRule="atLeast"/>
        </w:trPr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lang w:eastAsia="ru-RU" w:bidi="hi-IN"/>
              </w:rPr>
            </w:r>
          </w:p>
        </w:tc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ИТОГО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lang w:bidi="hi-IN"/>
              </w:rPr>
              <w:t>24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  <w:shd w:fill="auto" w:val="clear"/>
        </w:rPr>
        <w:t>*Количество часов, отводимых на занятие может корректироваться в зависимости от загруженности преподавателя.</w:t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/>
      </w:r>
    </w:p>
    <w:sectPr>
      <w:type w:val="nextPage"/>
      <w:pgSz w:w="11906" w:h="16838"/>
      <w:pgMar w:left="851" w:right="794" w:gutter="0" w:header="0" w:top="794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extBookC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Cambria" w:cs="Cambria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Интернет-ссылка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Style13" w:customStyle="1">
    <w:name w:val="Текст концевой сноски Знак"/>
    <w:uiPriority w:val="99"/>
    <w:qFormat/>
    <w:rPr>
      <w:sz w:val="20"/>
    </w:rPr>
  </w:style>
  <w:style w:type="character" w:styleId="Style14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Cambria" w:cs="Cambria"/>
      <w:color w:val="365F91" w:themeColor="accent1" w:themeShade="bf"/>
      <w:sz w:val="26"/>
      <w:szCs w:val="26"/>
      <w:lang w:val="ru-RU" w:eastAsia="ru-RU" w:bidi="ru-RU"/>
    </w:rPr>
  </w:style>
  <w:style w:type="character" w:styleId="Style15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FontStyle22">
    <w:name w:val="Font Style22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20">
    <w:name w:val="Font Style20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Style16">
    <w:name w:val="Маркеры списка"/>
    <w:qFormat/>
    <w:rPr>
      <w:rFonts w:ascii="OpenSymbol" w:hAnsi="OpenSymbol" w:eastAsia="OpenSymbol" w:cs="OpenSymbol"/>
    </w:rPr>
  </w:style>
  <w:style w:type="character" w:styleId="WW8Num8z1">
    <w:name w:val="WW8Num8z1"/>
    <w:qFormat/>
    <w:rPr>
      <w:color w:val="000000"/>
    </w:rPr>
  </w:style>
  <w:style w:type="character" w:styleId="FontStyle11">
    <w:name w:val="Font Style11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12">
    <w:name w:val="Font Style12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12">
    <w:name w:val="Основной шрифт абзаца1"/>
    <w:qFormat/>
    <w:rPr/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23">
    <w:name w:val="Основной шрифт абзаца2"/>
    <w:qFormat/>
    <w:rPr/>
  </w:style>
  <w:style w:type="character" w:styleId="Style17">
    <w:name w:val="Основной шрифт абзаца"/>
    <w:qFormat/>
    <w:rPr/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WW8Num3z3">
    <w:name w:val="WW8Num3z3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8">
    <w:name w:val="WW8Num2z8"/>
    <w:qFormat/>
    <w:rPr/>
  </w:style>
  <w:style w:type="character" w:styleId="WW8Num2z7">
    <w:name w:val="WW8Num2z7"/>
    <w:qFormat/>
    <w:rPr/>
  </w:style>
  <w:style w:type="character" w:styleId="WW8Num2z6">
    <w:name w:val="WW8Num2z6"/>
    <w:qFormat/>
    <w:rPr/>
  </w:style>
  <w:style w:type="character" w:styleId="WW8Num2z5">
    <w:name w:val="WW8Num2z5"/>
    <w:qFormat/>
    <w:rPr/>
  </w:style>
  <w:style w:type="character" w:styleId="WW8Num2z4">
    <w:name w:val="WW8Num2z4"/>
    <w:qFormat/>
    <w:rPr/>
  </w:style>
  <w:style w:type="character" w:styleId="WW8Num2z3">
    <w:name w:val="WW8Num2z3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Style18">
    <w:name w:val="Символ нумерации"/>
    <w:qFormat/>
    <w:rPr/>
  </w:style>
  <w:style w:type="character" w:styleId="Blk">
    <w:name w:val="blk"/>
    <w:basedOn w:val="Style17"/>
    <w:qFormat/>
    <w:rPr/>
  </w:style>
  <w:style w:type="character" w:styleId="Style19">
    <w:name w:val="Маркеры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uiPriority w:val="1"/>
    <w:qFormat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Style25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Style29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30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31">
    <w:name w:val="Endnote Text"/>
    <w:basedOn w:val="Normal"/>
    <w:uiPriority w:val="99"/>
    <w:semiHidden/>
    <w:unhideWhenUsed/>
    <w:pPr/>
    <w:rPr>
      <w:sz w:val="20"/>
    </w:rPr>
  </w:style>
  <w:style w:type="paragraph" w:styleId="13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0"/>
      <w:szCs w:val="20"/>
      <w:lang w:val="ru-RU" w:eastAsia="ru-RU" w:bidi="ar-SA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zh-CN" w:bidi="fa-IR"/>
    </w:rPr>
  </w:style>
  <w:style w:type="paragraph" w:styleId="Style111">
    <w:name w:val="Style11"/>
    <w:basedOn w:val="Normal"/>
    <w:next w:val="Normal"/>
    <w:qFormat/>
    <w:pPr/>
    <w:rPr/>
  </w:style>
  <w:style w:type="paragraph" w:styleId="311">
    <w:name w:val="Основной текст с отступом 31"/>
    <w:basedOn w:val="Normal"/>
    <w:qFormat/>
    <w:pPr>
      <w:spacing w:before="0" w:after="120"/>
      <w:ind w:left="283" w:hanging="0"/>
    </w:pPr>
    <w:rPr>
      <w:sz w:val="16"/>
      <w:szCs w:val="16"/>
    </w:rPr>
  </w:style>
  <w:style w:type="paragraph" w:styleId="Style36">
    <w:name w:val="Абзац списка"/>
    <w:basedOn w:val="Normal"/>
    <w:qFormat/>
    <w:pPr>
      <w:spacing w:lineRule="auto" w:line="240" w:before="0" w:after="0"/>
      <w:ind w:left="720" w:hanging="0"/>
    </w:pPr>
    <w:rPr>
      <w:rFonts w:ascii="Times New Roman" w:hAnsi="Times New Roman" w:cs="Times New Roman"/>
    </w:rPr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37">
    <w:name w:val="Style3"/>
    <w:basedOn w:val="Normal"/>
    <w:next w:val="Normal"/>
    <w:qFormat/>
    <w:pPr/>
    <w:rPr/>
  </w:style>
  <w:style w:type="paragraph" w:styleId="Style61">
    <w:name w:val="Style6"/>
    <w:basedOn w:val="Normal"/>
    <w:next w:val="Normal"/>
    <w:qFormat/>
    <w:pPr/>
    <w:rPr/>
  </w:style>
  <w:style w:type="paragraph" w:styleId="Style41">
    <w:name w:val="Style4"/>
    <w:basedOn w:val="Normal"/>
    <w:next w:val="Normal"/>
    <w:qFormat/>
    <w:pPr/>
    <w:rPr/>
  </w:style>
  <w:style w:type="paragraph" w:styleId="Style51">
    <w:name w:val="Style5"/>
    <w:basedOn w:val="Normal"/>
    <w:next w:val="Normal"/>
    <w:qFormat/>
    <w:pPr/>
    <w:rPr/>
  </w:style>
  <w:style w:type="paragraph" w:styleId="Style210">
    <w:name w:val="Style2"/>
    <w:basedOn w:val="Normal"/>
    <w:next w:val="Normal"/>
    <w:qFormat/>
    <w:pPr/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Style38">
    <w:name w:val="Верхний и нижний колонтитулы"/>
    <w:basedOn w:val="Normal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211">
    <w:name w:val="Основной текст с отступом 21"/>
    <w:basedOn w:val="Normal"/>
    <w:qFormat/>
    <w:pPr>
      <w:tabs>
        <w:tab w:val="clear" w:pos="720"/>
        <w:tab w:val="left" w:pos="1134" w:leader="none"/>
      </w:tabs>
      <w:ind w:firstLine="1140"/>
      <w:jc w:val="both"/>
    </w:pPr>
    <w:rPr>
      <w:sz w:val="22"/>
      <w:szCs w:val="20"/>
    </w:rPr>
  </w:style>
  <w:style w:type="paragraph" w:styleId="15">
    <w:name w:val="Указатель1"/>
    <w:basedOn w:val="Normal"/>
    <w:qFormat/>
    <w:pPr/>
    <w:rPr>
      <w:rFonts w:cs="Mangal"/>
    </w:rPr>
  </w:style>
  <w:style w:type="paragraph" w:styleId="16">
    <w:name w:val="Название1"/>
    <w:basedOn w:val="Normal"/>
    <w:qFormat/>
    <w:pPr>
      <w:spacing w:before="120" w:after="120"/>
    </w:pPr>
    <w:rPr>
      <w:rFonts w:cs="Mangal"/>
      <w:i/>
      <w:iCs/>
    </w:rPr>
  </w:style>
  <w:style w:type="paragraph" w:styleId="25">
    <w:name w:val="Указатель2"/>
    <w:basedOn w:val="Normal"/>
    <w:qFormat/>
    <w:pPr/>
    <w:rPr>
      <w:rFonts w:cs="Mangal"/>
    </w:rPr>
  </w:style>
  <w:style w:type="paragraph" w:styleId="26">
    <w:name w:val="Название2"/>
    <w:basedOn w:val="Normal"/>
    <w:qFormat/>
    <w:pPr>
      <w:spacing w:before="120" w:after="120"/>
    </w:pPr>
    <w:rPr>
      <w:rFonts w:cs="Mangal"/>
      <w:i/>
      <w:iCs/>
    </w:rPr>
  </w:style>
  <w:style w:type="paragraph" w:styleId="Style39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FORMATTEXT">
    <w:name w:val=".FORMATTEXT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40">
    <w:name w:val="[Без стиля]"/>
    <w:qFormat/>
    <w:pPr>
      <w:widowControl/>
      <w:suppressAutoHyphens w:val="true"/>
      <w:overflowPunct w:val="fals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40"/>
    <w:qFormat/>
    <w:pPr>
      <w:tabs>
        <w:tab w:val="clear" w:pos="720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Norm">
    <w:name w:val="Norm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FFFFFF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FFFFFF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FFFFFF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FFFFFF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FFFFFF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FFFFFF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FFFFFF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FFFFFF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8E93808-E518-4EEF-9C06-BBE64F5CC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Application>LibreOffice/7.3.4.2$Windows_X86_64 LibreOffice_project/728fec16bd5f605073805c3c9e7c4212a0120dc5</Application>
  <AppVersion>15.0000</AppVersion>
  <Pages>3</Pages>
  <Words>574</Words>
  <Characters>3800</Characters>
  <CharactersWithSpaces>4292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Малюкова Наталья</dc:creator>
  <dc:description/>
  <dc:language>ru-RU</dc:language>
  <cp:lastModifiedBy/>
  <cp:lastPrinted>2026-04-28T15:42:10Z</cp:lastPrinted>
  <dcterms:modified xsi:type="dcterms:W3CDTF">2026-04-30T11:17:53Z</dcterms:modified>
  <cp:revision>127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