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2280" w:leader="none"/>
        </w:tabs>
        <w:jc w:val="center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  <w:lang w:val="ru-RU"/>
        </w:rPr>
        <w:t>СОДЕРЖАНИЕ ПРОГРАММЫ</w:t>
      </w:r>
    </w:p>
    <w:p>
      <w:pPr>
        <w:pStyle w:val="Normal"/>
        <w:tabs>
          <w:tab w:val="clear" w:pos="720"/>
          <w:tab w:val="left" w:pos="2280" w:leader="none"/>
        </w:tabs>
        <w:jc w:val="center"/>
        <w:rPr>
          <w:b/>
          <w:b/>
          <w:sz w:val="24"/>
          <w:szCs w:val="24"/>
          <w:highlight w:val="none"/>
          <w:shd w:fill="auto" w:val="clear"/>
          <w:lang w:val="ru-RU"/>
        </w:rPr>
      </w:pPr>
      <w:r>
        <w:rPr>
          <w:b/>
          <w:sz w:val="24"/>
          <w:szCs w:val="24"/>
          <w:shd w:fill="auto" w:val="clear"/>
          <w:lang w:val="ru-RU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t>Учебный план</w:t>
      </w:r>
    </w:p>
    <w:p>
      <w:pPr>
        <w:pStyle w:val="Docdata"/>
        <w:spacing w:beforeAutospacing="0" w:before="0" w:afterAutospacing="0" w:after="0"/>
        <w:jc w:val="center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952"/>
        <w:gridCol w:w="3556"/>
        <w:gridCol w:w="1069"/>
        <w:gridCol w:w="1068"/>
        <w:gridCol w:w="1203"/>
        <w:gridCol w:w="1141"/>
        <w:gridCol w:w="1"/>
        <w:gridCol w:w="1263"/>
      </w:tblGrid>
      <w:tr>
        <w:trPr/>
        <w:tc>
          <w:tcPr>
            <w:tcW w:w="9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п/п</w:t>
            </w:r>
          </w:p>
        </w:tc>
        <w:tc>
          <w:tcPr>
            <w:tcW w:w="3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Наименование модулей/тем</w:t>
            </w:r>
          </w:p>
        </w:tc>
        <w:tc>
          <w:tcPr>
            <w:tcW w:w="1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Кол-во часов</w:t>
            </w:r>
          </w:p>
        </w:tc>
        <w:tc>
          <w:tcPr>
            <w:tcW w:w="34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В том числе, ч.</w:t>
            </w:r>
          </w:p>
        </w:tc>
        <w:tc>
          <w:tcPr>
            <w:tcW w:w="12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Форма контроля</w:t>
            </w:r>
          </w:p>
        </w:tc>
      </w:tr>
      <w:tr>
        <w:trPr/>
        <w:tc>
          <w:tcPr>
            <w:tcW w:w="9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35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6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Лекции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Лаб. работы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практические и семинарные работы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1.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auto" w:val="clear"/>
              </w:rPr>
              <w:t>Пожары. Классификация пожаров. Опасные факторы пожаров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8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1.1.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Пожары. Виды, классификация пожаров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1.2.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Опасные факторы пожара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2.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auto" w:val="clear"/>
              </w:rPr>
              <w:t>Организационные основы обеспечения пожарной безопасности в Российской Федерации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45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40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2.1.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Государственное регулирование в области пожарной безопасности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2.2.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Субъекты правоотношений в области пожарной безопасности, их полномочия и ответственность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2.3.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Федеральный государственный пожарный надзор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2.4.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Лицензирование и декларирование в области пожарной безопасности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2.5.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Аккредитация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2.6.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Подтверждение соответствия объектов защиты (продукции) требованиям пожарной безопасности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2.7.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Независимая оценка пожарного риска (аудит пожарной безопасности)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2.8.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Противопожарная пропаганда и обучение работников организаций мерам пожарной безопасности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2.9.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Практические занятия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3.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auto" w:val="clear"/>
              </w:rPr>
              <w:t>Требования пожарной безопасности к объектам защиты организаций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40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40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3.1.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Противопожарный режим на объекте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3.2.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производственным зданиям, сооружениям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3.3.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складским зданиям, сооружениям, помещениям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3.4.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стоянкам для автомобилей без технического обслуживания и ремонта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3.5.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зданиям сельскохозяйственного назначения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3.6.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опасным производственным объектам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3.7.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многофункциональным зданиям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3.8.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both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Обеспечение пожарной безопасности жилых помещений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4.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Система обеспечения пожарной безопасности объектов защиты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100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92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8</w:t>
            </w:r>
          </w:p>
        </w:tc>
        <w:tc>
          <w:tcPr>
            <w:tcW w:w="12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4.1.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shd w:fill="auto" w:val="clear"/>
              </w:rPr>
              <w:t>Система обеспечения пожарной безопасности объекта защиты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4.2.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Система предотвращения пожаров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4.3.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Пожарная опасность и пожаровзрывоопасность веществ и материалов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4.4.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Пожарная опасность и пожаровзрывоопасность технологических сред и зон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4.5.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Пожарная опасность наружных установок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4.6.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Пожарная опасность зданий, сооружений и помещений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4.7.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Пожарно-техническая классификация зданий, сооружений и пожарных отсеков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4.8.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Пожарно-техническая классификация строительных конструкций и противопожарных преград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4.9.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Система противопожарной защиты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4.10.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Пути эвакуации людей при пожаре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4.11.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Системы обнаружения пожара, оповещения и управления эвакуацией людей при пожаре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4.12.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Системы коллективной защиты, средства индивидуальной защиты и спасения людей от опасных факторов пожара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4.13.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Система противодымной защиты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4.14.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Ограничение распространения пожара за пределы очага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4.15.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Первичные средства пожаротушения в зданиях и сооружениях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4.16.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Системы автоматического пожаротушения и пожарной сигнализации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4.17.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Общие требования к пожарному оборудованию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4.18.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Источники противопожарного водоснабжения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4.19.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Практические занятия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8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5.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Требования пожарной безопасности при проектировании, строительстве и эксплуатации объекта защиты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25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25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5.1.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shd w:fill="auto" w:val="clear"/>
              </w:rPr>
              <w:t>Требования пожарной безопасности к инженерному оборудованию зданий и сооружений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7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7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5.2.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проходам, проездам и подъездам зданий и сооружений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5.3.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к противопожарным расстояниям между зданиями и сооружениями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5.4.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правил противопожарного режима к пожароопасным работам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6.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color w:val="000000"/>
                <w:sz w:val="24"/>
                <w:szCs w:val="24"/>
                <w:shd w:fill="auto" w:val="clear"/>
              </w:rPr>
              <w:t>Тушение пожаров и оказание первой помощи пострадавшим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30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24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2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6.1.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Обеспечение деятельности подразделений пожарной охраны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6.2.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Пожарная техника и средства пожаротушения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6.3.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Документы предварительного планирования действий по тушению пожаров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6.4.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Спасение людей при пожарах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6.5.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Практические занятия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2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7.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Проверка знаний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Тестирование</w:t>
            </w:r>
          </w:p>
        </w:tc>
      </w:tr>
      <w:tr>
        <w:trPr/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ИТОГ: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shd w:fill="auto" w:val="clear"/>
              </w:rPr>
              <w:t>256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256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229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19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  <w:bookmarkStart w:id="0" w:name="_Hlk96073920"/>
            <w:bookmarkEnd w:id="0"/>
          </w:p>
        </w:tc>
      </w:tr>
    </w:tbl>
    <w:p>
      <w:pPr>
        <w:pStyle w:val="Normal"/>
        <w:tabs>
          <w:tab w:val="clear" w:pos="720"/>
          <w:tab w:val="left" w:pos="2280" w:leader="none"/>
        </w:tabs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tabs>
          <w:tab w:val="clear" w:pos="720"/>
          <w:tab w:val="left" w:pos="2280" w:leader="none"/>
        </w:tabs>
        <w:jc w:val="center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  <w:lang w:val="ru-RU"/>
        </w:rPr>
        <w:t>Календарный учебный график</w:t>
      </w:r>
    </w:p>
    <w:p>
      <w:pPr>
        <w:pStyle w:val="Normal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tbl>
      <w:tblPr>
        <w:tblW w:w="1025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0"/>
        <w:gridCol w:w="3741"/>
        <w:gridCol w:w="552"/>
        <w:gridCol w:w="556"/>
        <w:gridCol w:w="553"/>
        <w:gridCol w:w="555"/>
        <w:gridCol w:w="623"/>
        <w:gridCol w:w="544"/>
        <w:gridCol w:w="551"/>
        <w:gridCol w:w="2008"/>
      </w:tblGrid>
      <w:tr>
        <w:trPr/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 xml:space="preserve">№ </w:t>
            </w: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п/п</w:t>
            </w:r>
          </w:p>
        </w:tc>
        <w:tc>
          <w:tcPr>
            <w:tcW w:w="3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Наименование модуля</w:t>
            </w:r>
          </w:p>
        </w:tc>
        <w:tc>
          <w:tcPr>
            <w:tcW w:w="393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Количество учебных часов по неделям (Н)</w:t>
            </w:r>
          </w:p>
        </w:tc>
        <w:tc>
          <w:tcPr>
            <w:tcW w:w="20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Итого часов</w:t>
            </w:r>
          </w:p>
        </w:tc>
      </w:tr>
      <w:tr>
        <w:trPr/>
        <w:tc>
          <w:tcPr>
            <w:tcW w:w="5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37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Н1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Н2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Н3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Н4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Н5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Н6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Н7</w:t>
            </w:r>
          </w:p>
        </w:tc>
        <w:tc>
          <w:tcPr>
            <w:tcW w:w="20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1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Модуль 1. Пожары. Классификация пожаров. Опасные факторы пожаров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8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8</w:t>
            </w:r>
          </w:p>
        </w:tc>
      </w:tr>
      <w:tr>
        <w:trPr/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2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Модуль 2. Организационные основы обеспечения пожарной безопасности в Российской Федерации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  <w:t> </w:t>
            </w:r>
            <w:r>
              <w:rPr>
                <w:sz w:val="24"/>
                <w:szCs w:val="24"/>
                <w:shd w:fill="auto" w:val="clear"/>
                <w:lang w:bidi="ar-SA"/>
              </w:rPr>
              <w:t>32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  <w:t> </w:t>
            </w:r>
            <w:r>
              <w:rPr>
                <w:sz w:val="24"/>
                <w:szCs w:val="24"/>
                <w:shd w:fill="auto" w:val="clear"/>
                <w:lang w:bidi="ar-SA"/>
              </w:rPr>
              <w:t>13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45</w:t>
            </w:r>
          </w:p>
        </w:tc>
      </w:tr>
      <w:tr>
        <w:trPr/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3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Модуль 3. Требования пожарной безопасности к объектам защиты организаций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  <w:t>27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  <w:t>13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40</w:t>
            </w:r>
          </w:p>
        </w:tc>
      </w:tr>
      <w:tr>
        <w:trPr/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4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Модуль 4. Система обеспечения пожарной безопасности объектов защиты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  <w:t> </w:t>
            </w:r>
            <w:r>
              <w:rPr>
                <w:sz w:val="24"/>
                <w:szCs w:val="24"/>
                <w:shd w:fill="auto" w:val="clear"/>
                <w:lang w:bidi="ar-SA"/>
              </w:rPr>
              <w:t>27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  <w:t> </w:t>
            </w:r>
            <w:r>
              <w:rPr>
                <w:sz w:val="24"/>
                <w:szCs w:val="24"/>
                <w:shd w:fill="auto" w:val="clear"/>
                <w:lang w:bidi="ar-SA"/>
              </w:rPr>
              <w:t>40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  <w:t>33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100</w:t>
            </w:r>
          </w:p>
        </w:tc>
      </w:tr>
      <w:tr>
        <w:trPr/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5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Модуль 5. Требования пожарной безопасности при проектировании, строительстве и эксплуатации объекта защиты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  <w:t> </w:t>
            </w:r>
            <w:r>
              <w:rPr>
                <w:sz w:val="24"/>
                <w:szCs w:val="24"/>
                <w:shd w:fill="auto" w:val="clear"/>
                <w:lang w:bidi="ar-SA"/>
              </w:rPr>
              <w:t>7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  <w:t>18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25</w:t>
            </w:r>
          </w:p>
        </w:tc>
      </w:tr>
      <w:tr>
        <w:trPr/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6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Модуль 6. Тушение пожаров и оказание первой помощи пострадавшим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22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8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30</w:t>
            </w:r>
          </w:p>
        </w:tc>
      </w:tr>
      <w:tr>
        <w:trPr/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bidi="ar-SA"/>
              </w:rPr>
              <w:t>7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Консультирование, итоговая аттестация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8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8</w:t>
            </w:r>
          </w:p>
        </w:tc>
      </w:tr>
      <w:tr>
        <w:trPr/>
        <w:tc>
          <w:tcPr>
            <w:tcW w:w="43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Всего учебных часов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40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40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40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40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40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16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256</w:t>
            </w:r>
          </w:p>
        </w:tc>
      </w:tr>
    </w:tbl>
    <w:p>
      <w:pPr>
        <w:pStyle w:val="Normal"/>
        <w:widowControl/>
        <w:tabs>
          <w:tab w:val="clear" w:pos="720"/>
          <w:tab w:val="left" w:pos="2280" w:leader="none"/>
        </w:tabs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2280" w:leader="none"/>
        </w:tabs>
        <w:rPr>
          <w:highlight w:val="none"/>
          <w:shd w:fill="auto" w:val="clear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851" w:right="801" w:gutter="0" w:header="0" w:top="801" w:footer="720" w:bottom="851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Segoe UI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Verdana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88154808"/>
    </w:sdtPr>
    <w:sdtContent>
      <w:p>
        <w:pPr>
          <w:pStyle w:val="Style35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hyphenationZone w:val="360"/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uiPriority w:val="1"/>
    <w:qFormat/>
    <w:pPr>
      <w:ind w:left="366" w:right="361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mbria" w:hAnsi="Cambria" w:eastAsia="Arial" w:cs="Arial" w:asciiTheme="majorHAnsi" w:cstheme="majorBidi" w:eastAsiaTheme="majorEastAsia" w:hAnsiTheme="majorHAnsi"/>
      <w:color w:val="365F91" w:themeColor="accent1" w:themeShade="bf"/>
      <w:sz w:val="26"/>
      <w:szCs w:val="26"/>
    </w:rPr>
  </w:style>
  <w:style w:type="paragraph" w:styleId="3">
    <w:name w:val="Heading 3"/>
    <w:basedOn w:val="Normal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 w:eastAsia="Arial" w:cs="Arial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>
    <w:name w:val="Интернет-ссылка"/>
    <w:uiPriority w:val="99"/>
    <w:unhideWhenUsed/>
    <w:rPr>
      <w:color w:val="0000FF" w:themeColor="hyperlink"/>
      <w:u w:val="single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Style9" w:customStyle="1">
    <w:name w:val="Текст концевой сноски Знак"/>
    <w:uiPriority w:val="99"/>
    <w:qFormat/>
    <w:rPr>
      <w:sz w:val="20"/>
    </w:rPr>
  </w:style>
  <w:style w:type="character" w:styleId="Style10">
    <w:name w:val="Символ концевой сноски"/>
    <w:qFormat/>
    <w:rPr>
      <w:vertAlign w:val="superscript"/>
    </w:rPr>
  </w:style>
  <w:style w:type="character" w:styleId="Style11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22" w:customStyle="1">
    <w:name w:val="Заголовок 2 Знак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color w:val="365F91" w:themeColor="accent1" w:themeShade="bf"/>
      <w:sz w:val="26"/>
      <w:szCs w:val="26"/>
      <w:lang w:val="ru-RU" w:eastAsia="ru-RU" w:bidi="ru-RU"/>
    </w:rPr>
  </w:style>
  <w:style w:type="character" w:styleId="Style12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31" w:customStyle="1">
    <w:name w:val="Заголовок 3 Знак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b/>
      <w:bCs/>
      <w:color w:val="4F81BD" w:themeColor="accent1"/>
      <w:lang w:val="ru-RU" w:eastAsia="ru-RU" w:bidi="ru-RU"/>
    </w:rPr>
  </w:style>
  <w:style w:type="character" w:styleId="32" w:customStyle="1">
    <w:name w:val="Основной текст с отступом 3 Знак"/>
    <w:basedOn w:val="DefaultParagraphFont"/>
    <w:uiPriority w:val="99"/>
    <w:semiHidden/>
    <w:qFormat/>
    <w:rPr>
      <w:rFonts w:ascii="Times New Roman" w:hAnsi="Times New Roman" w:eastAsia="Times New Roman" w:cs="Times New Roman"/>
      <w:sz w:val="16"/>
      <w:szCs w:val="16"/>
      <w:lang w:val="ru-RU" w:eastAsia="ru-RU" w:bidi="ru-RU"/>
    </w:rPr>
  </w:style>
  <w:style w:type="character" w:styleId="23" w:customStyle="1">
    <w:name w:val="Основной текст с отступом 2 Знак"/>
    <w:basedOn w:val="DefaultParagraphFont"/>
    <w:uiPriority w:val="99"/>
    <w:semiHidden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3" w:customStyle="1">
    <w:name w:val="Текст сноски Знак"/>
    <w:basedOn w:val="DefaultParagraphFont"/>
    <w:uiPriority w:val="99"/>
    <w:semiHidden/>
    <w:qFormat/>
    <w:rPr>
      <w:rFonts w:ascii="Times New Roman" w:hAnsi="Times New Roman" w:eastAsia="Times New Roman" w:cs="Times New Roman"/>
      <w:sz w:val="20"/>
      <w:szCs w:val="20"/>
      <w:lang w:val="ru-RU" w:eastAsia="ru-RU" w:bidi="ru-RU"/>
    </w:rPr>
  </w:style>
  <w:style w:type="character" w:styleId="Style14">
    <w:name w:val="Символ сноски"/>
    <w:qFormat/>
    <w:rPr>
      <w:vertAlign w:val="superscript"/>
    </w:rPr>
  </w:style>
  <w:style w:type="character" w:styleId="Style15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Style16" w:customStyle="1">
    <w:name w:val="Верхний колонтитул Знак"/>
    <w:basedOn w:val="DefaultParagraphFont"/>
    <w:uiPriority w:val="99"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7" w:customStyle="1">
    <w:name w:val="Нижний колонтитул Знак"/>
    <w:basedOn w:val="DefaultParagraphFont"/>
    <w:uiPriority w:val="99"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8" w:customStyle="1">
    <w:name w:val="Текст выноски Знак"/>
    <w:basedOn w:val="DefaultParagraphFont"/>
    <w:uiPriority w:val="99"/>
    <w:semiHidden/>
    <w:qFormat/>
    <w:rsid w:val="00ba0316"/>
    <w:rPr>
      <w:rFonts w:ascii="Segoe UI" w:hAnsi="Segoe UI" w:eastAsia="Times New Roman" w:cs="Segoe UI"/>
      <w:sz w:val="18"/>
      <w:szCs w:val="18"/>
      <w:lang w:val="ru-RU" w:eastAsia="ru-RU" w:bidi="ru-RU"/>
    </w:rPr>
  </w:style>
  <w:style w:type="character" w:styleId="HTML" w:customStyle="1">
    <w:name w:val="Стандартный HTML Знак"/>
    <w:basedOn w:val="DefaultParagraphFont"/>
    <w:qFormat/>
    <w:rsid w:val="00dc635b"/>
    <w:rPr>
      <w:rFonts w:ascii="Courier New" w:hAnsi="Courier New" w:eastAsia="Times New Roman" w:cs="Times New Roman"/>
      <w:sz w:val="20"/>
      <w:szCs w:val="20"/>
      <w:lang w:val="ru-RU" w:eastAsia="zh-CN"/>
    </w:rPr>
  </w:style>
  <w:style w:type="character" w:styleId="Style19" w:customStyle="1">
    <w:name w:val="Гипертекстовая ссылка"/>
    <w:basedOn w:val="DefaultParagraphFont"/>
    <w:uiPriority w:val="99"/>
    <w:qFormat/>
    <w:rsid w:val="00c00907"/>
    <w:rPr>
      <w:rFonts w:cs="Times New Roman"/>
      <w:b w:val="false"/>
      <w:color w:val="106BBE"/>
    </w:rPr>
  </w:style>
  <w:style w:type="character" w:styleId="1693" w:customStyle="1">
    <w:name w:val="1693"/>
    <w:basedOn w:val="DefaultParagraphFont"/>
    <w:qFormat/>
    <w:rsid w:val="00b23a11"/>
    <w:rPr/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21">
    <w:name w:val="Body Text"/>
    <w:basedOn w:val="Normal"/>
    <w:uiPriority w:val="1"/>
    <w:qFormat/>
    <w:pPr/>
    <w:rPr>
      <w:sz w:val="24"/>
      <w:szCs w:val="24"/>
    </w:rPr>
  </w:style>
  <w:style w:type="paragraph" w:styleId="Style22">
    <w:name w:val="List"/>
    <w:basedOn w:val="Style21"/>
    <w:pPr/>
    <w:rPr>
      <w:rFonts w:cs="Mangal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Mangal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25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6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7">
    <w:name w:val="Endnote Text"/>
    <w:basedOn w:val="Normal"/>
    <w:uiPriority w:val="99"/>
    <w:semiHidden/>
    <w:unhideWhenUsed/>
    <w:pPr/>
    <w:rPr>
      <w:sz w:val="20"/>
    </w:rPr>
  </w:style>
  <w:style w:type="paragraph" w:styleId="12">
    <w:name w:val="TOC 1"/>
    <w:basedOn w:val="Normal"/>
    <w:uiPriority w:val="39"/>
    <w:unhideWhenUsed/>
    <w:pPr>
      <w:spacing w:before="0" w:after="57"/>
    </w:pPr>
    <w:rPr/>
  </w:style>
  <w:style w:type="paragraph" w:styleId="24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33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Indexheading">
    <w:name w:val="index heading"/>
    <w:basedOn w:val="Style20"/>
    <w:qFormat/>
    <w:pPr/>
    <w:rPr/>
  </w:style>
  <w:style w:type="paragraph" w:styleId="Style28">
    <w:name w:val="Index Heading"/>
    <w:basedOn w:val="Style20"/>
    <w:pPr/>
    <w:rPr/>
  </w:style>
  <w:style w:type="paragraph" w:styleId="Style29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ListParagraph">
    <w:name w:val="List Paragraph"/>
    <w:basedOn w:val="Normal"/>
    <w:uiPriority w:val="1"/>
    <w:qFormat/>
    <w:pPr>
      <w:ind w:left="118" w:right="108" w:hanging="0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0"/>
      <w:szCs w:val="20"/>
      <w:lang w:val="ru-RU" w:eastAsia="ru-RU" w:bidi="ar-SA"/>
    </w:rPr>
  </w:style>
  <w:style w:type="paragraph" w:styleId="Style30" w:customStyle="1">
    <w:name w:val="Знак"/>
    <w:basedOn w:val="Normal"/>
    <w:qFormat/>
    <w:pPr>
      <w:widowControl/>
      <w:spacing w:lineRule="exact" w:line="240" w:before="0" w:after="160"/>
    </w:pPr>
    <w:rPr>
      <w:rFonts w:ascii="Verdana" w:hAnsi="Verdana" w:cs="Verdana"/>
      <w:sz w:val="24"/>
      <w:szCs w:val="24"/>
      <w:lang w:val="en-US" w:eastAsia="en-US" w:bidi="ar-SA"/>
    </w:rPr>
  </w:style>
  <w:style w:type="paragraph" w:styleId="BodyTextIndent3">
    <w:name w:val="Body Text Indent 3"/>
    <w:basedOn w:val="Normal"/>
    <w:uiPriority w:val="99"/>
    <w:semiHidden/>
    <w:unhideWhenUsed/>
    <w:qFormat/>
    <w:pPr>
      <w:spacing w:before="0" w:after="120"/>
      <w:ind w:left="283" w:hanging="0"/>
    </w:pPr>
    <w:rPr>
      <w:sz w:val="16"/>
      <w:szCs w:val="16"/>
    </w:rPr>
  </w:style>
  <w:style w:type="paragraph" w:styleId="BodyTextIndent2">
    <w:name w:val="Body Text Indent 2"/>
    <w:basedOn w:val="Normal"/>
    <w:uiPriority w:val="99"/>
    <w:semiHidden/>
    <w:unhideWhenUsed/>
    <w:qFormat/>
    <w:pPr>
      <w:spacing w:lineRule="auto" w:line="480" w:before="0" w:after="120"/>
      <w:ind w:left="283" w:hanging="0"/>
    </w:pPr>
    <w:rPr/>
  </w:style>
  <w:style w:type="paragraph" w:styleId="Style31">
    <w:name w:val="Footnote Text"/>
    <w:basedOn w:val="Normal"/>
    <w:uiPriority w:val="99"/>
    <w:semiHidden/>
    <w:unhideWhenUsed/>
    <w:pPr/>
    <w:rPr>
      <w:sz w:val="20"/>
      <w:szCs w:val="20"/>
    </w:rPr>
  </w:style>
  <w:style w:type="paragraph" w:styleId="Style32">
    <w:name w:val="Колонтитул"/>
    <w:basedOn w:val="Normal"/>
    <w:qFormat/>
    <w:pPr/>
    <w:rPr/>
  </w:style>
  <w:style w:type="paragraph" w:styleId="Style33">
    <w:name w:val="Колонтитулы"/>
    <w:basedOn w:val="Normal"/>
    <w:qFormat/>
    <w:pPr/>
    <w:rPr/>
  </w:style>
  <w:style w:type="paragraph" w:styleId="Style34">
    <w:name w:val="Head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35">
    <w:name w:val="Foot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1" w:customStyle="1">
    <w:name w:val="s_1"/>
    <w:basedOn w:val="Normal"/>
    <w:qFormat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BalloonText">
    <w:name w:val="Balloon Text"/>
    <w:basedOn w:val="Normal"/>
    <w:uiPriority w:val="99"/>
    <w:semiHidden/>
    <w:unhideWhenUsed/>
    <w:qFormat/>
    <w:rsid w:val="00ba0316"/>
    <w:pPr/>
    <w:rPr>
      <w:rFonts w:ascii="Segoe UI" w:hAnsi="Segoe UI" w:cs="Segoe UI"/>
      <w:sz w:val="18"/>
      <w:szCs w:val="18"/>
    </w:rPr>
  </w:style>
  <w:style w:type="paragraph" w:styleId="Justify2" w:customStyle="1">
    <w:name w:val="justify2"/>
    <w:basedOn w:val="Normal"/>
    <w:qFormat/>
    <w:rsid w:val="004c4191"/>
    <w:pPr>
      <w:widowControl/>
      <w:spacing w:beforeAutospacing="1" w:afterAutospacing="1"/>
    </w:pPr>
    <w:rPr>
      <w:sz w:val="20"/>
      <w:szCs w:val="20"/>
      <w:lang w:eastAsia="zh-CN" w:bidi="ar-SA"/>
    </w:rPr>
  </w:style>
  <w:style w:type="paragraph" w:styleId="HTMLPreformatted">
    <w:name w:val="HTML Preformatted"/>
    <w:basedOn w:val="Normal"/>
    <w:qFormat/>
    <w:rsid w:val="00dc635b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  <w:szCs w:val="20"/>
      <w:lang w:eastAsia="zh-CN" w:bidi="ar-SA"/>
    </w:rPr>
  </w:style>
  <w:style w:type="paragraph" w:styleId="ConsPlusTitle" w:customStyle="1">
    <w:name w:val="ConsPlusTitle"/>
    <w:qFormat/>
    <w:rsid w:val="00dc635b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b/>
      <w:bCs/>
      <w:color w:val="auto"/>
      <w:kern w:val="0"/>
      <w:sz w:val="20"/>
      <w:szCs w:val="20"/>
      <w:lang w:val="ru-RU" w:eastAsia="ru-RU" w:bidi="ar-SA"/>
    </w:rPr>
  </w:style>
  <w:style w:type="paragraph" w:styleId="Right1" w:customStyle="1">
    <w:name w:val="right1"/>
    <w:basedOn w:val="Normal"/>
    <w:qFormat/>
    <w:rsid w:val="00e221a5"/>
    <w:pPr>
      <w:widowControl/>
      <w:spacing w:beforeAutospacing="1" w:afterAutospacing="1"/>
    </w:pPr>
    <w:rPr>
      <w:sz w:val="20"/>
      <w:szCs w:val="20"/>
      <w:lang w:eastAsia="zh-CN" w:bidi="ar-SA"/>
    </w:rPr>
  </w:style>
  <w:style w:type="paragraph" w:styleId="ConsPlusNormal" w:customStyle="1">
    <w:name w:val="ConsPlusNormal"/>
    <w:qFormat/>
    <w:rsid w:val="00e221a5"/>
    <w:pPr>
      <w:widowControl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Docdata" w:customStyle="1">
    <w:name w:val="docdata"/>
    <w:basedOn w:val="Normal"/>
    <w:qFormat/>
    <w:rsid w:val="00ea6873"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qFormat/>
    <w:rsid w:val="00342d85"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;Arial Unicode MS" w:cs="Tahoma"/>
      <w:color w:val="auto"/>
      <w:kern w:val="2"/>
      <w:sz w:val="24"/>
      <w:szCs w:val="24"/>
      <w:lang w:val="de-DE" w:eastAsia="zh-CN" w:bidi="fa-IR"/>
    </w:rPr>
  </w:style>
  <w:style w:type="numbering" w:styleId="Style3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73A0C2E5-241B-4DB3-A517-A012E068C1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3092</TotalTime>
  <Application>LibreOffice/7.3.4.2$Windows_X86_64 LibreOffice_project/728fec16bd5f605073805c3c9e7c4212a0120dc5</Application>
  <AppVersion>15.0000</AppVersion>
  <Pages>4</Pages>
  <Words>755</Words>
  <Characters>3998</Characters>
  <CharactersWithSpaces>4357</CharactersWithSpaces>
  <Paragraphs>401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2022-02-17T17:08:00Z</dcterms:created>
  <dc:creator>Марина Лукина</dc:creator>
  <dc:description/>
  <dc:language>ru-RU</dc:language>
  <cp:lastModifiedBy/>
  <cp:lastPrinted>2025-10-13T11:45:23Z</cp:lastPrinted>
  <dcterms:modified xsi:type="dcterms:W3CDTF">2026-04-27T17:10:59Z</dcterms:modified>
  <cp:revision>124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