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b w:val="1"/>
        </w:rPr>
      </w:pPr>
      <w:bookmarkStart w:colFirst="0" w:colLast="0" w:name="_pvftka86sct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pStyle w:val="Heading1"/>
        <w:rPr>
          <w:rFonts w:ascii="Montserrat SemiBold" w:cs="Montserrat SemiBold" w:eastAsia="Montserrat SemiBold" w:hAnsi="Montserrat SemiBold"/>
        </w:rPr>
      </w:pPr>
      <w:bookmarkStart w:colFirst="0" w:colLast="0" w:name="_xrqzx4ctt7et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4</w:t>
        <w:tab/>
        <w:t xml:space="preserve">Data type of the columns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ID: cardinal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Tstart: time_series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Tend: time_series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Gender: nominal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Age: numeric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Height: numeric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Play: nominal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Watch: nominal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Earlobes: nominal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Hair: nominal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VideoGame: numeric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Physical: numeric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Extracurricular: numeric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Sick: numeric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GPA: numeric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EduMother: ordinal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City: ordinal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NoseLen: numeric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FaceWidth: numeric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HeadLen: numeric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RightHand: numeric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LeftHand: numeric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Instrument: nominal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 SemiBold" w:cs="Montserrat SemiBold" w:eastAsia="Montserrat SemiBold" w:hAnsi="Montserrat SemiBold"/>
        </w:rPr>
      </w:pPr>
      <w:bookmarkStart w:colFirst="0" w:colLast="0" w:name="_xz6shp215ol1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5</w:t>
        <w:tab/>
        <w:t xml:space="preserve">Proximity measures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data is not numeric, it may be one of the following: nominal, ordinal, or datetime.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Further compute the proximity between values of non-numeric data by encoding them into a numeric representation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refer to the code supplied.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Montserrat SemiBold" w:cs="Montserrat SemiBold" w:eastAsia="Montserrat SemiBold" w:hAnsi="Montserrat SemiBold"/>
        </w:rPr>
      </w:pPr>
      <w:bookmarkStart w:colFirst="0" w:colLast="0" w:name="_ihhk09pn7zzt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6</w:t>
        <w:tab/>
        <w:t xml:space="preserve">Principal Component Analysis</w:t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rFonts w:ascii="Montserrat SemiBold" w:cs="Montserrat SemiBold" w:eastAsia="Montserrat SemiBold" w:hAnsi="Montserrat SemiBold"/>
        </w:rPr>
      </w:pPr>
      <w:bookmarkStart w:colFirst="0" w:colLast="0" w:name="_m1z3gxro75n2" w:id="4"/>
      <w:bookmarkEnd w:id="4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6.1</w:t>
        <w:tab/>
        <w:t xml:space="preserve">Now try to carry out PCA of the data for the following cases (do not forget to center and scale the features)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Montserrat SemiBold" w:cs="Montserrat SemiBold" w:eastAsia="Montserrat SemiBold" w:hAnsi="Montserrat SemiBold"/>
        </w:rPr>
      </w:pPr>
      <w:bookmarkStart w:colFirst="0" w:colLast="0" w:name="_ajegiy7wjv67" w:id="5"/>
      <w:bookmarkEnd w:id="5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6.2</w:t>
        <w:tab/>
        <w:t xml:space="preserve">Plot scatter matrices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