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DEB6B" w14:textId="77777777" w:rsidR="00813540" w:rsidRDefault="00813540" w:rsidP="007F513E"/>
    <w:p w14:paraId="099D22FE" w14:textId="77777777" w:rsidR="007E2CF4" w:rsidRPr="007E2CF4" w:rsidRDefault="007E2CF4" w:rsidP="007E2CF4"/>
    <w:p w14:paraId="6C5429CF" w14:textId="77777777" w:rsidR="007E2CF4" w:rsidRPr="007E2CF4" w:rsidRDefault="007E2CF4" w:rsidP="007E2CF4"/>
    <w:p w14:paraId="73D4EB99" w14:textId="77777777" w:rsidR="007E2CF4" w:rsidRPr="007E2CF4" w:rsidRDefault="007E2CF4" w:rsidP="007E2CF4"/>
    <w:p w14:paraId="4A5F4118" w14:textId="77777777" w:rsidR="007E2CF4" w:rsidRPr="007E2CF4" w:rsidRDefault="007E2CF4" w:rsidP="007E2CF4"/>
    <w:p w14:paraId="435120F1" w14:textId="77777777" w:rsidR="007E2CF4" w:rsidRPr="007E2CF4" w:rsidRDefault="007E2CF4" w:rsidP="007E2CF4"/>
    <w:p w14:paraId="1A69949F" w14:textId="77777777" w:rsidR="007E2CF4" w:rsidRPr="007E2CF4" w:rsidRDefault="007E2CF4" w:rsidP="007E2CF4"/>
    <w:p w14:paraId="5F774DC9" w14:textId="77777777" w:rsidR="007E2CF4" w:rsidRPr="007E2CF4" w:rsidRDefault="007E2CF4" w:rsidP="007E2CF4"/>
    <w:p w14:paraId="7EEFF06E" w14:textId="77777777" w:rsidR="007E2CF4" w:rsidRPr="007E2CF4" w:rsidRDefault="007E2CF4" w:rsidP="007E2CF4"/>
    <w:p w14:paraId="55E7B90D" w14:textId="77777777" w:rsidR="007E2CF4" w:rsidRPr="007E2CF4" w:rsidRDefault="007E2CF4" w:rsidP="007E2CF4"/>
    <w:p w14:paraId="35B302C3" w14:textId="77777777" w:rsidR="007E2CF4" w:rsidRPr="007E2CF4" w:rsidRDefault="007E2CF4" w:rsidP="007E2CF4"/>
    <w:p w14:paraId="2F7DC0EB" w14:textId="77777777" w:rsidR="007E2CF4" w:rsidRPr="007E2CF4" w:rsidRDefault="007E2CF4" w:rsidP="007E2CF4"/>
    <w:p w14:paraId="065EB531" w14:textId="77777777" w:rsidR="007E2CF4" w:rsidRPr="007E2CF4" w:rsidRDefault="007E2CF4" w:rsidP="007E2CF4"/>
    <w:p w14:paraId="7A59C6A7" w14:textId="77777777" w:rsidR="007E2CF4" w:rsidRPr="007E2CF4" w:rsidRDefault="007E2CF4" w:rsidP="007E2CF4"/>
    <w:p w14:paraId="6126FB2A" w14:textId="77777777" w:rsidR="007E2CF4" w:rsidRDefault="007E2CF4" w:rsidP="007E2CF4"/>
    <w:p w14:paraId="2F7E55E5" w14:textId="77777777" w:rsidR="006A45C5" w:rsidRPr="007E2CF4" w:rsidRDefault="006A45C5" w:rsidP="007E2CF4"/>
    <w:p w14:paraId="1CB211A7" w14:textId="77777777" w:rsidR="007E2CF4" w:rsidRDefault="007E2CF4" w:rsidP="007E2CF4"/>
    <w:p w14:paraId="765BF6E0" w14:textId="77777777" w:rsidR="003A7644" w:rsidRPr="007E2CF4" w:rsidRDefault="003A7644" w:rsidP="007E2CF4"/>
    <w:p w14:paraId="411AECF4" w14:textId="77777777" w:rsidR="007E2CF4" w:rsidRPr="007E2CF4" w:rsidRDefault="007E2CF4" w:rsidP="007E2CF4"/>
    <w:p w14:paraId="4DBC72B8" w14:textId="3C947C9F" w:rsidR="002B66E5" w:rsidRPr="00346036" w:rsidRDefault="008018FB" w:rsidP="002B66E5">
      <w:pPr>
        <w:pStyle w:val="Title"/>
        <w:spacing w:line="240" w:lineRule="auto"/>
        <w:rPr>
          <w:rFonts w:ascii="Montserrat" w:hAnsi="Montserrat"/>
          <w:color w:val="FFFFFF" w:themeColor="background1"/>
          <w:sz w:val="72"/>
          <w:szCs w:val="72"/>
        </w:rPr>
      </w:pPr>
      <w:r>
        <w:rPr>
          <w:rFonts w:ascii="Montserrat" w:hAnsi="Montserrat"/>
          <w:color w:val="FFFFFF" w:themeColor="background1"/>
          <w:sz w:val="72"/>
          <w:szCs w:val="72"/>
        </w:rPr>
        <w:t xml:space="preserve">Lloyds React upskill proposal </w:t>
      </w:r>
    </w:p>
    <w:p w14:paraId="5239009C" w14:textId="16ABB997" w:rsidR="007E2CF4" w:rsidRPr="00F41476" w:rsidRDefault="002B66E5" w:rsidP="00CE5672">
      <w:pPr>
        <w:pStyle w:val="Subtitle"/>
      </w:pPr>
      <w:r>
        <w:t>Date of Issu</w:t>
      </w:r>
      <w:r w:rsidR="00346036">
        <w:t>e</w:t>
      </w:r>
      <w:r>
        <w:t xml:space="preserve">: </w:t>
      </w:r>
      <w:r w:rsidR="00D03C4C">
        <w:t>1</w:t>
      </w:r>
      <w:r w:rsidR="008018FB">
        <w:t>5</w:t>
      </w:r>
      <w:r w:rsidR="00346036" w:rsidRPr="00346036">
        <w:rPr>
          <w:vertAlign w:val="superscript"/>
        </w:rPr>
        <w:t>th</w:t>
      </w:r>
      <w:r w:rsidR="00346036">
        <w:t xml:space="preserve"> </w:t>
      </w:r>
      <w:r w:rsidR="00D03C4C">
        <w:t>Novembe</w:t>
      </w:r>
      <w:r w:rsidR="008018FB">
        <w:t xml:space="preserve">r </w:t>
      </w:r>
      <w:r w:rsidR="00346036">
        <w:t>2024</w:t>
      </w:r>
    </w:p>
    <w:p w14:paraId="6FD94B4B" w14:textId="77777777" w:rsidR="007E2CF4" w:rsidRDefault="007E2CF4" w:rsidP="002A3720"/>
    <w:p w14:paraId="7E2A684A" w14:textId="77777777" w:rsidR="007E2CF4" w:rsidRDefault="007E2CF4" w:rsidP="002A3720"/>
    <w:p w14:paraId="3BEFDC63" w14:textId="53EC8FBA" w:rsidR="007E2CF4" w:rsidRDefault="002B66E5" w:rsidP="006A45C5">
      <w:pPr>
        <w:pStyle w:val="Date"/>
      </w:pPr>
      <w:r>
        <w:t>Version 1</w:t>
      </w:r>
      <w:r w:rsidR="00D03C4C">
        <w:t>.1</w:t>
      </w:r>
    </w:p>
    <w:p w14:paraId="7BE6A564" w14:textId="77777777" w:rsidR="007E2CF4" w:rsidRDefault="007E2CF4" w:rsidP="007E2CF4"/>
    <w:p w14:paraId="5A63EEF4" w14:textId="77777777" w:rsidR="002A3720" w:rsidRPr="007E2CF4" w:rsidRDefault="002A3720" w:rsidP="007E2CF4">
      <w:pPr>
        <w:sectPr w:rsidR="002A3720" w:rsidRPr="007E2CF4" w:rsidSect="00CC14FB">
          <w:headerReference w:type="default" r:id="rId11"/>
          <w:footerReference w:type="default" r:id="rId12"/>
          <w:headerReference w:type="first" r:id="rId13"/>
          <w:pgSz w:w="11906" w:h="16838"/>
          <w:pgMar w:top="1701" w:right="851" w:bottom="851" w:left="851" w:header="709" w:footer="709" w:gutter="0"/>
          <w:pgNumType w:start="1"/>
          <w:cols w:space="708"/>
          <w:titlePg/>
          <w:docGrid w:linePitch="360"/>
        </w:sectPr>
      </w:pPr>
    </w:p>
    <w:sdt>
      <w:sdtPr>
        <w:rPr>
          <w:rFonts w:asciiTheme="minorHAnsi" w:eastAsiaTheme="minorHAnsi" w:hAnsiTheme="minorHAnsi" w:cstheme="minorBidi"/>
          <w:kern w:val="2"/>
          <w:sz w:val="24"/>
          <w:szCs w:val="24"/>
          <w:lang w:val="en-GB"/>
          <w14:ligatures w14:val="standardContextual"/>
        </w:rPr>
        <w:id w:val="-329068841"/>
        <w:docPartObj>
          <w:docPartGallery w:val="Table of Contents"/>
          <w:docPartUnique/>
        </w:docPartObj>
      </w:sdtPr>
      <w:sdtEndPr>
        <w:rPr>
          <w:b/>
          <w:bCs/>
          <w:noProof/>
        </w:rPr>
      </w:sdtEndPr>
      <w:sdtContent>
        <w:p w14:paraId="46D2E9C5" w14:textId="77777777" w:rsidR="009D3007" w:rsidRDefault="009D3007">
          <w:pPr>
            <w:pStyle w:val="TOCHeading"/>
          </w:pPr>
          <w:r>
            <w:t>Contents</w:t>
          </w:r>
        </w:p>
        <w:p w14:paraId="22D55A1C" w14:textId="5F833C60" w:rsidR="008F1FAC" w:rsidRDefault="009D3007">
          <w:pPr>
            <w:pStyle w:val="TOC2"/>
            <w:tabs>
              <w:tab w:val="right" w:leader="dot" w:pos="10194"/>
            </w:tabs>
            <w:rPr>
              <w:rFonts w:eastAsiaTheme="minorEastAsia"/>
              <w:noProof/>
              <w:lang w:eastAsia="en-GB"/>
            </w:rPr>
          </w:pPr>
          <w:r>
            <w:fldChar w:fldCharType="begin"/>
          </w:r>
          <w:r>
            <w:instrText xml:space="preserve"> TOC \o "1-4" \h \z \u </w:instrText>
          </w:r>
          <w:r>
            <w:fldChar w:fldCharType="separate"/>
          </w:r>
          <w:hyperlink w:anchor="_Toc182564446" w:history="1">
            <w:r w:rsidR="008F1FAC" w:rsidRPr="006C6D3C">
              <w:rPr>
                <w:rStyle w:val="Hyperlink"/>
                <w:noProof/>
              </w:rPr>
              <w:t>Delegate Needs</w:t>
            </w:r>
            <w:r w:rsidR="008F1FAC">
              <w:rPr>
                <w:noProof/>
                <w:webHidden/>
              </w:rPr>
              <w:tab/>
            </w:r>
            <w:r w:rsidR="008F1FAC">
              <w:rPr>
                <w:noProof/>
                <w:webHidden/>
              </w:rPr>
              <w:fldChar w:fldCharType="begin"/>
            </w:r>
            <w:r w:rsidR="008F1FAC">
              <w:rPr>
                <w:noProof/>
                <w:webHidden/>
              </w:rPr>
              <w:instrText xml:space="preserve"> PAGEREF _Toc182564446 \h </w:instrText>
            </w:r>
            <w:r w:rsidR="008F1FAC">
              <w:rPr>
                <w:noProof/>
                <w:webHidden/>
              </w:rPr>
            </w:r>
            <w:r w:rsidR="008F1FAC">
              <w:rPr>
                <w:noProof/>
                <w:webHidden/>
              </w:rPr>
              <w:fldChar w:fldCharType="separate"/>
            </w:r>
            <w:r w:rsidR="008F1FAC">
              <w:rPr>
                <w:noProof/>
                <w:webHidden/>
              </w:rPr>
              <w:t>1</w:t>
            </w:r>
            <w:r w:rsidR="008F1FAC">
              <w:rPr>
                <w:noProof/>
                <w:webHidden/>
              </w:rPr>
              <w:fldChar w:fldCharType="end"/>
            </w:r>
          </w:hyperlink>
        </w:p>
        <w:p w14:paraId="6DEE9C97" w14:textId="5019E015" w:rsidR="008F1FAC" w:rsidRDefault="008F1FAC">
          <w:pPr>
            <w:pStyle w:val="TOC2"/>
            <w:tabs>
              <w:tab w:val="right" w:leader="dot" w:pos="10194"/>
            </w:tabs>
            <w:rPr>
              <w:rFonts w:eastAsiaTheme="minorEastAsia"/>
              <w:noProof/>
              <w:lang w:eastAsia="en-GB"/>
            </w:rPr>
          </w:pPr>
          <w:hyperlink w:anchor="_Toc182564447" w:history="1">
            <w:r w:rsidRPr="006C6D3C">
              <w:rPr>
                <w:rStyle w:val="Hyperlink"/>
                <w:noProof/>
              </w:rPr>
              <w:t>Suggested Pre-learning sessions</w:t>
            </w:r>
            <w:r>
              <w:rPr>
                <w:noProof/>
                <w:webHidden/>
              </w:rPr>
              <w:tab/>
            </w:r>
            <w:r>
              <w:rPr>
                <w:noProof/>
                <w:webHidden/>
              </w:rPr>
              <w:fldChar w:fldCharType="begin"/>
            </w:r>
            <w:r>
              <w:rPr>
                <w:noProof/>
                <w:webHidden/>
              </w:rPr>
              <w:instrText xml:space="preserve"> PAGEREF _Toc182564447 \h </w:instrText>
            </w:r>
            <w:r>
              <w:rPr>
                <w:noProof/>
                <w:webHidden/>
              </w:rPr>
            </w:r>
            <w:r>
              <w:rPr>
                <w:noProof/>
                <w:webHidden/>
              </w:rPr>
              <w:fldChar w:fldCharType="separate"/>
            </w:r>
            <w:r>
              <w:rPr>
                <w:noProof/>
                <w:webHidden/>
              </w:rPr>
              <w:t>1</w:t>
            </w:r>
            <w:r>
              <w:rPr>
                <w:noProof/>
                <w:webHidden/>
              </w:rPr>
              <w:fldChar w:fldCharType="end"/>
            </w:r>
          </w:hyperlink>
        </w:p>
        <w:p w14:paraId="75FA4470" w14:textId="372F4FA0" w:rsidR="008F1FAC" w:rsidRDefault="008F1FAC">
          <w:pPr>
            <w:pStyle w:val="TOC2"/>
            <w:tabs>
              <w:tab w:val="right" w:leader="dot" w:pos="10194"/>
            </w:tabs>
            <w:rPr>
              <w:rFonts w:eastAsiaTheme="minorEastAsia"/>
              <w:noProof/>
              <w:lang w:eastAsia="en-GB"/>
            </w:rPr>
          </w:pPr>
          <w:hyperlink w:anchor="_Toc182564448" w:history="1">
            <w:r w:rsidRPr="006C6D3C">
              <w:rPr>
                <w:rStyle w:val="Hyperlink"/>
                <w:noProof/>
              </w:rPr>
              <w:t>Blended Learning Options</w:t>
            </w:r>
            <w:r>
              <w:rPr>
                <w:noProof/>
                <w:webHidden/>
              </w:rPr>
              <w:tab/>
            </w:r>
            <w:r>
              <w:rPr>
                <w:noProof/>
                <w:webHidden/>
              </w:rPr>
              <w:fldChar w:fldCharType="begin"/>
            </w:r>
            <w:r>
              <w:rPr>
                <w:noProof/>
                <w:webHidden/>
              </w:rPr>
              <w:instrText xml:space="preserve"> PAGEREF _Toc182564448 \h </w:instrText>
            </w:r>
            <w:r>
              <w:rPr>
                <w:noProof/>
                <w:webHidden/>
              </w:rPr>
            </w:r>
            <w:r>
              <w:rPr>
                <w:noProof/>
                <w:webHidden/>
              </w:rPr>
              <w:fldChar w:fldCharType="separate"/>
            </w:r>
            <w:r>
              <w:rPr>
                <w:noProof/>
                <w:webHidden/>
              </w:rPr>
              <w:t>1</w:t>
            </w:r>
            <w:r>
              <w:rPr>
                <w:noProof/>
                <w:webHidden/>
              </w:rPr>
              <w:fldChar w:fldCharType="end"/>
            </w:r>
          </w:hyperlink>
        </w:p>
        <w:p w14:paraId="1D2078FF" w14:textId="778D384C" w:rsidR="008F1FAC" w:rsidRDefault="008F1FAC">
          <w:pPr>
            <w:pStyle w:val="TOC2"/>
            <w:tabs>
              <w:tab w:val="right" w:leader="dot" w:pos="10194"/>
            </w:tabs>
            <w:rPr>
              <w:rFonts w:eastAsiaTheme="minorEastAsia"/>
              <w:noProof/>
              <w:lang w:eastAsia="en-GB"/>
            </w:rPr>
          </w:pPr>
          <w:hyperlink w:anchor="_Toc182564449" w:history="1">
            <w:r w:rsidRPr="006C6D3C">
              <w:rPr>
                <w:rStyle w:val="Hyperlink"/>
                <w:noProof/>
              </w:rPr>
              <w:t>End-to-End Learning Pathway</w:t>
            </w:r>
            <w:r>
              <w:rPr>
                <w:noProof/>
                <w:webHidden/>
              </w:rPr>
              <w:tab/>
            </w:r>
            <w:r>
              <w:rPr>
                <w:noProof/>
                <w:webHidden/>
              </w:rPr>
              <w:fldChar w:fldCharType="begin"/>
            </w:r>
            <w:r>
              <w:rPr>
                <w:noProof/>
                <w:webHidden/>
              </w:rPr>
              <w:instrText xml:space="preserve"> PAGEREF _Toc182564449 \h </w:instrText>
            </w:r>
            <w:r>
              <w:rPr>
                <w:noProof/>
                <w:webHidden/>
              </w:rPr>
            </w:r>
            <w:r>
              <w:rPr>
                <w:noProof/>
                <w:webHidden/>
              </w:rPr>
              <w:fldChar w:fldCharType="separate"/>
            </w:r>
            <w:r>
              <w:rPr>
                <w:noProof/>
                <w:webHidden/>
              </w:rPr>
              <w:t>2</w:t>
            </w:r>
            <w:r>
              <w:rPr>
                <w:noProof/>
                <w:webHidden/>
              </w:rPr>
              <w:fldChar w:fldCharType="end"/>
            </w:r>
          </w:hyperlink>
        </w:p>
        <w:p w14:paraId="2B928347" w14:textId="01CE8F4E" w:rsidR="009D3007" w:rsidRDefault="009D3007">
          <w:r>
            <w:fldChar w:fldCharType="end"/>
          </w:r>
        </w:p>
      </w:sdtContent>
    </w:sdt>
    <w:p w14:paraId="5E2D5D85" w14:textId="77777777" w:rsidR="009A32AE" w:rsidRPr="009A32AE" w:rsidRDefault="009A32AE" w:rsidP="009A32AE"/>
    <w:p w14:paraId="25B0602E" w14:textId="77777777" w:rsidR="009A32AE" w:rsidRPr="009A32AE" w:rsidRDefault="009A32AE" w:rsidP="009A32AE"/>
    <w:p w14:paraId="4AC11CB8" w14:textId="77777777" w:rsidR="009A32AE" w:rsidRPr="009A32AE" w:rsidRDefault="009A32AE" w:rsidP="009A32AE"/>
    <w:p w14:paraId="1EB39410" w14:textId="77777777" w:rsidR="009A32AE" w:rsidRPr="009A32AE" w:rsidRDefault="009A32AE" w:rsidP="009A32AE"/>
    <w:p w14:paraId="484834A9" w14:textId="77777777" w:rsidR="009A32AE" w:rsidRPr="009A32AE" w:rsidRDefault="009A32AE" w:rsidP="009A32AE"/>
    <w:p w14:paraId="7B38D92D" w14:textId="77777777" w:rsidR="009A32AE" w:rsidRPr="009A32AE" w:rsidRDefault="009A32AE" w:rsidP="009A32AE"/>
    <w:p w14:paraId="7D67E4D4" w14:textId="77777777" w:rsidR="009A32AE" w:rsidRPr="009A32AE" w:rsidRDefault="009A32AE" w:rsidP="009A32AE"/>
    <w:p w14:paraId="66995E5C" w14:textId="77777777" w:rsidR="009A32AE" w:rsidRPr="009A32AE" w:rsidRDefault="009A32AE" w:rsidP="009A32AE"/>
    <w:p w14:paraId="56E5D18C" w14:textId="77777777" w:rsidR="009A32AE" w:rsidRPr="009A32AE" w:rsidRDefault="009A32AE" w:rsidP="009A32AE"/>
    <w:p w14:paraId="53E67C53" w14:textId="77777777" w:rsidR="009A32AE" w:rsidRPr="009A32AE" w:rsidRDefault="009A32AE" w:rsidP="009A32AE"/>
    <w:p w14:paraId="416866B2" w14:textId="77777777" w:rsidR="009A32AE" w:rsidRPr="009A32AE" w:rsidRDefault="009A32AE" w:rsidP="009A32AE"/>
    <w:p w14:paraId="5F3E43AE" w14:textId="77777777" w:rsidR="009A32AE" w:rsidRPr="009A32AE" w:rsidRDefault="009A32AE" w:rsidP="009A32AE"/>
    <w:p w14:paraId="7D6C84DD" w14:textId="77777777" w:rsidR="009A32AE" w:rsidRPr="009A32AE" w:rsidRDefault="009A32AE" w:rsidP="009A32AE"/>
    <w:p w14:paraId="65A8E66A" w14:textId="77777777" w:rsidR="009A32AE" w:rsidRPr="009A32AE" w:rsidRDefault="009A32AE" w:rsidP="009A32AE"/>
    <w:p w14:paraId="5AB9B201" w14:textId="77777777" w:rsidR="009A32AE" w:rsidRPr="009A32AE" w:rsidRDefault="009A32AE" w:rsidP="009A32AE"/>
    <w:p w14:paraId="01BEDF24" w14:textId="77777777" w:rsidR="009A32AE" w:rsidRPr="009A32AE" w:rsidRDefault="009A32AE" w:rsidP="009A32AE"/>
    <w:p w14:paraId="4A1B4FE4" w14:textId="77777777" w:rsidR="009A32AE" w:rsidRPr="009A32AE" w:rsidRDefault="009A32AE" w:rsidP="009A32AE"/>
    <w:p w14:paraId="3F29B1B5" w14:textId="77777777" w:rsidR="009A32AE" w:rsidRPr="009A32AE" w:rsidRDefault="009A32AE" w:rsidP="009A32AE"/>
    <w:p w14:paraId="566F823C" w14:textId="77777777" w:rsidR="009A32AE" w:rsidRPr="009A32AE" w:rsidRDefault="009A32AE" w:rsidP="009A32AE"/>
    <w:p w14:paraId="5F37A3DE" w14:textId="77777777" w:rsidR="009A32AE" w:rsidRPr="009A32AE" w:rsidRDefault="009A32AE" w:rsidP="009A32AE"/>
    <w:p w14:paraId="483D585B" w14:textId="77777777" w:rsidR="009A32AE" w:rsidRPr="009A32AE" w:rsidRDefault="009A32AE" w:rsidP="009A32AE"/>
    <w:p w14:paraId="0C07F0DA" w14:textId="69548DEB" w:rsidR="009A32AE" w:rsidRPr="009A32AE" w:rsidRDefault="009A32AE" w:rsidP="009A32AE">
      <w:pPr>
        <w:tabs>
          <w:tab w:val="left" w:pos="930"/>
        </w:tabs>
      </w:pPr>
      <w:r>
        <w:tab/>
      </w:r>
    </w:p>
    <w:p w14:paraId="15012E29" w14:textId="77777777" w:rsidR="009A32AE" w:rsidRPr="009A32AE" w:rsidRDefault="009A32AE" w:rsidP="009A32AE"/>
    <w:p w14:paraId="2EC2F769" w14:textId="77777777" w:rsidR="009A32AE" w:rsidRPr="009A32AE" w:rsidRDefault="009A32AE" w:rsidP="009A32AE">
      <w:pPr>
        <w:sectPr w:rsidR="009A32AE" w:rsidRPr="009A32AE" w:rsidSect="00E93347">
          <w:headerReference w:type="default" r:id="rId14"/>
          <w:headerReference w:type="first" r:id="rId15"/>
          <w:footerReference w:type="first" r:id="rId16"/>
          <w:pgSz w:w="11906" w:h="16838"/>
          <w:pgMar w:top="1701" w:right="851" w:bottom="851" w:left="851" w:header="567" w:footer="567" w:gutter="0"/>
          <w:pgNumType w:fmt="lowerRoman" w:start="1"/>
          <w:cols w:space="708"/>
          <w:docGrid w:linePitch="360"/>
        </w:sectPr>
      </w:pPr>
    </w:p>
    <w:p w14:paraId="281B10C0" w14:textId="1D6F38FB" w:rsidR="00346036" w:rsidRPr="00346036" w:rsidRDefault="00346036" w:rsidP="00346036">
      <w:pPr>
        <w:pStyle w:val="Heading2"/>
        <w:numPr>
          <w:ilvl w:val="0"/>
          <w:numId w:val="0"/>
        </w:numPr>
        <w:ind w:left="1134" w:hanging="1134"/>
      </w:pPr>
      <w:bookmarkStart w:id="0" w:name="_Toc182564446"/>
      <w:bookmarkStart w:id="1" w:name="_Hlk80183962"/>
      <w:r>
        <w:lastRenderedPageBreak/>
        <w:t>Delegate Needs</w:t>
      </w:r>
      <w:bookmarkEnd w:id="0"/>
    </w:p>
    <w:p w14:paraId="77CF5FB7" w14:textId="2B2661DB" w:rsidR="00D02592" w:rsidRDefault="009A32AE" w:rsidP="002B66E5">
      <w:pPr>
        <w:jc w:val="both"/>
        <w:rPr>
          <w:rFonts w:ascii="Montserrat Light" w:hAnsi="Montserrat Light" w:cs="Segoe UI Light"/>
          <w:szCs w:val="22"/>
        </w:rPr>
      </w:pPr>
      <w:r>
        <w:t>Lloyd’s</w:t>
      </w:r>
      <w:r w:rsidR="00EA4FBD">
        <w:t xml:space="preserve"> stockbroking team are looking to upskill team members in React with the goal of replacing legacy .NET code and creating visualisation with React Components. The preference is for TypeScript to be used as the foundation language across the training, which reflects a wider company initiative.</w:t>
      </w:r>
      <w:r w:rsidR="0079383B">
        <w:t xml:space="preserve"> There is also a requirement to focus on the use of Node and Express for API communication.</w:t>
      </w:r>
    </w:p>
    <w:bookmarkEnd w:id="1"/>
    <w:p w14:paraId="3B79D61A" w14:textId="77777777" w:rsidR="00945663" w:rsidRPr="00945663" w:rsidRDefault="00945663" w:rsidP="00945663"/>
    <w:p w14:paraId="7F8F7D29" w14:textId="6044CBD3" w:rsidR="00D0019C" w:rsidRDefault="00D0019C" w:rsidP="00D0019C">
      <w:pPr>
        <w:pStyle w:val="Heading2"/>
        <w:numPr>
          <w:ilvl w:val="0"/>
          <w:numId w:val="0"/>
        </w:numPr>
      </w:pPr>
      <w:bookmarkStart w:id="2" w:name="_Toc182564447"/>
      <w:r>
        <w:t>Suggested Pre-learning sessions</w:t>
      </w:r>
      <w:bookmarkEnd w:id="2"/>
    </w:p>
    <w:p w14:paraId="2F41B1E4" w14:textId="12E8E9D0" w:rsidR="002B66E5" w:rsidRDefault="0087518E" w:rsidP="00ED3E02">
      <w:r>
        <w:t xml:space="preserve">For junior developers, a handful of introductory videos on the QA platform would benefit the crossover to TypeScript from JavaScript. The recommendations below represent </w:t>
      </w:r>
      <w:r w:rsidR="009B1696">
        <w:t>around 45 minutes.</w:t>
      </w:r>
    </w:p>
    <w:p w14:paraId="2C112F5C" w14:textId="77777777" w:rsidR="00D0019C" w:rsidRDefault="00D0019C" w:rsidP="00ED3E02"/>
    <w:p w14:paraId="07D0D81E" w14:textId="13EA28FF" w:rsidR="009B1696" w:rsidRDefault="009B1696" w:rsidP="003B0A58">
      <w:hyperlink r:id="rId17" w:history="1">
        <w:r w:rsidRPr="009B1696">
          <w:rPr>
            <w:rStyle w:val="Hyperlink"/>
          </w:rPr>
          <w:t>An Introduction to Typescript Lesson (qa.com)</w:t>
        </w:r>
      </w:hyperlink>
      <w:r>
        <w:t xml:space="preserve"> – 11 Minutes</w:t>
      </w:r>
    </w:p>
    <w:p w14:paraId="2F9B8115" w14:textId="39F995ED" w:rsidR="009B1696" w:rsidRDefault="009B1696" w:rsidP="003B0A58">
      <w:hyperlink r:id="rId18" w:history="1">
        <w:r w:rsidRPr="009B1696">
          <w:rPr>
            <w:rStyle w:val="Hyperlink"/>
          </w:rPr>
          <w:t>TypeScript -Simple Types Lesson (qa.com)</w:t>
        </w:r>
      </w:hyperlink>
      <w:r>
        <w:t xml:space="preserve"> – 19 Minutes</w:t>
      </w:r>
    </w:p>
    <w:p w14:paraId="6352A73C" w14:textId="03F4F113" w:rsidR="009B1696" w:rsidRDefault="009B1696" w:rsidP="003B0A58">
      <w:hyperlink r:id="rId19" w:history="1">
        <w:r w:rsidRPr="009B1696">
          <w:rPr>
            <w:rStyle w:val="Hyperlink"/>
          </w:rPr>
          <w:t>TypeScript -Interfaces Lesson (qa.com)</w:t>
        </w:r>
      </w:hyperlink>
      <w:r>
        <w:t xml:space="preserve"> – 9 Minutes</w:t>
      </w:r>
    </w:p>
    <w:p w14:paraId="7C43A3DF" w14:textId="7765656F" w:rsidR="009B1696" w:rsidRDefault="009B1696" w:rsidP="003B0A58">
      <w:hyperlink r:id="rId20" w:history="1">
        <w:r w:rsidRPr="009B1696">
          <w:rPr>
            <w:rStyle w:val="Hyperlink"/>
          </w:rPr>
          <w:t>TypeScript - Modules Lesson (qa.com)</w:t>
        </w:r>
      </w:hyperlink>
      <w:r>
        <w:t xml:space="preserve"> – 5 Minutes</w:t>
      </w:r>
    </w:p>
    <w:p w14:paraId="5824DF1B" w14:textId="77777777" w:rsidR="0079383B" w:rsidRDefault="0079383B" w:rsidP="003B0A58"/>
    <w:p w14:paraId="6131A284" w14:textId="1922E96A" w:rsidR="0079383B" w:rsidRDefault="008F1FAC" w:rsidP="0079383B">
      <w:pPr>
        <w:pStyle w:val="Heading2"/>
        <w:numPr>
          <w:ilvl w:val="0"/>
          <w:numId w:val="0"/>
        </w:numPr>
      </w:pPr>
      <w:bookmarkStart w:id="3" w:name="_Toc182564448"/>
      <w:r>
        <w:t>Blended Learning Options</w:t>
      </w:r>
      <w:bookmarkEnd w:id="3"/>
    </w:p>
    <w:p w14:paraId="4D61450D" w14:textId="13824744" w:rsidR="00B91BFA" w:rsidRPr="00B91BFA" w:rsidRDefault="008F1FAC" w:rsidP="00B91BFA">
      <w:r>
        <w:t xml:space="preserve">During and after the course, we recommend that delegates use QA Platform to access short learning videos that will support preparation for ILT or support learning after </w:t>
      </w:r>
      <w:proofErr w:type="gramStart"/>
      <w:r>
        <w:t>face to face</w:t>
      </w:r>
      <w:proofErr w:type="gramEnd"/>
      <w:r>
        <w:t xml:space="preserve"> activities have finished. </w:t>
      </w:r>
    </w:p>
    <w:p w14:paraId="40C5FB03" w14:textId="2644FA54" w:rsidR="0079383B" w:rsidRDefault="0079383B" w:rsidP="003B0A58">
      <w:r>
        <w:t>Express Level 1</w:t>
      </w:r>
    </w:p>
    <w:p w14:paraId="0651268D" w14:textId="45346F0B" w:rsidR="0079383B" w:rsidRDefault="0079383B" w:rsidP="003B0A58">
      <w:hyperlink r:id="rId21" w:history="1">
        <w:r w:rsidRPr="0079383B">
          <w:rPr>
            <w:rStyle w:val="Hyperlink"/>
          </w:rPr>
          <w:t>Introduction to Express - Express Setup Lesson</w:t>
        </w:r>
      </w:hyperlink>
      <w:r>
        <w:t xml:space="preserve"> – 5 Minutes</w:t>
      </w:r>
    </w:p>
    <w:p w14:paraId="7246DA79" w14:textId="1570E26B" w:rsidR="0079383B" w:rsidRDefault="0079383B" w:rsidP="003B0A58">
      <w:hyperlink r:id="rId22" w:history="1">
        <w:r w:rsidRPr="0079383B">
          <w:rPr>
            <w:rStyle w:val="Hyperlink"/>
          </w:rPr>
          <w:t>Introduction to Express - Express Routing Lesson</w:t>
        </w:r>
      </w:hyperlink>
      <w:r>
        <w:t xml:space="preserve"> – 12 Minutes</w:t>
      </w:r>
    </w:p>
    <w:p w14:paraId="0571C90A" w14:textId="53E2C339" w:rsidR="0079383B" w:rsidRDefault="0079383B" w:rsidP="003B0A58">
      <w:hyperlink r:id="rId23" w:history="1">
        <w:r w:rsidRPr="0079383B">
          <w:rPr>
            <w:rStyle w:val="Hyperlink"/>
          </w:rPr>
          <w:t>Introduction to Express - Response Object Methods Lesson</w:t>
        </w:r>
      </w:hyperlink>
      <w:r>
        <w:t xml:space="preserve"> - 4 Minutes</w:t>
      </w:r>
    </w:p>
    <w:p w14:paraId="3545B62D" w14:textId="0B982D17" w:rsidR="0079383B" w:rsidRDefault="0079383B" w:rsidP="003B0A58">
      <w:hyperlink r:id="rId24" w:history="1">
        <w:r w:rsidRPr="0079383B">
          <w:rPr>
            <w:rStyle w:val="Hyperlink"/>
          </w:rPr>
          <w:t>Introduction to Express - Request Object Methods Lesson</w:t>
        </w:r>
      </w:hyperlink>
      <w:r>
        <w:t xml:space="preserve"> – 5 Minutes</w:t>
      </w:r>
    </w:p>
    <w:p w14:paraId="2107BFD4" w14:textId="5ED93DCE" w:rsidR="0079383B" w:rsidRDefault="0079383B" w:rsidP="003B0A58">
      <w:hyperlink r:id="rId25" w:history="1">
        <w:r w:rsidRPr="0079383B">
          <w:rPr>
            <w:rStyle w:val="Hyperlink"/>
          </w:rPr>
          <w:t xml:space="preserve">Introduction to Express - </w:t>
        </w:r>
        <w:proofErr w:type="spellStart"/>
        <w:r w:rsidRPr="0079383B">
          <w:rPr>
            <w:rStyle w:val="Hyperlink"/>
          </w:rPr>
          <w:t>Nodemon</w:t>
        </w:r>
        <w:proofErr w:type="spellEnd"/>
        <w:r w:rsidRPr="0079383B">
          <w:rPr>
            <w:rStyle w:val="Hyperlink"/>
          </w:rPr>
          <w:t xml:space="preserve"> and Node Watch Lesson</w:t>
        </w:r>
      </w:hyperlink>
      <w:r>
        <w:t xml:space="preserve"> - 8 Minutes</w:t>
      </w:r>
    </w:p>
    <w:p w14:paraId="08969AFD" w14:textId="77777777" w:rsidR="005F7F67" w:rsidRDefault="005F7F67" w:rsidP="003B0A58"/>
    <w:p w14:paraId="3C0C22E8" w14:textId="29DC6EE2" w:rsidR="0079383B" w:rsidRDefault="001F76E2" w:rsidP="003B0A58">
      <w:r>
        <w:t>Express Level 2</w:t>
      </w:r>
    </w:p>
    <w:p w14:paraId="69619D16" w14:textId="4B7B2AB3" w:rsidR="001F76E2" w:rsidRDefault="001F76E2" w:rsidP="003B0A58">
      <w:hyperlink r:id="rId26" w:history="1">
        <w:r w:rsidRPr="001F76E2">
          <w:rPr>
            <w:rStyle w:val="Hyperlink"/>
          </w:rPr>
          <w:t>Introduction to Express - Route Parameters Lesson</w:t>
        </w:r>
      </w:hyperlink>
      <w:r>
        <w:t xml:space="preserve"> – 6 Minutes</w:t>
      </w:r>
    </w:p>
    <w:p w14:paraId="61F2A20C" w14:textId="57D8971F" w:rsidR="001F76E2" w:rsidRDefault="001F76E2" w:rsidP="003B0A58">
      <w:hyperlink r:id="rId27" w:history="1">
        <w:r w:rsidRPr="001F76E2">
          <w:rPr>
            <w:rStyle w:val="Hyperlink"/>
          </w:rPr>
          <w:t>Introduction to Express - Query Parameters Lesson</w:t>
        </w:r>
      </w:hyperlink>
      <w:r>
        <w:t xml:space="preserve"> – 7 Minutes</w:t>
      </w:r>
    </w:p>
    <w:p w14:paraId="134263F2" w14:textId="1E71022A" w:rsidR="001F76E2" w:rsidRDefault="001F76E2" w:rsidP="003B0A58">
      <w:hyperlink r:id="rId28" w:history="1">
        <w:r w:rsidRPr="001F76E2">
          <w:rPr>
            <w:rStyle w:val="Hyperlink"/>
          </w:rPr>
          <w:t>Introduction to Express - Express Static Lesson</w:t>
        </w:r>
      </w:hyperlink>
      <w:r>
        <w:t xml:space="preserve"> – 6 Minutes</w:t>
      </w:r>
    </w:p>
    <w:p w14:paraId="19C36A42" w14:textId="55269895" w:rsidR="001F76E2" w:rsidRDefault="001F76E2" w:rsidP="003B0A58">
      <w:hyperlink r:id="rId29" w:history="1">
        <w:r w:rsidRPr="001F76E2">
          <w:rPr>
            <w:rStyle w:val="Hyperlink"/>
          </w:rPr>
          <w:t>Introduction to Express - Custom Middleware Lesson</w:t>
        </w:r>
      </w:hyperlink>
      <w:r>
        <w:t xml:space="preserve"> - 5 Minutes</w:t>
      </w:r>
    </w:p>
    <w:p w14:paraId="19D7AEE9" w14:textId="77777777" w:rsidR="009B1696" w:rsidRPr="003B0A58" w:rsidRDefault="009B1696" w:rsidP="003B0A58"/>
    <w:p w14:paraId="0026AD3D" w14:textId="77777777" w:rsidR="00D03C4C" w:rsidRDefault="00D03C4C" w:rsidP="00D0019C">
      <w:pPr>
        <w:pStyle w:val="Heading2"/>
        <w:numPr>
          <w:ilvl w:val="0"/>
          <w:numId w:val="0"/>
        </w:numPr>
      </w:pPr>
    </w:p>
    <w:p w14:paraId="54722108" w14:textId="77777777" w:rsidR="008F1FAC" w:rsidRDefault="008F1FAC" w:rsidP="00D0019C">
      <w:pPr>
        <w:pStyle w:val="Heading2"/>
        <w:numPr>
          <w:ilvl w:val="0"/>
          <w:numId w:val="0"/>
        </w:numPr>
      </w:pPr>
    </w:p>
    <w:p w14:paraId="3E227CAD" w14:textId="07F4C68F" w:rsidR="00D0019C" w:rsidRDefault="00D0019C" w:rsidP="00D0019C">
      <w:pPr>
        <w:pStyle w:val="Heading2"/>
        <w:numPr>
          <w:ilvl w:val="0"/>
          <w:numId w:val="0"/>
        </w:numPr>
      </w:pPr>
      <w:bookmarkStart w:id="4" w:name="_Toc182564449"/>
      <w:r>
        <w:t>End-to-End Learning Pathway</w:t>
      </w:r>
      <w:bookmarkEnd w:id="4"/>
    </w:p>
    <w:p w14:paraId="0CFDB320" w14:textId="65860B12" w:rsidR="00D0019C" w:rsidRPr="00D0019C" w:rsidRDefault="00D0019C" w:rsidP="00D0019C">
      <w:r>
        <w:t>The table below covers the proposed end-to-end learning pathway</w:t>
      </w:r>
    </w:p>
    <w:p w14:paraId="0D895206" w14:textId="77777777" w:rsidR="00D0019C" w:rsidRDefault="00D0019C" w:rsidP="00ED3E02"/>
    <w:tbl>
      <w:tblPr>
        <w:tblW w:w="9290" w:type="dxa"/>
        <w:tblBorders>
          <w:insideH w:val="single" w:sz="4" w:space="0" w:color="CDCDCD" w:themeColor="background2" w:themeShade="D9"/>
        </w:tblBorders>
        <w:tblCellMar>
          <w:top w:w="85" w:type="dxa"/>
          <w:left w:w="103" w:type="dxa"/>
          <w:bottom w:w="85" w:type="dxa"/>
        </w:tblCellMar>
        <w:tblLook w:val="04A0" w:firstRow="1" w:lastRow="0" w:firstColumn="1" w:lastColumn="0" w:noHBand="0" w:noVBand="1"/>
      </w:tblPr>
      <w:tblGrid>
        <w:gridCol w:w="993"/>
        <w:gridCol w:w="2217"/>
        <w:gridCol w:w="6080"/>
      </w:tblGrid>
      <w:tr w:rsidR="00D0019C" w:rsidRPr="002E5CDD" w14:paraId="385F2212" w14:textId="77777777" w:rsidTr="00661F94">
        <w:trPr>
          <w:trHeight w:val="567"/>
        </w:trPr>
        <w:tc>
          <w:tcPr>
            <w:tcW w:w="993" w:type="dxa"/>
            <w:tcBorders>
              <w:top w:val="nil"/>
              <w:bottom w:val="single" w:sz="4" w:space="0" w:color="auto"/>
            </w:tcBorders>
            <w:shd w:val="clear" w:color="auto" w:fill="auto"/>
            <w:vAlign w:val="center"/>
          </w:tcPr>
          <w:p w14:paraId="5291C364" w14:textId="1A956C55" w:rsidR="00D0019C" w:rsidRPr="002E5CDD" w:rsidRDefault="00D03C4C" w:rsidP="00D75E28">
            <w:r>
              <w:t>Day</w:t>
            </w:r>
          </w:p>
        </w:tc>
        <w:tc>
          <w:tcPr>
            <w:tcW w:w="2217" w:type="dxa"/>
            <w:tcBorders>
              <w:top w:val="nil"/>
              <w:bottom w:val="single" w:sz="4" w:space="0" w:color="auto"/>
            </w:tcBorders>
            <w:shd w:val="clear" w:color="auto" w:fill="auto"/>
            <w:vAlign w:val="center"/>
          </w:tcPr>
          <w:p w14:paraId="3D01A813" w14:textId="54B670DA" w:rsidR="00D0019C" w:rsidRPr="002E5CDD" w:rsidRDefault="00D0019C" w:rsidP="00D75E28">
            <w:r w:rsidRPr="002E5CDD">
              <w:t>C</w:t>
            </w:r>
            <w:r w:rsidR="00D03C4C">
              <w:t>ontent</w:t>
            </w:r>
          </w:p>
        </w:tc>
        <w:tc>
          <w:tcPr>
            <w:tcW w:w="6080" w:type="dxa"/>
            <w:tcBorders>
              <w:top w:val="nil"/>
              <w:bottom w:val="single" w:sz="4" w:space="0" w:color="auto"/>
            </w:tcBorders>
            <w:shd w:val="clear" w:color="auto" w:fill="auto"/>
            <w:vAlign w:val="center"/>
          </w:tcPr>
          <w:p w14:paraId="0399A517" w14:textId="77777777" w:rsidR="00D0019C" w:rsidRPr="002E5CDD" w:rsidRDefault="00D0019C" w:rsidP="00D75E28">
            <w:pPr>
              <w:rPr>
                <w:color w:val="808080" w:themeColor="background1" w:themeShade="80"/>
              </w:rPr>
            </w:pPr>
            <w:r w:rsidRPr="002E5CDD">
              <w:t xml:space="preserve">Learning points </w:t>
            </w:r>
          </w:p>
        </w:tc>
      </w:tr>
      <w:tr w:rsidR="00517EF5" w:rsidRPr="00F14FDB" w14:paraId="1D1BD317" w14:textId="77777777" w:rsidTr="00661F94">
        <w:tc>
          <w:tcPr>
            <w:tcW w:w="993" w:type="dxa"/>
            <w:tcBorders>
              <w:top w:val="single" w:sz="4" w:space="0" w:color="auto"/>
              <w:bottom w:val="single" w:sz="4" w:space="0" w:color="auto"/>
            </w:tcBorders>
            <w:shd w:val="clear" w:color="auto" w:fill="auto"/>
          </w:tcPr>
          <w:p w14:paraId="34AAE7A7" w14:textId="4FE9248C" w:rsidR="00517EF5" w:rsidRPr="00D0019C" w:rsidRDefault="00517EF5" w:rsidP="00517EF5">
            <w:pPr>
              <w:rPr>
                <w:sz w:val="20"/>
                <w:szCs w:val="20"/>
              </w:rPr>
            </w:pPr>
            <w:r>
              <w:rPr>
                <w:sz w:val="20"/>
                <w:szCs w:val="20"/>
              </w:rPr>
              <w:t>1</w:t>
            </w:r>
          </w:p>
        </w:tc>
        <w:tc>
          <w:tcPr>
            <w:tcW w:w="2217" w:type="dxa"/>
            <w:tcBorders>
              <w:top w:val="single" w:sz="4" w:space="0" w:color="auto"/>
              <w:bottom w:val="single" w:sz="4" w:space="0" w:color="auto"/>
            </w:tcBorders>
            <w:shd w:val="clear" w:color="auto" w:fill="auto"/>
          </w:tcPr>
          <w:p w14:paraId="1B85C6B7" w14:textId="778AFC46" w:rsidR="00517EF5" w:rsidRPr="00D0019C" w:rsidRDefault="00517EF5" w:rsidP="00517EF5">
            <w:pPr>
              <w:rPr>
                <w:sz w:val="20"/>
                <w:szCs w:val="20"/>
              </w:rPr>
            </w:pPr>
            <w:r>
              <w:rPr>
                <w:sz w:val="20"/>
                <w:szCs w:val="20"/>
              </w:rPr>
              <w:t>NodeJS and Express</w:t>
            </w:r>
          </w:p>
        </w:tc>
        <w:tc>
          <w:tcPr>
            <w:tcW w:w="6080" w:type="dxa"/>
            <w:tcBorders>
              <w:top w:val="single" w:sz="4" w:space="0" w:color="auto"/>
              <w:bottom w:val="single" w:sz="4" w:space="0" w:color="auto"/>
            </w:tcBorders>
            <w:shd w:val="clear" w:color="auto" w:fill="auto"/>
          </w:tcPr>
          <w:p w14:paraId="29FD0D15" w14:textId="77777777" w:rsidR="00517EF5" w:rsidRPr="00D0019C" w:rsidRDefault="00517EF5" w:rsidP="00517EF5">
            <w:pPr>
              <w:pStyle w:val="Listofbulletpoints"/>
              <w:spacing w:after="0"/>
              <w:rPr>
                <w:rFonts w:asciiTheme="minorHAnsi" w:hAnsiTheme="minorHAnsi" w:cs="Open Sans"/>
                <w:b/>
                <w:bCs/>
                <w:color w:val="auto"/>
                <w:sz w:val="20"/>
                <w:szCs w:val="20"/>
              </w:rPr>
            </w:pPr>
            <w:r w:rsidRPr="00D0019C">
              <w:rPr>
                <w:rFonts w:asciiTheme="minorHAnsi" w:hAnsiTheme="minorHAnsi" w:cs="Open Sans"/>
                <w:b/>
                <w:bCs/>
                <w:color w:val="auto"/>
                <w:sz w:val="20"/>
                <w:szCs w:val="20"/>
              </w:rPr>
              <w:t>Key learning points:</w:t>
            </w:r>
          </w:p>
          <w:p w14:paraId="6BEB97A6" w14:textId="77777777" w:rsidR="00517EF5" w:rsidRDefault="00517EF5" w:rsidP="00517EF5">
            <w:pPr>
              <w:pStyle w:val="Bulletlist1"/>
              <w:numPr>
                <w:ilvl w:val="0"/>
                <w:numId w:val="23"/>
              </w:numPr>
              <w:rPr>
                <w:rFonts w:cs="Open Sans"/>
                <w:sz w:val="20"/>
                <w:szCs w:val="20"/>
              </w:rPr>
            </w:pPr>
            <w:r>
              <w:rPr>
                <w:rFonts w:cs="Open Sans"/>
                <w:sz w:val="20"/>
                <w:szCs w:val="20"/>
              </w:rPr>
              <w:t>Understand how Express acts as a server to supply content to the front end</w:t>
            </w:r>
          </w:p>
          <w:p w14:paraId="48259DE9" w14:textId="77777777" w:rsidR="00517EF5" w:rsidRPr="005B73CB" w:rsidRDefault="00517EF5" w:rsidP="00517EF5">
            <w:pPr>
              <w:pStyle w:val="Bulletlist1"/>
              <w:numPr>
                <w:ilvl w:val="0"/>
                <w:numId w:val="23"/>
              </w:numPr>
              <w:rPr>
                <w:rFonts w:cs="Open Sans"/>
                <w:sz w:val="20"/>
                <w:szCs w:val="20"/>
              </w:rPr>
            </w:pPr>
            <w:r>
              <w:rPr>
                <w:rFonts w:cs="Open Sans"/>
                <w:sz w:val="20"/>
                <w:szCs w:val="20"/>
              </w:rPr>
              <w:t>Create RESTful APIs within Express to serve up to react</w:t>
            </w:r>
          </w:p>
          <w:p w14:paraId="140BA093" w14:textId="6627CEFB" w:rsidR="00517EF5" w:rsidRPr="00D0019C" w:rsidRDefault="00517EF5" w:rsidP="00517EF5">
            <w:pPr>
              <w:pStyle w:val="Listofbulletpoints"/>
              <w:numPr>
                <w:ilvl w:val="0"/>
                <w:numId w:val="23"/>
              </w:numPr>
              <w:spacing w:after="0"/>
              <w:rPr>
                <w:rFonts w:asciiTheme="minorHAnsi" w:hAnsiTheme="minorHAnsi" w:cs="Open Sans"/>
                <w:color w:val="797979" w:themeColor="background2" w:themeShade="80"/>
                <w:sz w:val="20"/>
                <w:szCs w:val="20"/>
              </w:rPr>
            </w:pPr>
            <w:r w:rsidRPr="005B73CB">
              <w:rPr>
                <w:rFonts w:cs="Open Sans"/>
                <w:sz w:val="20"/>
                <w:szCs w:val="20"/>
              </w:rPr>
              <w:t>Efficiently use and create common and custom middleware in Express</w:t>
            </w:r>
          </w:p>
        </w:tc>
      </w:tr>
      <w:tr w:rsidR="00517EF5" w:rsidRPr="00D237A5" w14:paraId="341280D5" w14:textId="77777777" w:rsidTr="00661F94">
        <w:tc>
          <w:tcPr>
            <w:tcW w:w="993" w:type="dxa"/>
            <w:tcBorders>
              <w:top w:val="single" w:sz="4" w:space="0" w:color="auto"/>
              <w:bottom w:val="single" w:sz="4" w:space="0" w:color="auto"/>
              <w:right w:val="nil"/>
            </w:tcBorders>
            <w:shd w:val="clear" w:color="auto" w:fill="auto"/>
          </w:tcPr>
          <w:p w14:paraId="7EC534ED" w14:textId="37F70666" w:rsidR="00517EF5" w:rsidRPr="00D0019C" w:rsidRDefault="00517EF5" w:rsidP="00517EF5">
            <w:pPr>
              <w:rPr>
                <w:sz w:val="20"/>
                <w:szCs w:val="20"/>
              </w:rPr>
            </w:pPr>
            <w:r>
              <w:rPr>
                <w:sz w:val="20"/>
                <w:szCs w:val="20"/>
              </w:rPr>
              <w:t>2</w:t>
            </w:r>
          </w:p>
        </w:tc>
        <w:tc>
          <w:tcPr>
            <w:tcW w:w="2217" w:type="dxa"/>
            <w:tcBorders>
              <w:top w:val="single" w:sz="4" w:space="0" w:color="auto"/>
              <w:left w:val="nil"/>
              <w:bottom w:val="single" w:sz="4" w:space="0" w:color="auto"/>
              <w:right w:val="nil"/>
            </w:tcBorders>
            <w:shd w:val="clear" w:color="auto" w:fill="auto"/>
          </w:tcPr>
          <w:p w14:paraId="6E8C56EA" w14:textId="3AC76FA3" w:rsidR="00517EF5" w:rsidRPr="00D0019C" w:rsidRDefault="00517EF5" w:rsidP="00517EF5">
            <w:pPr>
              <w:rPr>
                <w:sz w:val="20"/>
                <w:szCs w:val="20"/>
              </w:rPr>
            </w:pPr>
            <w:r>
              <w:rPr>
                <w:sz w:val="20"/>
                <w:szCs w:val="20"/>
              </w:rPr>
              <w:t>React Concepts</w:t>
            </w:r>
          </w:p>
        </w:tc>
        <w:tc>
          <w:tcPr>
            <w:tcW w:w="6080" w:type="dxa"/>
            <w:tcBorders>
              <w:top w:val="single" w:sz="4" w:space="0" w:color="auto"/>
              <w:left w:val="nil"/>
              <w:bottom w:val="single" w:sz="4" w:space="0" w:color="auto"/>
            </w:tcBorders>
            <w:shd w:val="clear" w:color="auto" w:fill="auto"/>
          </w:tcPr>
          <w:p w14:paraId="10129723" w14:textId="77777777" w:rsidR="00517EF5" w:rsidRPr="00D0019C" w:rsidRDefault="00517EF5" w:rsidP="00517EF5">
            <w:pPr>
              <w:pStyle w:val="Listofbulletpoints"/>
              <w:spacing w:after="0"/>
              <w:rPr>
                <w:rFonts w:asciiTheme="minorHAnsi" w:hAnsiTheme="minorHAnsi" w:cs="Open Sans"/>
                <w:b/>
                <w:bCs/>
                <w:color w:val="auto"/>
                <w:sz w:val="20"/>
                <w:szCs w:val="20"/>
              </w:rPr>
            </w:pPr>
            <w:r w:rsidRPr="00D0019C">
              <w:rPr>
                <w:rFonts w:asciiTheme="minorHAnsi" w:hAnsiTheme="minorHAnsi" w:cs="Open Sans"/>
                <w:b/>
                <w:bCs/>
                <w:color w:val="auto"/>
                <w:sz w:val="20"/>
                <w:szCs w:val="20"/>
              </w:rPr>
              <w:t>Key learning points:</w:t>
            </w:r>
          </w:p>
          <w:p w14:paraId="343CC1CD" w14:textId="77777777" w:rsidR="00517EF5" w:rsidRPr="008D1072" w:rsidRDefault="00517EF5" w:rsidP="00517EF5">
            <w:pPr>
              <w:pStyle w:val="Bulletlist1"/>
              <w:numPr>
                <w:ilvl w:val="0"/>
                <w:numId w:val="23"/>
              </w:numPr>
              <w:rPr>
                <w:sz w:val="20"/>
                <w:szCs w:val="20"/>
              </w:rPr>
            </w:pPr>
            <w:r w:rsidRPr="008D1072">
              <w:rPr>
                <w:sz w:val="20"/>
                <w:szCs w:val="20"/>
              </w:rPr>
              <w:t>Create React components</w:t>
            </w:r>
            <w:r>
              <w:rPr>
                <w:sz w:val="20"/>
                <w:szCs w:val="20"/>
              </w:rPr>
              <w:t xml:space="preserve"> with the safeguards offered by the addition of TypeScript</w:t>
            </w:r>
          </w:p>
          <w:p w14:paraId="19E3B622" w14:textId="77777777" w:rsidR="00517EF5" w:rsidRPr="008D1072" w:rsidRDefault="00517EF5" w:rsidP="00517EF5">
            <w:pPr>
              <w:pStyle w:val="Bulletlist1"/>
              <w:numPr>
                <w:ilvl w:val="0"/>
                <w:numId w:val="23"/>
              </w:numPr>
              <w:rPr>
                <w:sz w:val="20"/>
                <w:szCs w:val="20"/>
              </w:rPr>
            </w:pPr>
            <w:r w:rsidRPr="008D1072">
              <w:rPr>
                <w:sz w:val="20"/>
                <w:szCs w:val="20"/>
              </w:rPr>
              <w:t>Think in React</w:t>
            </w:r>
            <w:r>
              <w:rPr>
                <w:sz w:val="20"/>
                <w:szCs w:val="20"/>
              </w:rPr>
              <w:t xml:space="preserve"> </w:t>
            </w:r>
          </w:p>
          <w:p w14:paraId="4FCEF5F7" w14:textId="77777777" w:rsidR="00517EF5" w:rsidRPr="008D1072" w:rsidRDefault="00517EF5" w:rsidP="00517EF5">
            <w:pPr>
              <w:pStyle w:val="Bulletlist1"/>
              <w:numPr>
                <w:ilvl w:val="0"/>
                <w:numId w:val="23"/>
              </w:numPr>
              <w:rPr>
                <w:sz w:val="20"/>
                <w:szCs w:val="20"/>
              </w:rPr>
            </w:pPr>
            <w:r w:rsidRPr="008D1072">
              <w:rPr>
                <w:sz w:val="20"/>
                <w:szCs w:val="20"/>
              </w:rPr>
              <w:t>Add state and props to an application</w:t>
            </w:r>
          </w:p>
          <w:p w14:paraId="51BEE6BC" w14:textId="77777777" w:rsidR="00517EF5" w:rsidRPr="008D1072" w:rsidRDefault="00517EF5" w:rsidP="00517EF5">
            <w:pPr>
              <w:pStyle w:val="Bulletlist1"/>
              <w:numPr>
                <w:ilvl w:val="0"/>
                <w:numId w:val="23"/>
              </w:numPr>
              <w:rPr>
                <w:sz w:val="20"/>
                <w:szCs w:val="20"/>
              </w:rPr>
            </w:pPr>
            <w:r w:rsidRPr="008D1072">
              <w:rPr>
                <w:sz w:val="20"/>
                <w:szCs w:val="20"/>
              </w:rPr>
              <w:t>Add inverse data flow to an application</w:t>
            </w:r>
          </w:p>
          <w:p w14:paraId="23A6AA9E" w14:textId="77777777" w:rsidR="00517EF5" w:rsidRPr="008D1072" w:rsidRDefault="00517EF5" w:rsidP="00517EF5">
            <w:pPr>
              <w:pStyle w:val="Bulletlist1"/>
              <w:numPr>
                <w:ilvl w:val="0"/>
                <w:numId w:val="23"/>
              </w:numPr>
              <w:rPr>
                <w:sz w:val="20"/>
                <w:szCs w:val="20"/>
              </w:rPr>
            </w:pPr>
            <w:r w:rsidRPr="008D1072">
              <w:rPr>
                <w:sz w:val="20"/>
                <w:szCs w:val="20"/>
              </w:rPr>
              <w:t>Use some common React hooks</w:t>
            </w:r>
          </w:p>
          <w:p w14:paraId="4BEC2D97" w14:textId="77777777" w:rsidR="00517EF5" w:rsidRDefault="00517EF5" w:rsidP="00517EF5">
            <w:pPr>
              <w:pStyle w:val="Bulletlist1"/>
              <w:numPr>
                <w:ilvl w:val="0"/>
                <w:numId w:val="23"/>
              </w:numPr>
              <w:rPr>
                <w:sz w:val="20"/>
                <w:szCs w:val="20"/>
              </w:rPr>
            </w:pPr>
            <w:r w:rsidRPr="008D1072">
              <w:rPr>
                <w:sz w:val="20"/>
                <w:szCs w:val="20"/>
              </w:rPr>
              <w:t>Use context</w:t>
            </w:r>
            <w:r>
              <w:rPr>
                <w:sz w:val="20"/>
                <w:szCs w:val="20"/>
              </w:rPr>
              <w:t xml:space="preserve"> to manage the flow of data</w:t>
            </w:r>
          </w:p>
          <w:p w14:paraId="786ACB9F" w14:textId="42E12F41" w:rsidR="00517EF5" w:rsidRPr="00517EF5" w:rsidRDefault="00517EF5" w:rsidP="00517EF5">
            <w:pPr>
              <w:pStyle w:val="Bulletlist1"/>
              <w:numPr>
                <w:ilvl w:val="0"/>
                <w:numId w:val="23"/>
              </w:numPr>
              <w:rPr>
                <w:sz w:val="20"/>
                <w:szCs w:val="20"/>
              </w:rPr>
            </w:pPr>
            <w:r>
              <w:rPr>
                <w:sz w:val="20"/>
                <w:szCs w:val="20"/>
              </w:rPr>
              <w:t>Understand Error boundaries and handling errors gracefully</w:t>
            </w:r>
          </w:p>
        </w:tc>
      </w:tr>
      <w:tr w:rsidR="00517EF5" w:rsidRPr="00D03C4C" w14:paraId="7A32F87C" w14:textId="77777777" w:rsidTr="009036D1">
        <w:tc>
          <w:tcPr>
            <w:tcW w:w="993" w:type="dxa"/>
            <w:tcBorders>
              <w:top w:val="single" w:sz="4" w:space="0" w:color="auto"/>
              <w:bottom w:val="single" w:sz="4" w:space="0" w:color="auto"/>
              <w:right w:val="nil"/>
            </w:tcBorders>
            <w:shd w:val="clear" w:color="auto" w:fill="auto"/>
          </w:tcPr>
          <w:p w14:paraId="65EA179E" w14:textId="6A0667AF" w:rsidR="00517EF5" w:rsidRPr="00D0019C" w:rsidRDefault="00517EF5" w:rsidP="00517EF5">
            <w:pPr>
              <w:rPr>
                <w:sz w:val="20"/>
                <w:szCs w:val="20"/>
              </w:rPr>
            </w:pPr>
            <w:r>
              <w:rPr>
                <w:sz w:val="20"/>
                <w:szCs w:val="20"/>
              </w:rPr>
              <w:t>3</w:t>
            </w:r>
          </w:p>
        </w:tc>
        <w:tc>
          <w:tcPr>
            <w:tcW w:w="2217" w:type="dxa"/>
            <w:tcBorders>
              <w:top w:val="single" w:sz="4" w:space="0" w:color="auto"/>
              <w:left w:val="nil"/>
              <w:bottom w:val="single" w:sz="4" w:space="0" w:color="auto"/>
              <w:right w:val="nil"/>
            </w:tcBorders>
            <w:shd w:val="clear" w:color="auto" w:fill="auto"/>
          </w:tcPr>
          <w:p w14:paraId="6099054D" w14:textId="5A23CD43" w:rsidR="00517EF5" w:rsidRPr="00D0019C" w:rsidRDefault="00517EF5" w:rsidP="00517EF5">
            <w:pPr>
              <w:rPr>
                <w:sz w:val="20"/>
                <w:szCs w:val="20"/>
              </w:rPr>
            </w:pPr>
            <w:r>
              <w:rPr>
                <w:sz w:val="20"/>
                <w:szCs w:val="20"/>
              </w:rPr>
              <w:t>State Management</w:t>
            </w:r>
          </w:p>
        </w:tc>
        <w:tc>
          <w:tcPr>
            <w:tcW w:w="6080" w:type="dxa"/>
            <w:tcBorders>
              <w:top w:val="single" w:sz="4" w:space="0" w:color="auto"/>
              <w:left w:val="nil"/>
              <w:bottom w:val="single" w:sz="4" w:space="0" w:color="auto"/>
            </w:tcBorders>
            <w:shd w:val="clear" w:color="auto" w:fill="auto"/>
          </w:tcPr>
          <w:p w14:paraId="2A86748F" w14:textId="77777777" w:rsidR="00517EF5" w:rsidRPr="00D0019C" w:rsidRDefault="00517EF5" w:rsidP="00517EF5">
            <w:pPr>
              <w:pStyle w:val="Listofbulletpoints"/>
              <w:spacing w:after="0"/>
              <w:rPr>
                <w:rFonts w:asciiTheme="minorHAnsi" w:hAnsiTheme="minorHAnsi" w:cs="Open Sans"/>
                <w:b/>
                <w:bCs/>
                <w:color w:val="auto"/>
                <w:sz w:val="20"/>
                <w:szCs w:val="20"/>
              </w:rPr>
            </w:pPr>
            <w:r w:rsidRPr="00D0019C">
              <w:rPr>
                <w:rFonts w:asciiTheme="minorHAnsi" w:hAnsiTheme="minorHAnsi" w:cs="Open Sans"/>
                <w:b/>
                <w:bCs/>
                <w:color w:val="auto"/>
                <w:sz w:val="20"/>
                <w:szCs w:val="20"/>
              </w:rPr>
              <w:t>Key learning points:</w:t>
            </w:r>
          </w:p>
          <w:p w14:paraId="0332570A" w14:textId="77777777" w:rsidR="00517EF5" w:rsidRPr="007C6E1B" w:rsidRDefault="00517EF5" w:rsidP="00517EF5">
            <w:pPr>
              <w:pStyle w:val="Bulletlist1"/>
              <w:numPr>
                <w:ilvl w:val="0"/>
                <w:numId w:val="23"/>
              </w:numPr>
              <w:rPr>
                <w:rFonts w:cs="Open Sans"/>
                <w:b/>
                <w:bCs/>
                <w:sz w:val="20"/>
                <w:szCs w:val="20"/>
              </w:rPr>
            </w:pPr>
            <w:r>
              <w:rPr>
                <w:rFonts w:cs="Open Sans"/>
                <w:sz w:val="20"/>
                <w:szCs w:val="20"/>
              </w:rPr>
              <w:t>Master techniques for passing and sharing data between components</w:t>
            </w:r>
          </w:p>
          <w:p w14:paraId="3D41B9E1" w14:textId="77777777" w:rsidR="00517EF5" w:rsidRPr="007C6E1B" w:rsidRDefault="00517EF5" w:rsidP="00517EF5">
            <w:pPr>
              <w:pStyle w:val="Bulletlist1"/>
              <w:numPr>
                <w:ilvl w:val="0"/>
                <w:numId w:val="23"/>
              </w:numPr>
              <w:rPr>
                <w:rFonts w:cs="Open Sans"/>
                <w:b/>
                <w:bCs/>
                <w:sz w:val="20"/>
                <w:szCs w:val="20"/>
              </w:rPr>
            </w:pPr>
            <w:r>
              <w:rPr>
                <w:rFonts w:cs="Open Sans"/>
                <w:sz w:val="20"/>
                <w:szCs w:val="20"/>
              </w:rPr>
              <w:t xml:space="preserve">Understand the pros and cons of </w:t>
            </w:r>
            <w:proofErr w:type="spellStart"/>
            <w:r>
              <w:rPr>
                <w:rFonts w:cs="Open Sans"/>
                <w:sz w:val="20"/>
                <w:szCs w:val="20"/>
              </w:rPr>
              <w:t>useContext</w:t>
            </w:r>
            <w:proofErr w:type="spellEnd"/>
            <w:r>
              <w:rPr>
                <w:rFonts w:cs="Open Sans"/>
                <w:sz w:val="20"/>
                <w:szCs w:val="20"/>
              </w:rPr>
              <w:t xml:space="preserve"> and Redux and when to use them</w:t>
            </w:r>
          </w:p>
          <w:p w14:paraId="1D84BCC4" w14:textId="77777777" w:rsidR="00517EF5" w:rsidRPr="00D03C4C" w:rsidRDefault="00517EF5" w:rsidP="00517EF5">
            <w:pPr>
              <w:pStyle w:val="Bulletlist1"/>
              <w:numPr>
                <w:ilvl w:val="0"/>
                <w:numId w:val="23"/>
              </w:numPr>
              <w:rPr>
                <w:rFonts w:cs="Open Sans"/>
                <w:b/>
                <w:bCs/>
                <w:sz w:val="20"/>
                <w:szCs w:val="20"/>
              </w:rPr>
            </w:pPr>
            <w:r>
              <w:rPr>
                <w:rFonts w:cs="Open Sans"/>
                <w:sz w:val="20"/>
                <w:szCs w:val="20"/>
              </w:rPr>
              <w:t xml:space="preserve">Use </w:t>
            </w:r>
            <w:proofErr w:type="spellStart"/>
            <w:r>
              <w:rPr>
                <w:rFonts w:cs="Open Sans"/>
                <w:sz w:val="20"/>
                <w:szCs w:val="20"/>
              </w:rPr>
              <w:t>useReducer</w:t>
            </w:r>
            <w:proofErr w:type="spellEnd"/>
            <w:r>
              <w:rPr>
                <w:rFonts w:cs="Open Sans"/>
                <w:sz w:val="20"/>
                <w:szCs w:val="20"/>
              </w:rPr>
              <w:t xml:space="preserve"> and </w:t>
            </w:r>
            <w:proofErr w:type="spellStart"/>
            <w:r>
              <w:rPr>
                <w:rFonts w:cs="Open Sans"/>
                <w:sz w:val="20"/>
                <w:szCs w:val="20"/>
              </w:rPr>
              <w:t>useMemo</w:t>
            </w:r>
            <w:proofErr w:type="spellEnd"/>
            <w:r>
              <w:rPr>
                <w:rFonts w:cs="Open Sans"/>
                <w:sz w:val="20"/>
                <w:szCs w:val="20"/>
              </w:rPr>
              <w:t xml:space="preserve"> Hooks efficiently</w:t>
            </w:r>
          </w:p>
          <w:p w14:paraId="2E7283B1" w14:textId="084A7563" w:rsidR="00517EF5" w:rsidRPr="00D03C4C" w:rsidRDefault="00517EF5" w:rsidP="00517EF5">
            <w:pPr>
              <w:pStyle w:val="Bulletlist1"/>
              <w:numPr>
                <w:ilvl w:val="0"/>
                <w:numId w:val="0"/>
              </w:numPr>
              <w:ind w:left="1236"/>
              <w:rPr>
                <w:rFonts w:cs="Open Sans"/>
                <w:b/>
                <w:bCs/>
                <w:sz w:val="20"/>
                <w:szCs w:val="20"/>
              </w:rPr>
            </w:pPr>
            <w:r w:rsidRPr="00D03C4C">
              <w:rPr>
                <w:rFonts w:cs="Open Sans"/>
                <w:sz w:val="20"/>
                <w:szCs w:val="20"/>
              </w:rPr>
              <w:t xml:space="preserve">Dive into </w:t>
            </w:r>
            <w:proofErr w:type="spellStart"/>
            <w:r w:rsidRPr="00D03C4C">
              <w:rPr>
                <w:rFonts w:cs="Open Sans"/>
                <w:sz w:val="20"/>
                <w:szCs w:val="20"/>
              </w:rPr>
              <w:t>ReactQuery</w:t>
            </w:r>
            <w:proofErr w:type="spellEnd"/>
            <w:r w:rsidRPr="00D03C4C">
              <w:rPr>
                <w:rFonts w:cs="Open Sans"/>
                <w:sz w:val="20"/>
                <w:szCs w:val="20"/>
              </w:rPr>
              <w:t xml:space="preserve"> to master fetching and efficient caching</w:t>
            </w:r>
          </w:p>
        </w:tc>
      </w:tr>
      <w:tr w:rsidR="00517EF5" w:rsidRPr="00D03C4C" w14:paraId="6EADD4FB" w14:textId="77777777" w:rsidTr="005B73CB">
        <w:tc>
          <w:tcPr>
            <w:tcW w:w="993" w:type="dxa"/>
            <w:tcBorders>
              <w:top w:val="single" w:sz="4" w:space="0" w:color="auto"/>
              <w:bottom w:val="single" w:sz="4" w:space="0" w:color="auto"/>
              <w:right w:val="nil"/>
            </w:tcBorders>
            <w:shd w:val="clear" w:color="auto" w:fill="auto"/>
          </w:tcPr>
          <w:p w14:paraId="17478129" w14:textId="18D3476E" w:rsidR="00517EF5" w:rsidRPr="00D0019C" w:rsidRDefault="00517EF5" w:rsidP="00517EF5">
            <w:pPr>
              <w:rPr>
                <w:sz w:val="20"/>
                <w:szCs w:val="20"/>
              </w:rPr>
            </w:pPr>
            <w:r>
              <w:rPr>
                <w:sz w:val="20"/>
                <w:szCs w:val="20"/>
              </w:rPr>
              <w:t>4</w:t>
            </w:r>
          </w:p>
        </w:tc>
        <w:tc>
          <w:tcPr>
            <w:tcW w:w="2217" w:type="dxa"/>
            <w:tcBorders>
              <w:top w:val="single" w:sz="4" w:space="0" w:color="auto"/>
              <w:left w:val="nil"/>
              <w:bottom w:val="single" w:sz="4" w:space="0" w:color="auto"/>
              <w:right w:val="nil"/>
            </w:tcBorders>
            <w:shd w:val="clear" w:color="auto" w:fill="auto"/>
          </w:tcPr>
          <w:p w14:paraId="2D32C807" w14:textId="554D5E6C" w:rsidR="00517EF5" w:rsidRPr="00D0019C" w:rsidRDefault="00517EF5" w:rsidP="00517EF5">
            <w:pPr>
              <w:rPr>
                <w:sz w:val="20"/>
                <w:szCs w:val="20"/>
              </w:rPr>
            </w:pPr>
            <w:r>
              <w:rPr>
                <w:sz w:val="20"/>
                <w:szCs w:val="20"/>
              </w:rPr>
              <w:t>Component Patterns</w:t>
            </w:r>
          </w:p>
        </w:tc>
        <w:tc>
          <w:tcPr>
            <w:tcW w:w="6080" w:type="dxa"/>
            <w:tcBorders>
              <w:top w:val="single" w:sz="4" w:space="0" w:color="auto"/>
              <w:left w:val="nil"/>
              <w:bottom w:val="single" w:sz="4" w:space="0" w:color="auto"/>
            </w:tcBorders>
            <w:shd w:val="clear" w:color="auto" w:fill="auto"/>
          </w:tcPr>
          <w:p w14:paraId="142C28C8" w14:textId="77777777" w:rsidR="00517EF5" w:rsidRPr="00D0019C" w:rsidRDefault="00517EF5" w:rsidP="00517EF5">
            <w:pPr>
              <w:pStyle w:val="Listofbulletpoints"/>
              <w:spacing w:after="0"/>
              <w:rPr>
                <w:rFonts w:asciiTheme="minorHAnsi" w:hAnsiTheme="minorHAnsi" w:cs="Open Sans"/>
                <w:b/>
                <w:bCs/>
                <w:color w:val="auto"/>
                <w:sz w:val="20"/>
                <w:szCs w:val="20"/>
              </w:rPr>
            </w:pPr>
            <w:r w:rsidRPr="00D0019C">
              <w:rPr>
                <w:rFonts w:asciiTheme="minorHAnsi" w:hAnsiTheme="minorHAnsi" w:cs="Open Sans"/>
                <w:b/>
                <w:bCs/>
                <w:color w:val="auto"/>
                <w:sz w:val="20"/>
                <w:szCs w:val="20"/>
              </w:rPr>
              <w:t>Key learning points:</w:t>
            </w:r>
          </w:p>
          <w:p w14:paraId="7D25486F" w14:textId="77777777" w:rsidR="00517EF5" w:rsidRPr="00D03C4C" w:rsidRDefault="00517EF5" w:rsidP="00517EF5">
            <w:pPr>
              <w:pStyle w:val="Bulletlist1"/>
              <w:numPr>
                <w:ilvl w:val="0"/>
                <w:numId w:val="23"/>
              </w:numPr>
              <w:rPr>
                <w:rFonts w:cs="Open Sans"/>
                <w:b/>
                <w:bCs/>
                <w:sz w:val="20"/>
                <w:szCs w:val="20"/>
              </w:rPr>
            </w:pPr>
            <w:r>
              <w:rPr>
                <w:rFonts w:cs="Open Sans"/>
                <w:sz w:val="20"/>
                <w:szCs w:val="20"/>
              </w:rPr>
              <w:t>Investigate higher order components</w:t>
            </w:r>
          </w:p>
          <w:p w14:paraId="1A58CAFB" w14:textId="77777777" w:rsidR="00517EF5" w:rsidRPr="005B73CB" w:rsidRDefault="00517EF5" w:rsidP="00517EF5">
            <w:pPr>
              <w:pStyle w:val="Bulletlist1"/>
              <w:numPr>
                <w:ilvl w:val="0"/>
                <w:numId w:val="23"/>
              </w:numPr>
              <w:rPr>
                <w:rFonts w:cs="Open Sans"/>
                <w:sz w:val="20"/>
                <w:szCs w:val="20"/>
              </w:rPr>
            </w:pPr>
            <w:r w:rsidRPr="005B73CB">
              <w:rPr>
                <w:rFonts w:cs="Open Sans"/>
                <w:sz w:val="20"/>
                <w:szCs w:val="20"/>
              </w:rPr>
              <w:t>Reuse component logic to reduce re-renders and code overheads</w:t>
            </w:r>
          </w:p>
          <w:p w14:paraId="5B6FAE03" w14:textId="77777777" w:rsidR="00517EF5" w:rsidRPr="005B73CB" w:rsidRDefault="00517EF5" w:rsidP="00517EF5">
            <w:pPr>
              <w:pStyle w:val="Bulletlist1"/>
              <w:numPr>
                <w:ilvl w:val="0"/>
                <w:numId w:val="23"/>
              </w:numPr>
              <w:rPr>
                <w:rFonts w:cs="Open Sans"/>
                <w:sz w:val="20"/>
                <w:szCs w:val="20"/>
              </w:rPr>
            </w:pPr>
            <w:r w:rsidRPr="005B73CB">
              <w:rPr>
                <w:rFonts w:cs="Open Sans"/>
                <w:sz w:val="20"/>
                <w:szCs w:val="20"/>
              </w:rPr>
              <w:t>Use of Props as functions to facilitate inverse dataflow</w:t>
            </w:r>
          </w:p>
          <w:p w14:paraId="4388B5A8" w14:textId="66739715" w:rsidR="00517EF5" w:rsidRPr="005B73CB" w:rsidRDefault="00517EF5" w:rsidP="00517EF5">
            <w:pPr>
              <w:pStyle w:val="Bulletlist1"/>
              <w:numPr>
                <w:ilvl w:val="0"/>
                <w:numId w:val="0"/>
              </w:numPr>
              <w:ind w:left="1236"/>
              <w:rPr>
                <w:rFonts w:cs="Open Sans"/>
                <w:sz w:val="20"/>
                <w:szCs w:val="20"/>
              </w:rPr>
            </w:pPr>
            <w:r w:rsidRPr="005B73CB">
              <w:rPr>
                <w:rFonts w:cs="Open Sans"/>
                <w:sz w:val="20"/>
                <w:szCs w:val="20"/>
              </w:rPr>
              <w:t>Identify pros and cons of using compound components in react</w:t>
            </w:r>
          </w:p>
        </w:tc>
      </w:tr>
      <w:tr w:rsidR="00517EF5" w:rsidRPr="005B73CB" w14:paraId="0D74BDE8" w14:textId="77777777" w:rsidTr="005B73CB">
        <w:tc>
          <w:tcPr>
            <w:tcW w:w="993" w:type="dxa"/>
            <w:tcBorders>
              <w:top w:val="single" w:sz="4" w:space="0" w:color="auto"/>
              <w:bottom w:val="single" w:sz="4" w:space="0" w:color="auto"/>
              <w:right w:val="nil"/>
            </w:tcBorders>
            <w:shd w:val="clear" w:color="auto" w:fill="auto"/>
          </w:tcPr>
          <w:p w14:paraId="701B2E6E" w14:textId="3E5DF112" w:rsidR="00517EF5" w:rsidRPr="00D0019C" w:rsidRDefault="00517EF5" w:rsidP="00517EF5">
            <w:pPr>
              <w:rPr>
                <w:sz w:val="20"/>
                <w:szCs w:val="20"/>
              </w:rPr>
            </w:pPr>
            <w:r>
              <w:rPr>
                <w:sz w:val="20"/>
                <w:szCs w:val="20"/>
              </w:rPr>
              <w:t>5</w:t>
            </w:r>
          </w:p>
        </w:tc>
        <w:tc>
          <w:tcPr>
            <w:tcW w:w="2217" w:type="dxa"/>
            <w:tcBorders>
              <w:top w:val="single" w:sz="4" w:space="0" w:color="auto"/>
              <w:left w:val="nil"/>
              <w:bottom w:val="single" w:sz="4" w:space="0" w:color="auto"/>
              <w:right w:val="nil"/>
            </w:tcBorders>
            <w:shd w:val="clear" w:color="auto" w:fill="auto"/>
          </w:tcPr>
          <w:p w14:paraId="5DD12E0A" w14:textId="3D895AFF" w:rsidR="00517EF5" w:rsidRPr="00D0019C" w:rsidRDefault="00517EF5" w:rsidP="00517EF5">
            <w:pPr>
              <w:rPr>
                <w:sz w:val="20"/>
                <w:szCs w:val="20"/>
              </w:rPr>
            </w:pPr>
            <w:r>
              <w:rPr>
                <w:sz w:val="20"/>
                <w:szCs w:val="20"/>
              </w:rPr>
              <w:t>Build a Project</w:t>
            </w:r>
          </w:p>
        </w:tc>
        <w:tc>
          <w:tcPr>
            <w:tcW w:w="6080" w:type="dxa"/>
            <w:tcBorders>
              <w:top w:val="single" w:sz="4" w:space="0" w:color="auto"/>
              <w:left w:val="nil"/>
              <w:bottom w:val="single" w:sz="4" w:space="0" w:color="auto"/>
            </w:tcBorders>
            <w:shd w:val="clear" w:color="auto" w:fill="auto"/>
          </w:tcPr>
          <w:p w14:paraId="3CE02E0B" w14:textId="77777777" w:rsidR="00517EF5" w:rsidRPr="00D0019C" w:rsidRDefault="00517EF5" w:rsidP="00517EF5">
            <w:pPr>
              <w:pStyle w:val="Listofbulletpoints"/>
              <w:spacing w:after="0"/>
              <w:rPr>
                <w:rFonts w:asciiTheme="minorHAnsi" w:hAnsiTheme="minorHAnsi" w:cs="Open Sans"/>
                <w:b/>
                <w:bCs/>
                <w:color w:val="auto"/>
                <w:sz w:val="20"/>
                <w:szCs w:val="20"/>
              </w:rPr>
            </w:pPr>
            <w:r w:rsidRPr="00D0019C">
              <w:rPr>
                <w:rFonts w:asciiTheme="minorHAnsi" w:hAnsiTheme="minorHAnsi" w:cs="Open Sans"/>
                <w:b/>
                <w:bCs/>
                <w:color w:val="auto"/>
                <w:sz w:val="20"/>
                <w:szCs w:val="20"/>
              </w:rPr>
              <w:t>Key learning points:</w:t>
            </w:r>
          </w:p>
          <w:p w14:paraId="40FEE3C4" w14:textId="68BF3AD4" w:rsidR="00517EF5" w:rsidRPr="008F1FAC" w:rsidRDefault="00517EF5" w:rsidP="00517EF5">
            <w:pPr>
              <w:pStyle w:val="Bulletlist1"/>
              <w:numPr>
                <w:ilvl w:val="0"/>
                <w:numId w:val="23"/>
              </w:numPr>
              <w:rPr>
                <w:rFonts w:eastAsia="Calibri" w:cs="Open Sans"/>
                <w:b/>
                <w:bCs/>
                <w:kern w:val="0"/>
                <w:sz w:val="20"/>
                <w:szCs w:val="20"/>
                <w14:ligatures w14:val="none"/>
              </w:rPr>
            </w:pPr>
            <w:r>
              <w:rPr>
                <w:rFonts w:cs="Open Sans"/>
                <w:sz w:val="20"/>
                <w:szCs w:val="20"/>
              </w:rPr>
              <w:t>Work to a brief to build a project that combines a React front end with an Express back end to simulate how the 2 will communicate and share data</w:t>
            </w:r>
          </w:p>
        </w:tc>
      </w:tr>
    </w:tbl>
    <w:p w14:paraId="045D0139" w14:textId="77777777" w:rsidR="009B1696" w:rsidRDefault="009B1696" w:rsidP="000217FA">
      <w:pPr>
        <w:spacing w:before="0" w:after="160" w:line="259" w:lineRule="auto"/>
      </w:pPr>
    </w:p>
    <w:p w14:paraId="093BE1DA" w14:textId="77777777" w:rsidR="00517EF5" w:rsidRDefault="00517EF5" w:rsidP="000217FA">
      <w:pPr>
        <w:spacing w:before="0" w:after="160" w:line="259" w:lineRule="auto"/>
      </w:pPr>
    </w:p>
    <w:p w14:paraId="0A2F4D3D" w14:textId="77777777" w:rsidR="00517EF5" w:rsidRDefault="00517EF5" w:rsidP="000217FA">
      <w:pPr>
        <w:spacing w:before="0" w:after="160" w:line="259" w:lineRule="auto"/>
      </w:pPr>
    </w:p>
    <w:p w14:paraId="0E316C6F" w14:textId="5F4D7C32" w:rsidR="00517EF5" w:rsidRDefault="00517EF5" w:rsidP="000217FA">
      <w:pPr>
        <w:spacing w:before="0" w:after="160" w:line="259" w:lineRule="auto"/>
      </w:pPr>
      <w:r>
        <w:rPr>
          <w:noProof/>
        </w:rPr>
        <w:lastRenderedPageBreak/>
        <w:drawing>
          <wp:anchor distT="0" distB="0" distL="114300" distR="114300" simplePos="0" relativeHeight="251659264" behindDoc="0" locked="0" layoutInCell="1" allowOverlap="1" wp14:anchorId="0F48A367" wp14:editId="23D2F6F7">
            <wp:simplePos x="0" y="0"/>
            <wp:positionH relativeFrom="page">
              <wp:posOffset>-28575</wp:posOffset>
            </wp:positionH>
            <wp:positionV relativeFrom="paragraph">
              <wp:posOffset>-1077595</wp:posOffset>
            </wp:positionV>
            <wp:extent cx="7560000" cy="10678481"/>
            <wp:effectExtent l="0" t="0" r="3175" b="8890"/>
            <wp:wrapNone/>
            <wp:docPr id="1598938407"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38407" name="Picture 2" descr="A black background with a black square&#10;&#10;Description automatically generated with medium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560000" cy="106784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E7A39B" w14:textId="34CAB34E" w:rsidR="00175BFD" w:rsidRPr="00175BFD" w:rsidRDefault="00175BFD" w:rsidP="000217FA">
      <w:pPr>
        <w:spacing w:before="0" w:after="160" w:line="259" w:lineRule="auto"/>
      </w:pPr>
    </w:p>
    <w:sectPr w:rsidR="00175BFD" w:rsidRPr="00175BFD" w:rsidSect="004210EB">
      <w:pgSz w:w="11906" w:h="16838"/>
      <w:pgMar w:top="1701" w:right="851" w:bottom="851" w:left="85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7D91A" w14:textId="77777777" w:rsidR="00F20433" w:rsidRDefault="00F20433" w:rsidP="007F513E">
      <w:r>
        <w:separator/>
      </w:r>
    </w:p>
  </w:endnote>
  <w:endnote w:type="continuationSeparator" w:id="0">
    <w:p w14:paraId="4A2CAA97" w14:textId="77777777" w:rsidR="00F20433" w:rsidRDefault="00F20433" w:rsidP="007F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igtree">
    <w:altName w:val="Calibri"/>
    <w:charset w:val="00"/>
    <w:family w:val="auto"/>
    <w:pitch w:val="variable"/>
    <w:sig w:usb0="A000006F" w:usb1="0000007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OpenSymbol">
    <w:altName w:val="Cambria"/>
    <w:charset w:val="01"/>
    <w:family w:val="auto"/>
    <w:pitch w:val="default"/>
  </w:font>
  <w:font w:name="Figtree ExtraBold">
    <w:altName w:val="Calibri"/>
    <w:charset w:val="00"/>
    <w:family w:val="auto"/>
    <w:pitch w:val="variable"/>
    <w:sig w:usb0="A000006F" w:usb1="0000007B" w:usb2="00000000" w:usb3="00000000" w:csb0="00000093" w:csb1="00000000"/>
  </w:font>
  <w:font w:name="Figtree Medium">
    <w:panose1 w:val="00000000000000000000"/>
    <w:charset w:val="00"/>
    <w:family w:val="auto"/>
    <w:pitch w:val="variable"/>
    <w:sig w:usb0="A000006F" w:usb1="0000007B" w:usb2="00000000" w:usb3="00000000" w:csb0="00000093" w:csb1="00000000"/>
  </w:font>
  <w:font w:name="Calibri">
    <w:panose1 w:val="020F0502020204030204"/>
    <w:charset w:val="00"/>
    <w:family w:val="swiss"/>
    <w:pitch w:val="variable"/>
    <w:sig w:usb0="E4002EFF" w:usb1="C200247B" w:usb2="00000009" w:usb3="00000000" w:csb0="000001FF" w:csb1="00000000"/>
  </w:font>
  <w:font w:name="Montserrat">
    <w:altName w:val="Courier New"/>
    <w:charset w:val="00"/>
    <w:family w:val="auto"/>
    <w:pitch w:val="variable"/>
    <w:sig w:usb0="2000020F" w:usb1="00000003"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2E3B6" w14:textId="4DB87797" w:rsidR="009D3007" w:rsidRPr="005A2769" w:rsidRDefault="009A32AE" w:rsidP="00C82ADE">
    <w:pPr>
      <w:pStyle w:val="Footer"/>
      <w:tabs>
        <w:tab w:val="clear" w:pos="4513"/>
        <w:tab w:val="clear" w:pos="9026"/>
        <w:tab w:val="right" w:pos="10204"/>
      </w:tabs>
      <w:rPr>
        <w:sz w:val="20"/>
        <w:szCs w:val="20"/>
      </w:rPr>
    </w:pPr>
    <w:r>
      <w:rPr>
        <w:sz w:val="20"/>
        <w:szCs w:val="20"/>
      </w:rPr>
      <w:t>Lloyds React Upskill</w:t>
    </w:r>
    <w:r w:rsidR="00C82ADE" w:rsidRPr="005A2769">
      <w:rPr>
        <w:sz w:val="20"/>
        <w:szCs w:val="20"/>
      </w:rPr>
      <w:tab/>
      <w:t>© QA Limited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89194" w14:textId="77777777" w:rsidR="00786B7E" w:rsidRDefault="00786B7E" w:rsidP="00786B7E">
    <w:pPr>
      <w:pStyle w:val="Footer"/>
      <w:tabs>
        <w:tab w:val="clear" w:pos="9026"/>
        <w:tab w:val="right" w:pos="10204"/>
      </w:tabs>
    </w:pPr>
    <w:r w:rsidRPr="00232C50">
      <w:fldChar w:fldCharType="begin"/>
    </w:r>
    <w:r w:rsidRPr="00232C50">
      <w:instrText xml:space="preserve"> PAGE   \* MERGEFORMAT </w:instrText>
    </w:r>
    <w:r w:rsidRPr="00232C50">
      <w:fldChar w:fldCharType="separate"/>
    </w:r>
    <w:r>
      <w:t>i</w:t>
    </w:r>
    <w:r w:rsidRPr="00232C50">
      <w:fldChar w:fldCharType="end"/>
    </w:r>
    <w:r w:rsidRPr="00232C50">
      <w:t xml:space="preserve"> | </w:t>
    </w:r>
    <w:r>
      <w:t>[Insert title]</w:t>
    </w:r>
    <w:r>
      <w:tab/>
    </w:r>
    <w:r>
      <w:tab/>
      <w:t>© QA Limited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72A7C" w14:textId="77777777" w:rsidR="00F20433" w:rsidRDefault="00F20433" w:rsidP="007F513E">
      <w:r>
        <w:separator/>
      </w:r>
    </w:p>
  </w:footnote>
  <w:footnote w:type="continuationSeparator" w:id="0">
    <w:p w14:paraId="44C766D7" w14:textId="77777777" w:rsidR="00F20433" w:rsidRDefault="00F20433" w:rsidP="007F5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D85D8" w14:textId="77777777" w:rsidR="00EE41BF" w:rsidRDefault="00185B11">
    <w:pPr>
      <w:pStyle w:val="Header"/>
    </w:pPr>
    <w:r>
      <w:rPr>
        <w:noProof/>
      </w:rPr>
      <w:drawing>
        <wp:inline distT="0" distB="0" distL="0" distR="0" wp14:anchorId="6895E0EF" wp14:editId="58E311A1">
          <wp:extent cx="1097532" cy="360000"/>
          <wp:effectExtent l="0" t="0" r="7620" b="2540"/>
          <wp:docPr id="50360370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03702"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532" cy="3600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D3D90" w14:textId="77777777" w:rsidR="00616CE3" w:rsidRDefault="000650C2">
    <w:pPr>
      <w:pStyle w:val="Header"/>
    </w:pPr>
    <w:r>
      <w:rPr>
        <w:noProof/>
      </w:rPr>
      <w:drawing>
        <wp:anchor distT="0" distB="0" distL="114300" distR="114300" simplePos="0" relativeHeight="251659264" behindDoc="1" locked="0" layoutInCell="1" allowOverlap="1" wp14:anchorId="1A284168" wp14:editId="1561E62F">
          <wp:simplePos x="0" y="0"/>
          <wp:positionH relativeFrom="page">
            <wp:align>left</wp:align>
          </wp:positionH>
          <wp:positionV relativeFrom="paragraph">
            <wp:posOffset>-457616</wp:posOffset>
          </wp:positionV>
          <wp:extent cx="7560000" cy="10697520"/>
          <wp:effectExtent l="0" t="0" r="3175" b="8890"/>
          <wp:wrapNone/>
          <wp:docPr id="114511605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16056"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9752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45BD1" w14:textId="77777777" w:rsidR="00750DA6" w:rsidRDefault="004C0895">
    <w:pPr>
      <w:pStyle w:val="Header"/>
    </w:pPr>
    <w:r>
      <w:rPr>
        <w:noProof/>
      </w:rPr>
      <w:drawing>
        <wp:inline distT="0" distB="0" distL="0" distR="0" wp14:anchorId="67C863C7" wp14:editId="2EE18F07">
          <wp:extent cx="986894" cy="324000"/>
          <wp:effectExtent l="0" t="0" r="3810" b="0"/>
          <wp:docPr id="100002876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58811"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6894" cy="3240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BE165" w14:textId="77777777" w:rsidR="0084601C" w:rsidRDefault="00846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2E34E5A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B7467314"/>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02DC5002"/>
    <w:multiLevelType w:val="multilevel"/>
    <w:tmpl w:val="E8B648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4E59D5"/>
    <w:multiLevelType w:val="hybridMultilevel"/>
    <w:tmpl w:val="40A0A4FA"/>
    <w:lvl w:ilvl="0" w:tplc="BC34B044">
      <w:numFmt w:val="bullet"/>
      <w:pStyle w:val="Bulletlist1"/>
      <w:lvlText w:val="•"/>
      <w:lvlJc w:val="left"/>
      <w:pPr>
        <w:ind w:left="1080" w:hanging="720"/>
      </w:pPr>
      <w:rPr>
        <w:rFonts w:ascii="Figtree" w:eastAsiaTheme="minorHAnsi" w:hAnsi="Figtree"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324D5B"/>
    <w:multiLevelType w:val="hybridMultilevel"/>
    <w:tmpl w:val="A29CC74A"/>
    <w:lvl w:ilvl="0" w:tplc="1FFEC70C">
      <w:start w:val="1"/>
      <w:numFmt w:val="lowerLetter"/>
      <w:pStyle w:val="LetterList"/>
      <w:lvlText w:val="%1)"/>
      <w:lvlJc w:val="left"/>
      <w:pPr>
        <w:ind w:left="1701" w:hanging="567"/>
      </w:pPr>
      <w:rPr>
        <w:rFonts w:ascii="Montserrat Light" w:hAnsi="Montserrat Light" w:hint="default"/>
        <w:b w:val="0"/>
        <w:i w:val="0"/>
        <w:color w:val="auto"/>
        <w:sz w:val="22"/>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173E4A95"/>
    <w:multiLevelType w:val="hybridMultilevel"/>
    <w:tmpl w:val="EBD260A6"/>
    <w:lvl w:ilvl="0" w:tplc="FB7EAC9E">
      <w:numFmt w:val="bullet"/>
      <w:lvlText w:val="-"/>
      <w:lvlJc w:val="left"/>
      <w:pPr>
        <w:ind w:left="1287" w:hanging="360"/>
      </w:pPr>
      <w:rPr>
        <w:rFonts w:ascii="Figtree" w:eastAsiaTheme="minorHAnsi" w:hAnsi="Figtree" w:cstheme="minorBidi"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279E09BB"/>
    <w:multiLevelType w:val="hybridMultilevel"/>
    <w:tmpl w:val="E4320BF8"/>
    <w:lvl w:ilvl="0" w:tplc="86B2C846">
      <w:start w:val="1"/>
      <w:numFmt w:val="bullet"/>
      <w:pStyle w:val="Bulletlevel2"/>
      <w:lvlText w:val=""/>
      <w:lvlJc w:val="left"/>
      <w:pPr>
        <w:ind w:left="1701" w:hanging="567"/>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15:restartNumberingAfterBreak="0">
    <w:nsid w:val="383E6163"/>
    <w:multiLevelType w:val="multilevel"/>
    <w:tmpl w:val="D17283F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6155A0"/>
    <w:multiLevelType w:val="hybridMultilevel"/>
    <w:tmpl w:val="65642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87497B"/>
    <w:multiLevelType w:val="hybridMultilevel"/>
    <w:tmpl w:val="7D0A7FCC"/>
    <w:lvl w:ilvl="0" w:tplc="555C0D56">
      <w:start w:val="1"/>
      <w:numFmt w:val="bullet"/>
      <w:pStyle w:val="TableBullet"/>
      <w:lvlText w:val=""/>
      <w:lvlJc w:val="left"/>
      <w:pPr>
        <w:ind w:left="397" w:hanging="284"/>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46B83988"/>
    <w:multiLevelType w:val="hybridMultilevel"/>
    <w:tmpl w:val="D70098A2"/>
    <w:lvl w:ilvl="0" w:tplc="0AD28780">
      <w:start w:val="1"/>
      <w:numFmt w:val="bullet"/>
      <w:pStyle w:val="Bulletlevel1"/>
      <w:lvlText w:val=""/>
      <w:lvlJc w:val="left"/>
      <w:pPr>
        <w:ind w:left="1134" w:hanging="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0C3355"/>
    <w:multiLevelType w:val="hybridMultilevel"/>
    <w:tmpl w:val="2CC84464"/>
    <w:lvl w:ilvl="0" w:tplc="08090001">
      <w:start w:val="1"/>
      <w:numFmt w:val="bullet"/>
      <w:lvlText w:val=""/>
      <w:lvlJc w:val="left"/>
      <w:pPr>
        <w:ind w:left="1236" w:hanging="360"/>
      </w:pPr>
      <w:rPr>
        <w:rFonts w:ascii="Symbol" w:hAnsi="Symbol" w:hint="default"/>
      </w:rPr>
    </w:lvl>
    <w:lvl w:ilvl="1" w:tplc="08090003" w:tentative="1">
      <w:start w:val="1"/>
      <w:numFmt w:val="bullet"/>
      <w:lvlText w:val="o"/>
      <w:lvlJc w:val="left"/>
      <w:pPr>
        <w:ind w:left="1956" w:hanging="360"/>
      </w:pPr>
      <w:rPr>
        <w:rFonts w:ascii="Courier New" w:hAnsi="Courier New" w:cs="Courier New" w:hint="default"/>
      </w:rPr>
    </w:lvl>
    <w:lvl w:ilvl="2" w:tplc="08090005" w:tentative="1">
      <w:start w:val="1"/>
      <w:numFmt w:val="bullet"/>
      <w:lvlText w:val=""/>
      <w:lvlJc w:val="left"/>
      <w:pPr>
        <w:ind w:left="2676" w:hanging="360"/>
      </w:pPr>
      <w:rPr>
        <w:rFonts w:ascii="Wingdings" w:hAnsi="Wingdings" w:hint="default"/>
      </w:rPr>
    </w:lvl>
    <w:lvl w:ilvl="3" w:tplc="08090001" w:tentative="1">
      <w:start w:val="1"/>
      <w:numFmt w:val="bullet"/>
      <w:lvlText w:val=""/>
      <w:lvlJc w:val="left"/>
      <w:pPr>
        <w:ind w:left="3396" w:hanging="360"/>
      </w:pPr>
      <w:rPr>
        <w:rFonts w:ascii="Symbol" w:hAnsi="Symbol" w:hint="default"/>
      </w:rPr>
    </w:lvl>
    <w:lvl w:ilvl="4" w:tplc="08090003" w:tentative="1">
      <w:start w:val="1"/>
      <w:numFmt w:val="bullet"/>
      <w:lvlText w:val="o"/>
      <w:lvlJc w:val="left"/>
      <w:pPr>
        <w:ind w:left="4116" w:hanging="360"/>
      </w:pPr>
      <w:rPr>
        <w:rFonts w:ascii="Courier New" w:hAnsi="Courier New" w:cs="Courier New" w:hint="default"/>
      </w:rPr>
    </w:lvl>
    <w:lvl w:ilvl="5" w:tplc="08090005" w:tentative="1">
      <w:start w:val="1"/>
      <w:numFmt w:val="bullet"/>
      <w:lvlText w:val=""/>
      <w:lvlJc w:val="left"/>
      <w:pPr>
        <w:ind w:left="4836" w:hanging="360"/>
      </w:pPr>
      <w:rPr>
        <w:rFonts w:ascii="Wingdings" w:hAnsi="Wingdings" w:hint="default"/>
      </w:rPr>
    </w:lvl>
    <w:lvl w:ilvl="6" w:tplc="08090001" w:tentative="1">
      <w:start w:val="1"/>
      <w:numFmt w:val="bullet"/>
      <w:lvlText w:val=""/>
      <w:lvlJc w:val="left"/>
      <w:pPr>
        <w:ind w:left="5556" w:hanging="360"/>
      </w:pPr>
      <w:rPr>
        <w:rFonts w:ascii="Symbol" w:hAnsi="Symbol" w:hint="default"/>
      </w:rPr>
    </w:lvl>
    <w:lvl w:ilvl="7" w:tplc="08090003" w:tentative="1">
      <w:start w:val="1"/>
      <w:numFmt w:val="bullet"/>
      <w:lvlText w:val="o"/>
      <w:lvlJc w:val="left"/>
      <w:pPr>
        <w:ind w:left="6276" w:hanging="360"/>
      </w:pPr>
      <w:rPr>
        <w:rFonts w:ascii="Courier New" w:hAnsi="Courier New" w:cs="Courier New" w:hint="default"/>
      </w:rPr>
    </w:lvl>
    <w:lvl w:ilvl="8" w:tplc="08090005" w:tentative="1">
      <w:start w:val="1"/>
      <w:numFmt w:val="bullet"/>
      <w:lvlText w:val=""/>
      <w:lvlJc w:val="left"/>
      <w:pPr>
        <w:ind w:left="6996" w:hanging="360"/>
      </w:pPr>
      <w:rPr>
        <w:rFonts w:ascii="Wingdings" w:hAnsi="Wingdings" w:hint="default"/>
      </w:rPr>
    </w:lvl>
  </w:abstractNum>
  <w:abstractNum w:abstractNumId="12" w15:restartNumberingAfterBreak="0">
    <w:nsid w:val="532758DD"/>
    <w:multiLevelType w:val="hybridMultilevel"/>
    <w:tmpl w:val="C86082BA"/>
    <w:lvl w:ilvl="0" w:tplc="B83A0E84">
      <w:start w:val="1"/>
      <w:numFmt w:val="decimal"/>
      <w:pStyle w:val="Numberlist"/>
      <w:lvlText w:val="%1."/>
      <w:lvlJc w:val="left"/>
      <w:pPr>
        <w:ind w:left="1080" w:hanging="720"/>
      </w:pPr>
      <w:rPr>
        <w:rFonts w:hint="default"/>
      </w:rPr>
    </w:lvl>
    <w:lvl w:ilvl="1" w:tplc="65E80172">
      <w:start w:val="1"/>
      <w:numFmt w:val="lowerLetter"/>
      <w:lvlText w:val="%2)"/>
      <w:lvlJc w:val="left"/>
      <w:pPr>
        <w:ind w:left="1656" w:hanging="576"/>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E764AB"/>
    <w:multiLevelType w:val="hybridMultilevel"/>
    <w:tmpl w:val="A5845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72179D"/>
    <w:multiLevelType w:val="hybridMultilevel"/>
    <w:tmpl w:val="D3923ED2"/>
    <w:lvl w:ilvl="0" w:tplc="080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5" w15:restartNumberingAfterBreak="0">
    <w:nsid w:val="66D95575"/>
    <w:multiLevelType w:val="hybridMultilevel"/>
    <w:tmpl w:val="DF4C212A"/>
    <w:lvl w:ilvl="0" w:tplc="FB7EAC9E">
      <w:numFmt w:val="bullet"/>
      <w:lvlText w:val="-"/>
      <w:lvlJc w:val="left"/>
      <w:pPr>
        <w:ind w:left="720" w:hanging="360"/>
      </w:pPr>
      <w:rPr>
        <w:rFonts w:ascii="Figtree" w:eastAsiaTheme="minorHAnsi" w:hAnsi="Figtre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C83387"/>
    <w:multiLevelType w:val="hybridMultilevel"/>
    <w:tmpl w:val="013A6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965521"/>
    <w:multiLevelType w:val="hybridMultilevel"/>
    <w:tmpl w:val="FC5887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E34A92"/>
    <w:multiLevelType w:val="multilevel"/>
    <w:tmpl w:val="41BE68D0"/>
    <w:lvl w:ilvl="0">
      <w:start w:val="1"/>
      <w:numFmt w:val="decimal"/>
      <w:lvlText w:val="%1)"/>
      <w:lvlJc w:val="left"/>
      <w:pPr>
        <w:ind w:left="360" w:hanging="360"/>
      </w:pPr>
    </w:lvl>
    <w:lvl w:ilvl="1">
      <w:start w:val="1"/>
      <w:numFmt w:val="lowerLetter"/>
      <w:pStyle w:val="Letterlist0"/>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0717F5"/>
    <w:multiLevelType w:val="hybridMultilevel"/>
    <w:tmpl w:val="6130EC46"/>
    <w:lvl w:ilvl="0" w:tplc="E1AC4982">
      <w:start w:val="1"/>
      <w:numFmt w:val="decimal"/>
      <w:pStyle w:val="NumberList0"/>
      <w:lvlText w:val="%1."/>
      <w:lvlJc w:val="left"/>
      <w:pPr>
        <w:ind w:left="1134" w:hanging="567"/>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0" w15:restartNumberingAfterBreak="0">
    <w:nsid w:val="7D35254D"/>
    <w:multiLevelType w:val="multilevel"/>
    <w:tmpl w:val="836C59C2"/>
    <w:lvl w:ilvl="0">
      <w:start w:val="1"/>
      <w:numFmt w:val="bullet"/>
      <w:lvlText w:val=""/>
      <w:lvlJc w:val="left"/>
      <w:pPr>
        <w:tabs>
          <w:tab w:val="num" w:pos="283"/>
        </w:tabs>
        <w:ind w:left="283" w:hanging="283"/>
      </w:pPr>
      <w:rPr>
        <w:rFonts w:ascii="Symbol" w:hAnsi="Symbol" w:cs="OpenSymbol" w:hint="default"/>
        <w:b w:val="0"/>
        <w:sz w:val="22"/>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num w:numId="1" w16cid:durableId="1775049767">
    <w:abstractNumId w:val="7"/>
  </w:num>
  <w:num w:numId="2" w16cid:durableId="1710959336">
    <w:abstractNumId w:val="8"/>
  </w:num>
  <w:num w:numId="3" w16cid:durableId="37897106">
    <w:abstractNumId w:val="3"/>
  </w:num>
  <w:num w:numId="4" w16cid:durableId="1065445368">
    <w:abstractNumId w:val="16"/>
  </w:num>
  <w:num w:numId="5" w16cid:durableId="1509756976">
    <w:abstractNumId w:val="12"/>
  </w:num>
  <w:num w:numId="6" w16cid:durableId="1992630998">
    <w:abstractNumId w:val="2"/>
  </w:num>
  <w:num w:numId="7" w16cid:durableId="1127549620">
    <w:abstractNumId w:val="1"/>
  </w:num>
  <w:num w:numId="8" w16cid:durableId="1623220833">
    <w:abstractNumId w:val="0"/>
  </w:num>
  <w:num w:numId="9" w16cid:durableId="1589922319">
    <w:abstractNumId w:val="9"/>
  </w:num>
  <w:num w:numId="10" w16cid:durableId="380635671">
    <w:abstractNumId w:val="10"/>
  </w:num>
  <w:num w:numId="11" w16cid:durableId="2075270541">
    <w:abstractNumId w:val="6"/>
  </w:num>
  <w:num w:numId="12" w16cid:durableId="658967853">
    <w:abstractNumId w:val="19"/>
  </w:num>
  <w:num w:numId="13" w16cid:durableId="1582442330">
    <w:abstractNumId w:val="4"/>
  </w:num>
  <w:num w:numId="14" w16cid:durableId="1693529811">
    <w:abstractNumId w:val="18"/>
  </w:num>
  <w:num w:numId="15" w16cid:durableId="1354721290">
    <w:abstractNumId w:val="7"/>
  </w:num>
  <w:num w:numId="16" w16cid:durableId="1814591836">
    <w:abstractNumId w:val="17"/>
  </w:num>
  <w:num w:numId="17" w16cid:durableId="696854335">
    <w:abstractNumId w:val="20"/>
  </w:num>
  <w:num w:numId="18" w16cid:durableId="1333920780">
    <w:abstractNumId w:val="13"/>
  </w:num>
  <w:num w:numId="19" w16cid:durableId="1842693467">
    <w:abstractNumId w:val="15"/>
  </w:num>
  <w:num w:numId="20" w16cid:durableId="2095392810">
    <w:abstractNumId w:val="5"/>
  </w:num>
  <w:num w:numId="21" w16cid:durableId="115880208">
    <w:abstractNumId w:val="14"/>
  </w:num>
  <w:num w:numId="22" w16cid:durableId="741488842">
    <w:abstractNumId w:val="3"/>
  </w:num>
  <w:num w:numId="23" w16cid:durableId="249777138">
    <w:abstractNumId w:val="11"/>
  </w:num>
  <w:num w:numId="24" w16cid:durableId="2123919977">
    <w:abstractNumId w:val="3"/>
  </w:num>
  <w:num w:numId="25" w16cid:durableId="291793087">
    <w:abstractNumId w:val="3"/>
  </w:num>
  <w:num w:numId="26" w16cid:durableId="928851391">
    <w:abstractNumId w:val="3"/>
  </w:num>
  <w:num w:numId="27" w16cid:durableId="1575359743">
    <w:abstractNumId w:val="3"/>
  </w:num>
  <w:num w:numId="28" w16cid:durableId="130367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42"/>
    <w:rsid w:val="00014C9E"/>
    <w:rsid w:val="000217FA"/>
    <w:rsid w:val="000269C7"/>
    <w:rsid w:val="000439EF"/>
    <w:rsid w:val="0004620D"/>
    <w:rsid w:val="000650C2"/>
    <w:rsid w:val="0006516C"/>
    <w:rsid w:val="0007050E"/>
    <w:rsid w:val="00082AC3"/>
    <w:rsid w:val="00094E27"/>
    <w:rsid w:val="000A23EA"/>
    <w:rsid w:val="000A32D8"/>
    <w:rsid w:val="000C6C71"/>
    <w:rsid w:val="000D1E0A"/>
    <w:rsid w:val="000E2F26"/>
    <w:rsid w:val="00134C15"/>
    <w:rsid w:val="0014145F"/>
    <w:rsid w:val="00152AE6"/>
    <w:rsid w:val="001600EC"/>
    <w:rsid w:val="00162A8C"/>
    <w:rsid w:val="001709BE"/>
    <w:rsid w:val="00175BFD"/>
    <w:rsid w:val="00181D42"/>
    <w:rsid w:val="001822C8"/>
    <w:rsid w:val="00182B22"/>
    <w:rsid w:val="00185B11"/>
    <w:rsid w:val="00191093"/>
    <w:rsid w:val="00194F98"/>
    <w:rsid w:val="001B6FB5"/>
    <w:rsid w:val="001E44F2"/>
    <w:rsid w:val="001E5525"/>
    <w:rsid w:val="001E7CDA"/>
    <w:rsid w:val="001F76E2"/>
    <w:rsid w:val="002260DA"/>
    <w:rsid w:val="00231F05"/>
    <w:rsid w:val="0028219F"/>
    <w:rsid w:val="002A02A4"/>
    <w:rsid w:val="002A3720"/>
    <w:rsid w:val="002A65F1"/>
    <w:rsid w:val="002B086E"/>
    <w:rsid w:val="002B66E5"/>
    <w:rsid w:val="002B6761"/>
    <w:rsid w:val="002B69D6"/>
    <w:rsid w:val="002D7489"/>
    <w:rsid w:val="002E1E0A"/>
    <w:rsid w:val="002E2D72"/>
    <w:rsid w:val="002E3C35"/>
    <w:rsid w:val="002E4C08"/>
    <w:rsid w:val="002E79E2"/>
    <w:rsid w:val="0032085B"/>
    <w:rsid w:val="00325D71"/>
    <w:rsid w:val="0033641D"/>
    <w:rsid w:val="00346036"/>
    <w:rsid w:val="00357FDB"/>
    <w:rsid w:val="003603BA"/>
    <w:rsid w:val="00364719"/>
    <w:rsid w:val="00367064"/>
    <w:rsid w:val="003A7644"/>
    <w:rsid w:val="003B0A58"/>
    <w:rsid w:val="003B54B5"/>
    <w:rsid w:val="003C436F"/>
    <w:rsid w:val="003E51EE"/>
    <w:rsid w:val="00416861"/>
    <w:rsid w:val="004210EB"/>
    <w:rsid w:val="00441EB6"/>
    <w:rsid w:val="0046212B"/>
    <w:rsid w:val="00486D9B"/>
    <w:rsid w:val="00497AD6"/>
    <w:rsid w:val="004A227A"/>
    <w:rsid w:val="004A2C68"/>
    <w:rsid w:val="004B455B"/>
    <w:rsid w:val="004C0895"/>
    <w:rsid w:val="004E5DB5"/>
    <w:rsid w:val="004E5F65"/>
    <w:rsid w:val="00517EF5"/>
    <w:rsid w:val="00523655"/>
    <w:rsid w:val="00524EC7"/>
    <w:rsid w:val="00527370"/>
    <w:rsid w:val="0053225A"/>
    <w:rsid w:val="005324A5"/>
    <w:rsid w:val="00574380"/>
    <w:rsid w:val="00587965"/>
    <w:rsid w:val="005A2769"/>
    <w:rsid w:val="005A300C"/>
    <w:rsid w:val="005A38C2"/>
    <w:rsid w:val="005A656D"/>
    <w:rsid w:val="005B0D93"/>
    <w:rsid w:val="005B73CB"/>
    <w:rsid w:val="005C6623"/>
    <w:rsid w:val="005F7F67"/>
    <w:rsid w:val="006007BF"/>
    <w:rsid w:val="00602689"/>
    <w:rsid w:val="00610438"/>
    <w:rsid w:val="00616CE3"/>
    <w:rsid w:val="0062534C"/>
    <w:rsid w:val="006471A8"/>
    <w:rsid w:val="006511A2"/>
    <w:rsid w:val="00652585"/>
    <w:rsid w:val="00661F94"/>
    <w:rsid w:val="00670776"/>
    <w:rsid w:val="00697B9A"/>
    <w:rsid w:val="006A45C5"/>
    <w:rsid w:val="006B6EC3"/>
    <w:rsid w:val="006C0FEB"/>
    <w:rsid w:val="006D3160"/>
    <w:rsid w:val="00700570"/>
    <w:rsid w:val="00707BDB"/>
    <w:rsid w:val="00724E3E"/>
    <w:rsid w:val="00750DA6"/>
    <w:rsid w:val="00762BD0"/>
    <w:rsid w:val="00765FEF"/>
    <w:rsid w:val="007741DD"/>
    <w:rsid w:val="00786B7E"/>
    <w:rsid w:val="0079383B"/>
    <w:rsid w:val="007A09CC"/>
    <w:rsid w:val="007C2497"/>
    <w:rsid w:val="007C6E1B"/>
    <w:rsid w:val="007D5CA7"/>
    <w:rsid w:val="007E2CF4"/>
    <w:rsid w:val="007F513E"/>
    <w:rsid w:val="007F5A33"/>
    <w:rsid w:val="007F5A7E"/>
    <w:rsid w:val="008018FB"/>
    <w:rsid w:val="0080546A"/>
    <w:rsid w:val="00813540"/>
    <w:rsid w:val="00820D5C"/>
    <w:rsid w:val="0084601C"/>
    <w:rsid w:val="008648DD"/>
    <w:rsid w:val="0087518E"/>
    <w:rsid w:val="00876F41"/>
    <w:rsid w:val="008856DD"/>
    <w:rsid w:val="008965EE"/>
    <w:rsid w:val="008A0C68"/>
    <w:rsid w:val="008D1072"/>
    <w:rsid w:val="008D4504"/>
    <w:rsid w:val="008F1FAC"/>
    <w:rsid w:val="00901E6B"/>
    <w:rsid w:val="00911ABF"/>
    <w:rsid w:val="0093598F"/>
    <w:rsid w:val="00937313"/>
    <w:rsid w:val="0094431D"/>
    <w:rsid w:val="00945663"/>
    <w:rsid w:val="00951F45"/>
    <w:rsid w:val="00987561"/>
    <w:rsid w:val="009A32AE"/>
    <w:rsid w:val="009B0E0C"/>
    <w:rsid w:val="009B1696"/>
    <w:rsid w:val="009D019A"/>
    <w:rsid w:val="009D09F8"/>
    <w:rsid w:val="009D3007"/>
    <w:rsid w:val="009D73A3"/>
    <w:rsid w:val="00A03FE1"/>
    <w:rsid w:val="00A11CED"/>
    <w:rsid w:val="00A433B2"/>
    <w:rsid w:val="00A45AFE"/>
    <w:rsid w:val="00A715C8"/>
    <w:rsid w:val="00A76D1A"/>
    <w:rsid w:val="00A85367"/>
    <w:rsid w:val="00A922CF"/>
    <w:rsid w:val="00AD2A6A"/>
    <w:rsid w:val="00AE3655"/>
    <w:rsid w:val="00B57DB4"/>
    <w:rsid w:val="00B632F7"/>
    <w:rsid w:val="00B87D62"/>
    <w:rsid w:val="00B91BFA"/>
    <w:rsid w:val="00BC51AA"/>
    <w:rsid w:val="00BD1996"/>
    <w:rsid w:val="00BE0167"/>
    <w:rsid w:val="00BE408E"/>
    <w:rsid w:val="00BE6F66"/>
    <w:rsid w:val="00C1331D"/>
    <w:rsid w:val="00C217D8"/>
    <w:rsid w:val="00C341D9"/>
    <w:rsid w:val="00C34B92"/>
    <w:rsid w:val="00C4044B"/>
    <w:rsid w:val="00C45675"/>
    <w:rsid w:val="00C57911"/>
    <w:rsid w:val="00C61EED"/>
    <w:rsid w:val="00C75240"/>
    <w:rsid w:val="00C82ADE"/>
    <w:rsid w:val="00CA2106"/>
    <w:rsid w:val="00CC14FB"/>
    <w:rsid w:val="00CE5672"/>
    <w:rsid w:val="00D0019C"/>
    <w:rsid w:val="00D0131D"/>
    <w:rsid w:val="00D01A91"/>
    <w:rsid w:val="00D02592"/>
    <w:rsid w:val="00D03C4C"/>
    <w:rsid w:val="00D04303"/>
    <w:rsid w:val="00D212FD"/>
    <w:rsid w:val="00D24437"/>
    <w:rsid w:val="00D43346"/>
    <w:rsid w:val="00D63AB5"/>
    <w:rsid w:val="00D70BF9"/>
    <w:rsid w:val="00D71E1F"/>
    <w:rsid w:val="00D975A7"/>
    <w:rsid w:val="00DC43C6"/>
    <w:rsid w:val="00DD050E"/>
    <w:rsid w:val="00DE2271"/>
    <w:rsid w:val="00DE5F7B"/>
    <w:rsid w:val="00DF1239"/>
    <w:rsid w:val="00DF1581"/>
    <w:rsid w:val="00DF18B7"/>
    <w:rsid w:val="00E03A30"/>
    <w:rsid w:val="00E22609"/>
    <w:rsid w:val="00E40125"/>
    <w:rsid w:val="00E536DC"/>
    <w:rsid w:val="00E635A6"/>
    <w:rsid w:val="00E90364"/>
    <w:rsid w:val="00E93347"/>
    <w:rsid w:val="00EA096D"/>
    <w:rsid w:val="00EA4FBD"/>
    <w:rsid w:val="00EB3038"/>
    <w:rsid w:val="00EC267F"/>
    <w:rsid w:val="00ED3E02"/>
    <w:rsid w:val="00EE0D2A"/>
    <w:rsid w:val="00EE41BF"/>
    <w:rsid w:val="00EF1936"/>
    <w:rsid w:val="00F02405"/>
    <w:rsid w:val="00F04C1A"/>
    <w:rsid w:val="00F078E3"/>
    <w:rsid w:val="00F10D42"/>
    <w:rsid w:val="00F20433"/>
    <w:rsid w:val="00F22D43"/>
    <w:rsid w:val="00F25BAD"/>
    <w:rsid w:val="00F3281A"/>
    <w:rsid w:val="00F41476"/>
    <w:rsid w:val="00F559A5"/>
    <w:rsid w:val="00F57EB3"/>
    <w:rsid w:val="00F603E5"/>
    <w:rsid w:val="00F71083"/>
    <w:rsid w:val="00F81233"/>
    <w:rsid w:val="00F9159C"/>
    <w:rsid w:val="00FB1D54"/>
    <w:rsid w:val="00FB266D"/>
    <w:rsid w:val="00FB5B97"/>
    <w:rsid w:val="00FD4E95"/>
    <w:rsid w:val="00FE6367"/>
    <w:rsid w:val="00FF4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50137"/>
  <w15:chartTrackingRefBased/>
  <w15:docId w15:val="{733D577C-71CA-4D3D-B792-58645FFA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13E"/>
    <w:pPr>
      <w:spacing w:before="120" w:after="0" w:line="240" w:lineRule="auto"/>
    </w:pPr>
    <w:rPr>
      <w:sz w:val="24"/>
      <w:szCs w:val="24"/>
    </w:rPr>
  </w:style>
  <w:style w:type="paragraph" w:styleId="Heading1">
    <w:name w:val="heading 1"/>
    <w:basedOn w:val="Normal"/>
    <w:next w:val="Normal"/>
    <w:link w:val="Heading1Char"/>
    <w:uiPriority w:val="9"/>
    <w:qFormat/>
    <w:rsid w:val="00D70BF9"/>
    <w:pPr>
      <w:keepNext/>
      <w:keepLines/>
      <w:numPr>
        <w:numId w:val="1"/>
      </w:numPr>
      <w:spacing w:before="24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4A2C68"/>
    <w:pPr>
      <w:keepNext/>
      <w:keepLines/>
      <w:numPr>
        <w:ilvl w:val="1"/>
        <w:numId w:val="1"/>
      </w:numPr>
      <w:outlineLvl w:val="1"/>
    </w:pPr>
    <w:rPr>
      <w:rFonts w:eastAsiaTheme="majorEastAsia" w:cstheme="majorBidi"/>
      <w:b/>
      <w:bCs/>
      <w:sz w:val="32"/>
      <w:szCs w:val="32"/>
    </w:rPr>
  </w:style>
  <w:style w:type="paragraph" w:styleId="Heading3">
    <w:name w:val="heading 3"/>
    <w:basedOn w:val="Normal"/>
    <w:next w:val="Normal"/>
    <w:link w:val="Heading3Char"/>
    <w:uiPriority w:val="9"/>
    <w:unhideWhenUsed/>
    <w:qFormat/>
    <w:rsid w:val="004A2C68"/>
    <w:pPr>
      <w:numPr>
        <w:ilvl w:val="2"/>
        <w:numId w:val="1"/>
      </w:numPr>
      <w:ind w:left="1134" w:hanging="1134"/>
      <w:outlineLvl w:val="2"/>
    </w:pPr>
    <w:rPr>
      <w:b/>
      <w:bCs/>
      <w:sz w:val="28"/>
      <w:szCs w:val="28"/>
    </w:rPr>
  </w:style>
  <w:style w:type="paragraph" w:styleId="Heading4">
    <w:name w:val="heading 4"/>
    <w:basedOn w:val="ListParagraph"/>
    <w:next w:val="Normal"/>
    <w:link w:val="Heading4Char"/>
    <w:uiPriority w:val="9"/>
    <w:unhideWhenUsed/>
    <w:qFormat/>
    <w:rsid w:val="004A2C68"/>
    <w:pPr>
      <w:numPr>
        <w:ilvl w:val="3"/>
        <w:numId w:val="6"/>
      </w:numPr>
      <w:ind w:left="1134" w:hanging="1134"/>
      <w:outlineLvl w:val="3"/>
    </w:pPr>
    <w:rPr>
      <w:b/>
      <w:bCs/>
    </w:rPr>
  </w:style>
  <w:style w:type="paragraph" w:styleId="Heading5">
    <w:name w:val="heading 5"/>
    <w:basedOn w:val="Normal"/>
    <w:next w:val="Normal"/>
    <w:link w:val="Heading5Char"/>
    <w:uiPriority w:val="9"/>
    <w:semiHidden/>
    <w:unhideWhenUsed/>
    <w:rsid w:val="00A433B2"/>
    <w:pPr>
      <w:keepNext/>
      <w:keepLines/>
      <w:spacing w:before="80" w:after="40"/>
      <w:outlineLvl w:val="4"/>
    </w:pPr>
    <w:rPr>
      <w:rFonts w:eastAsiaTheme="majorEastAsia" w:cstheme="majorBidi"/>
      <w:color w:val="1E8BA8" w:themeColor="accent1" w:themeShade="BF"/>
    </w:rPr>
  </w:style>
  <w:style w:type="paragraph" w:styleId="Heading6">
    <w:name w:val="heading 6"/>
    <w:basedOn w:val="Normal"/>
    <w:next w:val="Normal"/>
    <w:link w:val="Heading6Char"/>
    <w:uiPriority w:val="9"/>
    <w:semiHidden/>
    <w:unhideWhenUsed/>
    <w:qFormat/>
    <w:rsid w:val="00A433B2"/>
    <w:pPr>
      <w:keepNext/>
      <w:keepLines/>
      <w:spacing w:before="40"/>
      <w:outlineLvl w:val="5"/>
    </w:pPr>
    <w:rPr>
      <w:rFonts w:eastAsiaTheme="majorEastAsia" w:cstheme="majorBidi"/>
      <w:i/>
      <w:iCs/>
      <w:color w:val="616161" w:themeColor="text1" w:themeTint="A6"/>
    </w:rPr>
  </w:style>
  <w:style w:type="paragraph" w:styleId="Heading7">
    <w:name w:val="heading 7"/>
    <w:basedOn w:val="Normal"/>
    <w:next w:val="Normal"/>
    <w:link w:val="Heading7Char"/>
    <w:uiPriority w:val="9"/>
    <w:semiHidden/>
    <w:unhideWhenUsed/>
    <w:qFormat/>
    <w:rsid w:val="00A433B2"/>
    <w:pPr>
      <w:keepNext/>
      <w:keepLines/>
      <w:spacing w:before="40"/>
      <w:outlineLvl w:val="6"/>
    </w:pPr>
    <w:rPr>
      <w:rFonts w:eastAsiaTheme="majorEastAsia" w:cstheme="majorBidi"/>
      <w:color w:val="616161" w:themeColor="text1" w:themeTint="A6"/>
    </w:rPr>
  </w:style>
  <w:style w:type="paragraph" w:styleId="Heading8">
    <w:name w:val="heading 8"/>
    <w:basedOn w:val="Normal"/>
    <w:next w:val="Normal"/>
    <w:link w:val="Heading8Char"/>
    <w:uiPriority w:val="9"/>
    <w:semiHidden/>
    <w:unhideWhenUsed/>
    <w:qFormat/>
    <w:rsid w:val="00A433B2"/>
    <w:pPr>
      <w:keepNext/>
      <w:keepLines/>
      <w:outlineLvl w:val="7"/>
    </w:pPr>
    <w:rPr>
      <w:rFonts w:eastAsiaTheme="majorEastAsia" w:cstheme="majorBidi"/>
      <w:i/>
      <w:iCs/>
      <w:color w:val="323232" w:themeColor="text1" w:themeTint="D8"/>
    </w:rPr>
  </w:style>
  <w:style w:type="paragraph" w:styleId="Heading9">
    <w:name w:val="heading 9"/>
    <w:basedOn w:val="Normal"/>
    <w:next w:val="Normal"/>
    <w:link w:val="Heading9Char"/>
    <w:uiPriority w:val="9"/>
    <w:semiHidden/>
    <w:unhideWhenUsed/>
    <w:qFormat/>
    <w:rsid w:val="00A433B2"/>
    <w:pPr>
      <w:keepNext/>
      <w:keepLines/>
      <w:outlineLvl w:val="8"/>
    </w:pPr>
    <w:rPr>
      <w:rFonts w:eastAsiaTheme="majorEastAsia" w:cstheme="majorBidi"/>
      <w:color w:val="323232"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BF9"/>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4A2C68"/>
    <w:rPr>
      <w:rFonts w:eastAsiaTheme="majorEastAsia" w:cstheme="majorBidi"/>
      <w:b/>
      <w:bCs/>
      <w:sz w:val="32"/>
      <w:szCs w:val="32"/>
    </w:rPr>
  </w:style>
  <w:style w:type="character" w:customStyle="1" w:styleId="Heading3Char">
    <w:name w:val="Heading 3 Char"/>
    <w:basedOn w:val="DefaultParagraphFont"/>
    <w:link w:val="Heading3"/>
    <w:uiPriority w:val="9"/>
    <w:rsid w:val="004A2C68"/>
    <w:rPr>
      <w:b/>
      <w:bCs/>
      <w:sz w:val="28"/>
      <w:szCs w:val="28"/>
    </w:rPr>
  </w:style>
  <w:style w:type="character" w:customStyle="1" w:styleId="Heading4Char">
    <w:name w:val="Heading 4 Char"/>
    <w:basedOn w:val="DefaultParagraphFont"/>
    <w:link w:val="Heading4"/>
    <w:uiPriority w:val="9"/>
    <w:rsid w:val="004A2C68"/>
    <w:rPr>
      <w:b/>
      <w:bCs/>
      <w:sz w:val="24"/>
      <w:szCs w:val="24"/>
    </w:rPr>
  </w:style>
  <w:style w:type="character" w:customStyle="1" w:styleId="Heading5Char">
    <w:name w:val="Heading 5 Char"/>
    <w:basedOn w:val="DefaultParagraphFont"/>
    <w:link w:val="Heading5"/>
    <w:uiPriority w:val="9"/>
    <w:semiHidden/>
    <w:rsid w:val="00A433B2"/>
    <w:rPr>
      <w:rFonts w:eastAsiaTheme="majorEastAsia" w:cstheme="majorBidi"/>
      <w:color w:val="1E8BA8" w:themeColor="accent1" w:themeShade="BF"/>
    </w:rPr>
  </w:style>
  <w:style w:type="character" w:customStyle="1" w:styleId="Heading6Char">
    <w:name w:val="Heading 6 Char"/>
    <w:basedOn w:val="DefaultParagraphFont"/>
    <w:link w:val="Heading6"/>
    <w:uiPriority w:val="9"/>
    <w:semiHidden/>
    <w:rsid w:val="00A433B2"/>
    <w:rPr>
      <w:rFonts w:eastAsiaTheme="majorEastAsia" w:cstheme="majorBidi"/>
      <w:i/>
      <w:iCs/>
      <w:color w:val="616161" w:themeColor="text1" w:themeTint="A6"/>
    </w:rPr>
  </w:style>
  <w:style w:type="character" w:customStyle="1" w:styleId="Heading7Char">
    <w:name w:val="Heading 7 Char"/>
    <w:basedOn w:val="DefaultParagraphFont"/>
    <w:link w:val="Heading7"/>
    <w:uiPriority w:val="9"/>
    <w:semiHidden/>
    <w:rsid w:val="00A433B2"/>
    <w:rPr>
      <w:rFonts w:eastAsiaTheme="majorEastAsia" w:cstheme="majorBidi"/>
      <w:color w:val="616161" w:themeColor="text1" w:themeTint="A6"/>
    </w:rPr>
  </w:style>
  <w:style w:type="character" w:customStyle="1" w:styleId="Heading8Char">
    <w:name w:val="Heading 8 Char"/>
    <w:basedOn w:val="DefaultParagraphFont"/>
    <w:link w:val="Heading8"/>
    <w:uiPriority w:val="9"/>
    <w:semiHidden/>
    <w:rsid w:val="00A433B2"/>
    <w:rPr>
      <w:rFonts w:eastAsiaTheme="majorEastAsia" w:cstheme="majorBidi"/>
      <w:i/>
      <w:iCs/>
      <w:color w:val="323232" w:themeColor="text1" w:themeTint="D8"/>
    </w:rPr>
  </w:style>
  <w:style w:type="character" w:customStyle="1" w:styleId="Heading9Char">
    <w:name w:val="Heading 9 Char"/>
    <w:basedOn w:val="DefaultParagraphFont"/>
    <w:link w:val="Heading9"/>
    <w:uiPriority w:val="9"/>
    <w:semiHidden/>
    <w:rsid w:val="00A433B2"/>
    <w:rPr>
      <w:rFonts w:eastAsiaTheme="majorEastAsia" w:cstheme="majorBidi"/>
      <w:color w:val="323232" w:themeColor="text1" w:themeTint="D8"/>
    </w:rPr>
  </w:style>
  <w:style w:type="paragraph" w:styleId="Title">
    <w:name w:val="Title"/>
    <w:basedOn w:val="Normal"/>
    <w:next w:val="Normal"/>
    <w:link w:val="TitleChar"/>
    <w:uiPriority w:val="10"/>
    <w:qFormat/>
    <w:rsid w:val="00F41476"/>
    <w:pPr>
      <w:spacing w:after="80" w:line="216" w:lineRule="auto"/>
      <w:contextualSpacing/>
    </w:pPr>
    <w:rPr>
      <w:rFonts w:asciiTheme="majorHAnsi" w:eastAsiaTheme="majorEastAsia" w:hAnsiTheme="majorHAnsi" w:cstheme="majorBidi"/>
      <w:b/>
      <w:color w:val="FFFFFF"/>
      <w:spacing w:val="-10"/>
      <w:kern w:val="28"/>
      <w:sz w:val="96"/>
      <w:szCs w:val="96"/>
    </w:rPr>
  </w:style>
  <w:style w:type="character" w:customStyle="1" w:styleId="TitleChar">
    <w:name w:val="Title Char"/>
    <w:basedOn w:val="DefaultParagraphFont"/>
    <w:link w:val="Title"/>
    <w:uiPriority w:val="10"/>
    <w:qFormat/>
    <w:rsid w:val="00F41476"/>
    <w:rPr>
      <w:rFonts w:asciiTheme="majorHAnsi" w:eastAsiaTheme="majorEastAsia" w:hAnsiTheme="majorHAnsi" w:cstheme="majorBidi"/>
      <w:b/>
      <w:color w:val="FFFFFF"/>
      <w:spacing w:val="-10"/>
      <w:kern w:val="28"/>
      <w:sz w:val="96"/>
      <w:szCs w:val="96"/>
    </w:rPr>
  </w:style>
  <w:style w:type="paragraph" w:styleId="Subtitle">
    <w:name w:val="Subtitle"/>
    <w:basedOn w:val="Normal"/>
    <w:next w:val="Normal"/>
    <w:link w:val="SubtitleChar"/>
    <w:uiPriority w:val="11"/>
    <w:qFormat/>
    <w:rsid w:val="00F41476"/>
    <w:pPr>
      <w:spacing w:before="360"/>
    </w:pPr>
    <w:rPr>
      <w:rFonts w:ascii="Figtree Medium"/>
      <w:color w:val="FFFFFF"/>
      <w:sz w:val="48"/>
    </w:rPr>
  </w:style>
  <w:style w:type="character" w:customStyle="1" w:styleId="SubtitleChar">
    <w:name w:val="Subtitle Char"/>
    <w:basedOn w:val="DefaultParagraphFont"/>
    <w:link w:val="Subtitle"/>
    <w:uiPriority w:val="11"/>
    <w:rsid w:val="00F41476"/>
    <w:rPr>
      <w:rFonts w:ascii="Figtree Medium"/>
      <w:color w:val="FFFFFF"/>
      <w:sz w:val="48"/>
      <w:szCs w:val="24"/>
    </w:rPr>
  </w:style>
  <w:style w:type="paragraph" w:styleId="Quote">
    <w:name w:val="Quote"/>
    <w:basedOn w:val="Normal"/>
    <w:next w:val="Normal"/>
    <w:link w:val="QuoteChar"/>
    <w:uiPriority w:val="29"/>
    <w:qFormat/>
    <w:rsid w:val="00A433B2"/>
    <w:pPr>
      <w:spacing w:before="160"/>
      <w:jc w:val="center"/>
    </w:pPr>
    <w:rPr>
      <w:i/>
      <w:iCs/>
      <w:color w:val="494949" w:themeColor="text1" w:themeTint="BF"/>
    </w:rPr>
  </w:style>
  <w:style w:type="character" w:customStyle="1" w:styleId="QuoteChar">
    <w:name w:val="Quote Char"/>
    <w:basedOn w:val="DefaultParagraphFont"/>
    <w:link w:val="Quote"/>
    <w:uiPriority w:val="29"/>
    <w:rsid w:val="00A433B2"/>
    <w:rPr>
      <w:i/>
      <w:iCs/>
      <w:color w:val="494949" w:themeColor="text1" w:themeTint="BF"/>
    </w:rPr>
  </w:style>
  <w:style w:type="paragraph" w:styleId="ListParagraph">
    <w:name w:val="List Paragraph"/>
    <w:basedOn w:val="Normal"/>
    <w:link w:val="ListParagraphChar"/>
    <w:uiPriority w:val="34"/>
    <w:rsid w:val="00A433B2"/>
    <w:pPr>
      <w:ind w:left="720"/>
      <w:contextualSpacing/>
    </w:pPr>
  </w:style>
  <w:style w:type="character" w:styleId="IntenseEmphasis">
    <w:name w:val="Intense Emphasis"/>
    <w:basedOn w:val="DefaultParagraphFont"/>
    <w:uiPriority w:val="21"/>
    <w:rsid w:val="00A433B2"/>
    <w:rPr>
      <w:i/>
      <w:iCs/>
      <w:color w:val="1E8BA8" w:themeColor="accent1" w:themeShade="BF"/>
    </w:rPr>
  </w:style>
  <w:style w:type="paragraph" w:styleId="IntenseQuote">
    <w:name w:val="Intense Quote"/>
    <w:basedOn w:val="Normal"/>
    <w:next w:val="Normal"/>
    <w:link w:val="IntenseQuoteChar"/>
    <w:uiPriority w:val="30"/>
    <w:rsid w:val="00A433B2"/>
    <w:pPr>
      <w:pBdr>
        <w:top w:val="single" w:sz="4" w:space="10" w:color="1E8BA8" w:themeColor="accent1" w:themeShade="BF"/>
        <w:bottom w:val="single" w:sz="4" w:space="10" w:color="1E8BA8" w:themeColor="accent1" w:themeShade="BF"/>
      </w:pBdr>
      <w:spacing w:before="360" w:after="360"/>
      <w:ind w:left="864" w:right="864"/>
      <w:jc w:val="center"/>
    </w:pPr>
    <w:rPr>
      <w:i/>
      <w:iCs/>
      <w:color w:val="1E8BA8" w:themeColor="accent1" w:themeShade="BF"/>
    </w:rPr>
  </w:style>
  <w:style w:type="character" w:customStyle="1" w:styleId="IntenseQuoteChar">
    <w:name w:val="Intense Quote Char"/>
    <w:basedOn w:val="DefaultParagraphFont"/>
    <w:link w:val="IntenseQuote"/>
    <w:uiPriority w:val="30"/>
    <w:rsid w:val="00A433B2"/>
    <w:rPr>
      <w:i/>
      <w:iCs/>
      <w:color w:val="1E8BA8" w:themeColor="accent1" w:themeShade="BF"/>
    </w:rPr>
  </w:style>
  <w:style w:type="character" w:styleId="IntenseReference">
    <w:name w:val="Intense Reference"/>
    <w:basedOn w:val="DefaultParagraphFont"/>
    <w:uiPriority w:val="32"/>
    <w:rsid w:val="00A433B2"/>
    <w:rPr>
      <w:b/>
      <w:bCs/>
      <w:smallCaps/>
      <w:color w:val="1E8BA8" w:themeColor="accent1" w:themeShade="BF"/>
      <w:spacing w:val="5"/>
    </w:rPr>
  </w:style>
  <w:style w:type="paragraph" w:customStyle="1" w:styleId="Bulletlist1">
    <w:name w:val="Bullet list 1"/>
    <w:basedOn w:val="Normal"/>
    <w:link w:val="Bulletlist1Char"/>
    <w:qFormat/>
    <w:rsid w:val="00DF18B7"/>
    <w:pPr>
      <w:numPr>
        <w:numId w:val="3"/>
      </w:numPr>
      <w:spacing w:before="0"/>
    </w:pPr>
  </w:style>
  <w:style w:type="character" w:customStyle="1" w:styleId="Bulletlist1Char">
    <w:name w:val="Bullet list 1 Char"/>
    <w:basedOn w:val="DefaultParagraphFont"/>
    <w:link w:val="Bulletlist1"/>
    <w:rsid w:val="00DF18B7"/>
    <w:rPr>
      <w:sz w:val="24"/>
      <w:szCs w:val="24"/>
    </w:rPr>
  </w:style>
  <w:style w:type="paragraph" w:customStyle="1" w:styleId="Bulletlist2">
    <w:name w:val="Bullet list 2"/>
    <w:basedOn w:val="Bulletlist1"/>
    <w:link w:val="Bulletlist2Char"/>
    <w:qFormat/>
    <w:rsid w:val="00DF18B7"/>
    <w:pPr>
      <w:ind w:left="1701"/>
    </w:pPr>
  </w:style>
  <w:style w:type="character" w:customStyle="1" w:styleId="Bulletlist2Char">
    <w:name w:val="Bullet list 2 Char"/>
    <w:basedOn w:val="Bulletlist1Char"/>
    <w:link w:val="Bulletlist2"/>
    <w:rsid w:val="00DF18B7"/>
    <w:rPr>
      <w:sz w:val="24"/>
      <w:szCs w:val="24"/>
    </w:rPr>
  </w:style>
  <w:style w:type="paragraph" w:customStyle="1" w:styleId="Numberlist">
    <w:name w:val="Number list"/>
    <w:basedOn w:val="ListParagraph"/>
    <w:link w:val="NumberlistChar"/>
    <w:qFormat/>
    <w:rsid w:val="00DF18B7"/>
    <w:pPr>
      <w:numPr>
        <w:numId w:val="5"/>
      </w:numPr>
      <w:spacing w:before="0"/>
      <w:ind w:left="1134" w:hanging="567"/>
    </w:pPr>
  </w:style>
  <w:style w:type="character" w:customStyle="1" w:styleId="ListParagraphChar">
    <w:name w:val="List Paragraph Char"/>
    <w:basedOn w:val="DefaultParagraphFont"/>
    <w:link w:val="ListParagraph"/>
    <w:uiPriority w:val="34"/>
    <w:rsid w:val="00610438"/>
    <w:rPr>
      <w:sz w:val="24"/>
      <w:szCs w:val="24"/>
    </w:rPr>
  </w:style>
  <w:style w:type="character" w:customStyle="1" w:styleId="NumberlistChar">
    <w:name w:val="Number list Char"/>
    <w:basedOn w:val="ListParagraphChar"/>
    <w:link w:val="Numberlist"/>
    <w:rsid w:val="00DF18B7"/>
    <w:rPr>
      <w:sz w:val="24"/>
      <w:szCs w:val="24"/>
    </w:rPr>
  </w:style>
  <w:style w:type="paragraph" w:customStyle="1" w:styleId="Letterlist0">
    <w:name w:val="Letter list"/>
    <w:basedOn w:val="Normal"/>
    <w:link w:val="LetterlistChar"/>
    <w:qFormat/>
    <w:rsid w:val="00DF18B7"/>
    <w:pPr>
      <w:numPr>
        <w:ilvl w:val="1"/>
        <w:numId w:val="14"/>
      </w:numPr>
      <w:spacing w:before="0"/>
      <w:ind w:left="1701" w:hanging="567"/>
    </w:pPr>
  </w:style>
  <w:style w:type="character" w:customStyle="1" w:styleId="LetterlistChar">
    <w:name w:val="Letter list Char"/>
    <w:basedOn w:val="DefaultParagraphFont"/>
    <w:link w:val="Letterlist0"/>
    <w:rsid w:val="00DF18B7"/>
    <w:rPr>
      <w:sz w:val="24"/>
      <w:szCs w:val="24"/>
    </w:rPr>
  </w:style>
  <w:style w:type="paragraph" w:styleId="NoSpacing">
    <w:name w:val="No Spacing"/>
    <w:link w:val="NoSpacingChar"/>
    <w:uiPriority w:val="1"/>
    <w:qFormat/>
    <w:rsid w:val="00762BD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62BD0"/>
    <w:rPr>
      <w:rFonts w:eastAsiaTheme="minorEastAsia"/>
      <w:kern w:val="0"/>
      <w:lang w:val="en-US"/>
      <w14:ligatures w14:val="none"/>
    </w:rPr>
  </w:style>
  <w:style w:type="paragraph" w:styleId="Header">
    <w:name w:val="header"/>
    <w:basedOn w:val="Normal"/>
    <w:link w:val="HeaderChar"/>
    <w:uiPriority w:val="99"/>
    <w:unhideWhenUsed/>
    <w:rsid w:val="00014C9E"/>
    <w:pPr>
      <w:tabs>
        <w:tab w:val="center" w:pos="4513"/>
        <w:tab w:val="right" w:pos="9026"/>
      </w:tabs>
    </w:pPr>
  </w:style>
  <w:style w:type="character" w:customStyle="1" w:styleId="HeaderChar">
    <w:name w:val="Header Char"/>
    <w:basedOn w:val="DefaultParagraphFont"/>
    <w:link w:val="Header"/>
    <w:uiPriority w:val="99"/>
    <w:rsid w:val="00014C9E"/>
    <w:rPr>
      <w:sz w:val="24"/>
      <w:szCs w:val="24"/>
    </w:rPr>
  </w:style>
  <w:style w:type="paragraph" w:styleId="Footer">
    <w:name w:val="footer"/>
    <w:basedOn w:val="Normal"/>
    <w:link w:val="FooterChar"/>
    <w:uiPriority w:val="99"/>
    <w:unhideWhenUsed/>
    <w:rsid w:val="00014C9E"/>
    <w:pPr>
      <w:tabs>
        <w:tab w:val="center" w:pos="4513"/>
        <w:tab w:val="right" w:pos="9026"/>
      </w:tabs>
    </w:pPr>
  </w:style>
  <w:style w:type="character" w:customStyle="1" w:styleId="FooterChar">
    <w:name w:val="Footer Char"/>
    <w:basedOn w:val="DefaultParagraphFont"/>
    <w:link w:val="Footer"/>
    <w:uiPriority w:val="99"/>
    <w:rsid w:val="00014C9E"/>
    <w:rPr>
      <w:sz w:val="24"/>
      <w:szCs w:val="24"/>
    </w:rPr>
  </w:style>
  <w:style w:type="paragraph" w:styleId="TOCHeading">
    <w:name w:val="TOC Heading"/>
    <w:basedOn w:val="Heading1"/>
    <w:next w:val="Normal"/>
    <w:uiPriority w:val="39"/>
    <w:unhideWhenUsed/>
    <w:qFormat/>
    <w:rsid w:val="008D4504"/>
    <w:pPr>
      <w:numPr>
        <w:numId w:val="0"/>
      </w:numPr>
      <w:spacing w:line="259" w:lineRule="auto"/>
      <w:outlineLvl w:val="9"/>
    </w:pPr>
    <w:rPr>
      <w:kern w:val="0"/>
      <w:szCs w:val="32"/>
      <w:lang w:val="en-US"/>
      <w14:ligatures w14:val="none"/>
    </w:rPr>
  </w:style>
  <w:style w:type="paragraph" w:styleId="TOC1">
    <w:name w:val="toc 1"/>
    <w:basedOn w:val="Normal"/>
    <w:next w:val="Normal"/>
    <w:autoRedefine/>
    <w:uiPriority w:val="39"/>
    <w:unhideWhenUsed/>
    <w:rsid w:val="00F9159C"/>
    <w:pPr>
      <w:spacing w:after="100"/>
    </w:pPr>
  </w:style>
  <w:style w:type="paragraph" w:styleId="TOC2">
    <w:name w:val="toc 2"/>
    <w:basedOn w:val="Normal"/>
    <w:next w:val="Normal"/>
    <w:autoRedefine/>
    <w:uiPriority w:val="39"/>
    <w:unhideWhenUsed/>
    <w:rsid w:val="00F9159C"/>
    <w:pPr>
      <w:spacing w:after="100"/>
      <w:ind w:left="240"/>
    </w:pPr>
  </w:style>
  <w:style w:type="paragraph" w:styleId="TOC3">
    <w:name w:val="toc 3"/>
    <w:basedOn w:val="Normal"/>
    <w:next w:val="Normal"/>
    <w:autoRedefine/>
    <w:uiPriority w:val="39"/>
    <w:unhideWhenUsed/>
    <w:rsid w:val="00F9159C"/>
    <w:pPr>
      <w:spacing w:after="100"/>
      <w:ind w:left="480"/>
    </w:pPr>
  </w:style>
  <w:style w:type="character" w:styleId="Hyperlink">
    <w:name w:val="Hyperlink"/>
    <w:basedOn w:val="DefaultParagraphFont"/>
    <w:uiPriority w:val="99"/>
    <w:unhideWhenUsed/>
    <w:rsid w:val="00F9159C"/>
    <w:rPr>
      <w:color w:val="467886" w:themeColor="hyperlink"/>
      <w:u w:val="single"/>
    </w:rPr>
  </w:style>
  <w:style w:type="paragraph" w:styleId="TOC4">
    <w:name w:val="toc 4"/>
    <w:basedOn w:val="Normal"/>
    <w:next w:val="Normal"/>
    <w:autoRedefine/>
    <w:uiPriority w:val="39"/>
    <w:unhideWhenUsed/>
    <w:rsid w:val="009D3007"/>
    <w:pPr>
      <w:spacing w:after="100"/>
      <w:ind w:left="720"/>
    </w:pPr>
  </w:style>
  <w:style w:type="paragraph" w:styleId="BodyText">
    <w:name w:val="Body Text"/>
    <w:basedOn w:val="Normal"/>
    <w:link w:val="BodyTextChar"/>
    <w:uiPriority w:val="1"/>
    <w:qFormat/>
    <w:rsid w:val="007E2CF4"/>
    <w:pPr>
      <w:widowControl w:val="0"/>
      <w:autoSpaceDE w:val="0"/>
      <w:autoSpaceDN w:val="0"/>
      <w:spacing w:before="0"/>
    </w:pPr>
    <w:rPr>
      <w:rFonts w:ascii="Figtree" w:eastAsia="Figtree" w:hAnsi="Figtree" w:cs="Figtree"/>
      <w:kern w:val="0"/>
      <w:lang w:val="en-US"/>
      <w14:ligatures w14:val="none"/>
    </w:rPr>
  </w:style>
  <w:style w:type="character" w:customStyle="1" w:styleId="BodyTextChar">
    <w:name w:val="Body Text Char"/>
    <w:basedOn w:val="DefaultParagraphFont"/>
    <w:link w:val="BodyText"/>
    <w:uiPriority w:val="1"/>
    <w:rsid w:val="007E2CF4"/>
    <w:rPr>
      <w:rFonts w:ascii="Figtree" w:eastAsia="Figtree" w:hAnsi="Figtree" w:cs="Figtree"/>
      <w:kern w:val="0"/>
      <w:sz w:val="24"/>
      <w:szCs w:val="24"/>
      <w:lang w:val="en-US"/>
      <w14:ligatures w14:val="none"/>
    </w:rPr>
  </w:style>
  <w:style w:type="paragraph" w:styleId="Caption">
    <w:name w:val="caption"/>
    <w:basedOn w:val="Normal"/>
    <w:next w:val="Normal"/>
    <w:uiPriority w:val="35"/>
    <w:unhideWhenUsed/>
    <w:qFormat/>
    <w:rsid w:val="002E4C08"/>
    <w:pPr>
      <w:spacing w:before="0" w:after="200"/>
    </w:pPr>
    <w:rPr>
      <w:i/>
      <w:iCs/>
      <w:sz w:val="20"/>
      <w:szCs w:val="20"/>
    </w:rPr>
  </w:style>
  <w:style w:type="paragraph" w:customStyle="1" w:styleId="Table">
    <w:name w:val="Table"/>
    <w:basedOn w:val="Normal"/>
    <w:qFormat/>
    <w:rsid w:val="00F02405"/>
    <w:pPr>
      <w:spacing w:before="40" w:after="40" w:line="264" w:lineRule="auto"/>
    </w:pPr>
    <w:rPr>
      <w:kern w:val="0"/>
      <w:sz w:val="20"/>
      <w14:ligatures w14:val="none"/>
    </w:rPr>
  </w:style>
  <w:style w:type="paragraph" w:customStyle="1" w:styleId="TableBullet">
    <w:name w:val="Table Bullet"/>
    <w:basedOn w:val="Normal"/>
    <w:qFormat/>
    <w:rsid w:val="00F02405"/>
    <w:pPr>
      <w:numPr>
        <w:numId w:val="9"/>
      </w:numPr>
      <w:spacing w:before="40" w:after="40" w:line="264" w:lineRule="auto"/>
      <w:ind w:left="306"/>
    </w:pPr>
    <w:rPr>
      <w:kern w:val="0"/>
      <w:sz w:val="20"/>
      <w14:ligatures w14:val="none"/>
    </w:rPr>
  </w:style>
  <w:style w:type="table" w:styleId="TableGrid">
    <w:name w:val="Table Grid"/>
    <w:basedOn w:val="TableNormal"/>
    <w:uiPriority w:val="39"/>
    <w:rsid w:val="00574380"/>
    <w:pPr>
      <w:spacing w:after="0" w:line="240" w:lineRule="auto"/>
    </w:pPr>
    <w:rPr>
      <w:rFonts w:ascii="Montserrat Light" w:hAnsi="Montserrat Light"/>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next w:val="Table"/>
    <w:qFormat/>
    <w:rsid w:val="00A45AFE"/>
    <w:pPr>
      <w:spacing w:before="40" w:after="40" w:line="264" w:lineRule="auto"/>
    </w:pPr>
    <w:rPr>
      <w:b/>
      <w:color w:val="FFFFFF" w:themeColor="background1"/>
      <w:kern w:val="0"/>
      <w:sz w:val="20"/>
      <w14:ligatures w14:val="none"/>
    </w:rPr>
  </w:style>
  <w:style w:type="paragraph" w:styleId="Date">
    <w:name w:val="Date"/>
    <w:basedOn w:val="Subtitle"/>
    <w:next w:val="Normal"/>
    <w:link w:val="DateChar"/>
    <w:uiPriority w:val="99"/>
    <w:unhideWhenUsed/>
    <w:qFormat/>
    <w:rsid w:val="00FB5B97"/>
    <w:rPr>
      <w:sz w:val="28"/>
      <w:szCs w:val="28"/>
    </w:rPr>
  </w:style>
  <w:style w:type="character" w:customStyle="1" w:styleId="DateChar">
    <w:name w:val="Date Char"/>
    <w:basedOn w:val="DefaultParagraphFont"/>
    <w:link w:val="Date"/>
    <w:uiPriority w:val="99"/>
    <w:rsid w:val="00FB5B97"/>
    <w:rPr>
      <w:rFonts w:ascii="Figtree Medium"/>
      <w:color w:val="FFFFFF"/>
      <w:sz w:val="28"/>
      <w:szCs w:val="28"/>
    </w:rPr>
  </w:style>
  <w:style w:type="table" w:styleId="PlainTable2">
    <w:name w:val="Plain Table 2"/>
    <w:basedOn w:val="TableNormal"/>
    <w:uiPriority w:val="42"/>
    <w:rsid w:val="00F559A5"/>
    <w:pPr>
      <w:spacing w:after="0" w:line="240" w:lineRule="auto"/>
    </w:pPr>
    <w:tblPr>
      <w:tblStyleRowBandSize w:val="1"/>
      <w:tblStyleColBandSize w:val="1"/>
      <w:tblBorders>
        <w:top w:val="single" w:sz="4" w:space="0" w:color="858585" w:themeColor="text1" w:themeTint="80"/>
        <w:bottom w:val="single" w:sz="4" w:space="0" w:color="858585" w:themeColor="text1" w:themeTint="80"/>
      </w:tblBorders>
    </w:tblPr>
    <w:tblStylePr w:type="firstRow">
      <w:rPr>
        <w:b/>
        <w:bCs/>
      </w:rPr>
      <w:tblPr/>
      <w:tcPr>
        <w:tcBorders>
          <w:bottom w:val="single" w:sz="4" w:space="0" w:color="858585" w:themeColor="text1" w:themeTint="80"/>
        </w:tcBorders>
      </w:tcPr>
    </w:tblStylePr>
    <w:tblStylePr w:type="lastRow">
      <w:rPr>
        <w:b/>
        <w:bCs/>
      </w:rPr>
      <w:tblPr/>
      <w:tcPr>
        <w:tcBorders>
          <w:top w:val="single" w:sz="4" w:space="0" w:color="858585" w:themeColor="text1" w:themeTint="80"/>
        </w:tcBorders>
      </w:tcPr>
    </w:tblStylePr>
    <w:tblStylePr w:type="firstCol">
      <w:rPr>
        <w:b/>
        <w:bCs/>
      </w:rPr>
    </w:tblStylePr>
    <w:tblStylePr w:type="lastCol">
      <w:rPr>
        <w:b/>
        <w:bCs/>
      </w:rPr>
    </w:tblStylePr>
    <w:tblStylePr w:type="band1Vert">
      <w:tblPr/>
      <w:tcPr>
        <w:tcBorders>
          <w:left w:val="single" w:sz="4" w:space="0" w:color="858585" w:themeColor="text1" w:themeTint="80"/>
          <w:right w:val="single" w:sz="4" w:space="0" w:color="858585" w:themeColor="text1" w:themeTint="80"/>
        </w:tcBorders>
      </w:tcPr>
    </w:tblStylePr>
    <w:tblStylePr w:type="band2Vert">
      <w:tblPr/>
      <w:tcPr>
        <w:tcBorders>
          <w:left w:val="single" w:sz="4" w:space="0" w:color="858585" w:themeColor="text1" w:themeTint="80"/>
          <w:right w:val="single" w:sz="4" w:space="0" w:color="858585" w:themeColor="text1" w:themeTint="80"/>
        </w:tcBorders>
      </w:tcPr>
    </w:tblStylePr>
    <w:tblStylePr w:type="band1Horz">
      <w:tblPr/>
      <w:tcPr>
        <w:tcBorders>
          <w:top w:val="single" w:sz="4" w:space="0" w:color="858585" w:themeColor="text1" w:themeTint="80"/>
          <w:bottom w:val="single" w:sz="4" w:space="0" w:color="858585" w:themeColor="text1" w:themeTint="80"/>
        </w:tcBorders>
      </w:tcPr>
    </w:tblStylePr>
  </w:style>
  <w:style w:type="table" w:styleId="ListTable3">
    <w:name w:val="List Table 3"/>
    <w:basedOn w:val="TableNormal"/>
    <w:uiPriority w:val="48"/>
    <w:rsid w:val="00BC51AA"/>
    <w:pPr>
      <w:spacing w:after="0" w:line="240" w:lineRule="auto"/>
    </w:pPr>
    <w:tblPr>
      <w:tblStyleRowBandSize w:val="1"/>
      <w:tblStyleColBandSize w:val="1"/>
      <w:tblBorders>
        <w:top w:val="single" w:sz="4" w:space="0" w:color="0D0D0D" w:themeColor="text1"/>
        <w:left w:val="single" w:sz="4" w:space="0" w:color="0D0D0D" w:themeColor="text1"/>
        <w:bottom w:val="single" w:sz="4" w:space="0" w:color="0D0D0D" w:themeColor="text1"/>
        <w:right w:val="single" w:sz="4" w:space="0" w:color="0D0D0D" w:themeColor="text1"/>
      </w:tblBorders>
    </w:tblPr>
    <w:tblStylePr w:type="firstRow">
      <w:rPr>
        <w:b/>
        <w:bCs/>
        <w:color w:val="FFFFFF" w:themeColor="background1"/>
      </w:rPr>
      <w:tblPr/>
      <w:tcPr>
        <w:shd w:val="clear" w:color="auto" w:fill="0D0D0D" w:themeFill="text1"/>
      </w:tcPr>
    </w:tblStylePr>
    <w:tblStylePr w:type="lastRow">
      <w:rPr>
        <w:b/>
        <w:bCs/>
      </w:rPr>
      <w:tblPr/>
      <w:tcPr>
        <w:tcBorders>
          <w:top w:val="double" w:sz="4" w:space="0" w:color="0D0D0D"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D0D0D" w:themeColor="text1"/>
          <w:right w:val="single" w:sz="4" w:space="0" w:color="0D0D0D" w:themeColor="text1"/>
        </w:tcBorders>
      </w:tcPr>
    </w:tblStylePr>
    <w:tblStylePr w:type="band1Horz">
      <w:tblPr/>
      <w:tcPr>
        <w:tcBorders>
          <w:top w:val="single" w:sz="4" w:space="0" w:color="0D0D0D" w:themeColor="text1"/>
          <w:bottom w:val="single" w:sz="4" w:space="0" w:color="0D0D0D"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D0D0D" w:themeColor="text1"/>
          <w:left w:val="nil"/>
        </w:tcBorders>
      </w:tcPr>
    </w:tblStylePr>
    <w:tblStylePr w:type="swCell">
      <w:tblPr/>
      <w:tcPr>
        <w:tcBorders>
          <w:top w:val="double" w:sz="4" w:space="0" w:color="0D0D0D" w:themeColor="text1"/>
          <w:right w:val="nil"/>
        </w:tcBorders>
      </w:tcPr>
    </w:tblStylePr>
  </w:style>
  <w:style w:type="table" w:styleId="GridTable4">
    <w:name w:val="Grid Table 4"/>
    <w:basedOn w:val="TableNormal"/>
    <w:uiPriority w:val="49"/>
    <w:rsid w:val="00BC51AA"/>
    <w:pPr>
      <w:spacing w:after="0" w:line="240" w:lineRule="auto"/>
    </w:pPr>
    <w:tblPr>
      <w:tblStyleRowBandSize w:val="1"/>
      <w:tblStyleColBandSize w:val="1"/>
      <w:tblBorders>
        <w:top w:val="single" w:sz="4" w:space="0" w:color="6D6D6D" w:themeColor="text1" w:themeTint="99"/>
        <w:left w:val="single" w:sz="4" w:space="0" w:color="6D6D6D" w:themeColor="text1" w:themeTint="99"/>
        <w:bottom w:val="single" w:sz="4" w:space="0" w:color="6D6D6D" w:themeColor="text1" w:themeTint="99"/>
        <w:right w:val="single" w:sz="4" w:space="0" w:color="6D6D6D" w:themeColor="text1" w:themeTint="99"/>
        <w:insideH w:val="single" w:sz="4" w:space="0" w:color="6D6D6D" w:themeColor="text1" w:themeTint="99"/>
        <w:insideV w:val="single" w:sz="4" w:space="0" w:color="6D6D6D" w:themeColor="text1" w:themeTint="99"/>
      </w:tblBorders>
    </w:tblPr>
    <w:tblStylePr w:type="firstRow">
      <w:rPr>
        <w:b/>
        <w:bCs/>
        <w:color w:val="FFFFFF" w:themeColor="background1"/>
      </w:rPr>
      <w:tblPr/>
      <w:tcPr>
        <w:tcBorders>
          <w:top w:val="single" w:sz="4" w:space="0" w:color="0D0D0D" w:themeColor="text1"/>
          <w:left w:val="single" w:sz="4" w:space="0" w:color="0D0D0D" w:themeColor="text1"/>
          <w:bottom w:val="single" w:sz="4" w:space="0" w:color="0D0D0D" w:themeColor="text1"/>
          <w:right w:val="single" w:sz="4" w:space="0" w:color="0D0D0D" w:themeColor="text1"/>
          <w:insideH w:val="nil"/>
          <w:insideV w:val="nil"/>
        </w:tcBorders>
        <w:shd w:val="clear" w:color="auto" w:fill="0D0D0D" w:themeFill="text1"/>
      </w:tcPr>
    </w:tblStylePr>
    <w:tblStylePr w:type="lastRow">
      <w:rPr>
        <w:b/>
        <w:bCs/>
      </w:rPr>
      <w:tblPr/>
      <w:tcPr>
        <w:tcBorders>
          <w:top w:val="double" w:sz="4" w:space="0" w:color="0D0D0D" w:themeColor="text1"/>
        </w:tcBorders>
      </w:tcPr>
    </w:tblStylePr>
    <w:tblStylePr w:type="firstCol">
      <w:rPr>
        <w:b/>
        <w:bCs/>
      </w:rPr>
    </w:tblStylePr>
    <w:tblStylePr w:type="lastCol">
      <w:rPr>
        <w:b/>
        <w:bCs/>
      </w:rPr>
    </w:tblStylePr>
    <w:tblStylePr w:type="band1Vert">
      <w:tblPr/>
      <w:tcPr>
        <w:shd w:val="clear" w:color="auto" w:fill="CECECE" w:themeFill="text1" w:themeFillTint="33"/>
      </w:tcPr>
    </w:tblStylePr>
    <w:tblStylePr w:type="band1Horz">
      <w:tblPr/>
      <w:tcPr>
        <w:shd w:val="clear" w:color="auto" w:fill="CECECE" w:themeFill="text1" w:themeFillTint="33"/>
      </w:tcPr>
    </w:tblStylePr>
  </w:style>
  <w:style w:type="table" w:customStyle="1" w:styleId="Style1">
    <w:name w:val="Style1"/>
    <w:basedOn w:val="TableNormal"/>
    <w:uiPriority w:val="99"/>
    <w:rsid w:val="00152AE6"/>
    <w:pPr>
      <w:spacing w:after="0" w:line="240" w:lineRule="auto"/>
    </w:pPr>
    <w:tblPr/>
  </w:style>
  <w:style w:type="table" w:customStyle="1" w:styleId="Style2">
    <w:name w:val="Style2"/>
    <w:basedOn w:val="TableNormal"/>
    <w:uiPriority w:val="99"/>
    <w:rsid w:val="002B086E"/>
    <w:pPr>
      <w:spacing w:after="0" w:line="240" w:lineRule="auto"/>
    </w:pPr>
    <w:tblPr/>
  </w:style>
  <w:style w:type="paragraph" w:customStyle="1" w:styleId="Bulletlevel1">
    <w:name w:val="Bullet level 1"/>
    <w:basedOn w:val="Normal"/>
    <w:rsid w:val="00F10D42"/>
    <w:pPr>
      <w:numPr>
        <w:numId w:val="10"/>
      </w:numPr>
      <w:spacing w:before="0" w:line="264" w:lineRule="auto"/>
    </w:pPr>
    <w:rPr>
      <w:rFonts w:ascii="Montserrat Light" w:hAnsi="Montserrat Light"/>
      <w:kern w:val="0"/>
      <w:sz w:val="22"/>
      <w:szCs w:val="22"/>
      <w14:ligatures w14:val="none"/>
    </w:rPr>
  </w:style>
  <w:style w:type="paragraph" w:customStyle="1" w:styleId="Bulletlevel2">
    <w:name w:val="Bullet level 2"/>
    <w:basedOn w:val="Bulletlevel1"/>
    <w:rsid w:val="00F10D42"/>
    <w:pPr>
      <w:numPr>
        <w:numId w:val="11"/>
      </w:numPr>
    </w:pPr>
  </w:style>
  <w:style w:type="paragraph" w:customStyle="1" w:styleId="NumberList0">
    <w:name w:val="Number List"/>
    <w:basedOn w:val="Normal"/>
    <w:rsid w:val="00F10D42"/>
    <w:pPr>
      <w:numPr>
        <w:numId w:val="12"/>
      </w:numPr>
      <w:spacing w:before="0" w:line="264" w:lineRule="auto"/>
    </w:pPr>
    <w:rPr>
      <w:rFonts w:ascii="Montserrat Light" w:hAnsi="Montserrat Light"/>
      <w:kern w:val="0"/>
      <w:sz w:val="22"/>
      <w:szCs w:val="22"/>
      <w14:ligatures w14:val="none"/>
    </w:rPr>
  </w:style>
  <w:style w:type="paragraph" w:customStyle="1" w:styleId="LetterList">
    <w:name w:val="Letter List"/>
    <w:basedOn w:val="Normal"/>
    <w:rsid w:val="00F10D42"/>
    <w:pPr>
      <w:numPr>
        <w:numId w:val="13"/>
      </w:numPr>
      <w:spacing w:before="0" w:line="264" w:lineRule="auto"/>
    </w:pPr>
    <w:rPr>
      <w:rFonts w:ascii="Montserrat Light" w:hAnsi="Montserrat Light"/>
      <w:kern w:val="0"/>
      <w:sz w:val="22"/>
      <w:szCs w:val="22"/>
      <w14:ligatures w14:val="none"/>
    </w:rPr>
  </w:style>
  <w:style w:type="paragraph" w:customStyle="1" w:styleId="Listofbulletpoints">
    <w:name w:val="List of bullet points"/>
    <w:qFormat/>
    <w:rsid w:val="002B66E5"/>
    <w:pPr>
      <w:spacing w:after="200" w:line="240" w:lineRule="auto"/>
    </w:pPr>
    <w:rPr>
      <w:rFonts w:ascii="Calibri" w:eastAsia="Calibri" w:hAnsi="Calibri"/>
      <w:color w:val="3C3C3C" w:themeColor="background2" w:themeShade="40"/>
      <w:kern w:val="0"/>
      <w14:ligatures w14:val="none"/>
    </w:rPr>
  </w:style>
  <w:style w:type="character" w:styleId="UnresolvedMention">
    <w:name w:val="Unresolved Mention"/>
    <w:basedOn w:val="DefaultParagraphFont"/>
    <w:uiPriority w:val="99"/>
    <w:semiHidden/>
    <w:unhideWhenUsed/>
    <w:rsid w:val="00945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67512">
      <w:bodyDiv w:val="1"/>
      <w:marLeft w:val="0"/>
      <w:marRight w:val="0"/>
      <w:marTop w:val="0"/>
      <w:marBottom w:val="0"/>
      <w:divBdr>
        <w:top w:val="none" w:sz="0" w:space="0" w:color="auto"/>
        <w:left w:val="none" w:sz="0" w:space="0" w:color="auto"/>
        <w:bottom w:val="none" w:sz="0" w:space="0" w:color="auto"/>
        <w:right w:val="none" w:sz="0" w:space="0" w:color="auto"/>
      </w:divBdr>
    </w:div>
    <w:div w:id="198380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app.qa.com/course/simple-types/simple-types-an-introduction/?context_id=1631&amp;context_resource=lp" TargetMode="External"/><Relationship Id="rId26" Type="http://schemas.openxmlformats.org/officeDocument/2006/relationships/hyperlink" Target="https://app.qa.com/course/introduction-express-route-parameters-3386/introduction-to-express-route-parameters/?context_id=10356&amp;context_resource=lp" TargetMode="External"/><Relationship Id="rId3" Type="http://schemas.openxmlformats.org/officeDocument/2006/relationships/customXml" Target="../customXml/item3.xml"/><Relationship Id="rId21" Type="http://schemas.openxmlformats.org/officeDocument/2006/relationships/hyperlink" Target="https://app.qa.com/course/introduction-express-express-setup-3221/introduction-to-express-express-setup/?context_id=10355&amp;context_resource=lp"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app.qa.com/course/an-introduction-to-typescript/typescript-an-introduction/?context_id=1631&amp;context_resource=lp" TargetMode="External"/><Relationship Id="rId25" Type="http://schemas.openxmlformats.org/officeDocument/2006/relationships/hyperlink" Target="https://app.qa.com/course/introduction-express-nodemon-node-watch-3751/introduction-to-express-nodemon-and-node-watch/?context_id=10355&amp;context_resource=lp"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app.qa.com/course/modules/an-introduction-to-modules/?context_id=1631&amp;context_resource=lp" TargetMode="External"/><Relationship Id="rId29" Type="http://schemas.openxmlformats.org/officeDocument/2006/relationships/hyperlink" Target="https://app.qa.com/course/introduction-express-custom-middleware-3824/introduction-to-express-custom-middleware/?context_id=10356&amp;context_resource=l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app.qa.com/course/introduction-express-request-object-methods-3663/introduction-to-express-request-object-methods/?context_id=10355&amp;context_resource=lp"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hyperlink" Target="https://app.qa.com/course/introduction-express-response-object-methods-3387/introduction-to-express-response-object-methods/?context_id=10355&amp;context_resource=lp" TargetMode="External"/><Relationship Id="rId28" Type="http://schemas.openxmlformats.org/officeDocument/2006/relationships/hyperlink" Target="https://app.qa.com/course/introduction-express-express-static-3702/introduction-to-express-express-static/?context_id=10356&amp;context_resource=lp" TargetMode="External"/><Relationship Id="rId10" Type="http://schemas.openxmlformats.org/officeDocument/2006/relationships/endnotes" Target="endnotes.xml"/><Relationship Id="rId19" Type="http://schemas.openxmlformats.org/officeDocument/2006/relationships/hyperlink" Target="https://app.qa.com/course/interfaces/an-introduction-to-interfaces/?context_id=1631&amp;context_resource=lp"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app.qa.com/course/introduction-express-express-routing-3222/introduction-to-express-express-routing/?context_id=10355&amp;context_resource=lp" TargetMode="External"/><Relationship Id="rId27" Type="http://schemas.openxmlformats.org/officeDocument/2006/relationships/hyperlink" Target="https://app.qa.com/course/introduction-express-query-parameters-3662/introduction-to-express-query-parameters/?context_id=10356&amp;context_resource=lp" TargetMode="External"/><Relationship Id="rId3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QA new">
      <a:dk1>
        <a:srgbClr val="0D0D0D"/>
      </a:dk1>
      <a:lt1>
        <a:sysClr val="window" lastClr="FFFFFF"/>
      </a:lt1>
      <a:dk2>
        <a:srgbClr val="0D0D0D"/>
      </a:dk2>
      <a:lt2>
        <a:srgbClr val="F2F2F2"/>
      </a:lt2>
      <a:accent1>
        <a:srgbClr val="2FB7DA"/>
      </a:accent1>
      <a:accent2>
        <a:srgbClr val="FCAC69"/>
      </a:accent2>
      <a:accent3>
        <a:srgbClr val="9E84F5"/>
      </a:accent3>
      <a:accent4>
        <a:srgbClr val="FC5B61"/>
      </a:accent4>
      <a:accent5>
        <a:srgbClr val="82CAAE"/>
      </a:accent5>
      <a:accent6>
        <a:srgbClr val="FFDC57"/>
      </a:accent6>
      <a:hlink>
        <a:srgbClr val="467886"/>
      </a:hlink>
      <a:folHlink>
        <a:srgbClr val="96607D"/>
      </a:folHlink>
    </a:clrScheme>
    <a:fontScheme name="QA - Theme font Figtree">
      <a:majorFont>
        <a:latin typeface="Figtree ExtraBold"/>
        <a:ea typeface=""/>
        <a:cs typeface=""/>
      </a:majorFont>
      <a:minorFont>
        <a:latin typeface="Figtre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D4490B8E865845B55CBACD1E47A1AA" ma:contentTypeVersion="15" ma:contentTypeDescription="Create a new document." ma:contentTypeScope="" ma:versionID="dd8db8e5c30c6219280a76a6b6e27c6e">
  <xsd:schema xmlns:xsd="http://www.w3.org/2001/XMLSchema" xmlns:xs="http://www.w3.org/2001/XMLSchema" xmlns:p="http://schemas.microsoft.com/office/2006/metadata/properties" xmlns:ns3="aa39235d-d60e-42fb-a64b-54b70011591f" xmlns:ns4="502025f7-0471-4864-a46a-5c9104d38134" targetNamespace="http://schemas.microsoft.com/office/2006/metadata/properties" ma:root="true" ma:fieldsID="ac96759c2af3ac280fa45c9a60ba3e93" ns3:_="" ns4:_="">
    <xsd:import namespace="aa39235d-d60e-42fb-a64b-54b70011591f"/>
    <xsd:import namespace="502025f7-0471-4864-a46a-5c9104d3813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9235d-d60e-42fb-a64b-54b70011591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025f7-0471-4864-a46a-5c9104d3813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aa39235d-d60e-42fb-a64b-54b70011591f" xsi:nil="true"/>
  </documentManagement>
</p:properties>
</file>

<file path=customXml/itemProps1.xml><?xml version="1.0" encoding="utf-8"?>
<ds:datastoreItem xmlns:ds="http://schemas.openxmlformats.org/officeDocument/2006/customXml" ds:itemID="{F5997309-FACA-442A-8A47-89BAD725A418}">
  <ds:schemaRefs>
    <ds:schemaRef ds:uri="http://schemas.openxmlformats.org/officeDocument/2006/bibliography"/>
  </ds:schemaRefs>
</ds:datastoreItem>
</file>

<file path=customXml/itemProps2.xml><?xml version="1.0" encoding="utf-8"?>
<ds:datastoreItem xmlns:ds="http://schemas.openxmlformats.org/officeDocument/2006/customXml" ds:itemID="{1EF956C6-2A7C-438B-ACF2-9A85252697A5}">
  <ds:schemaRefs>
    <ds:schemaRef ds:uri="http://schemas.microsoft.com/sharepoint/v3/contenttype/forms"/>
  </ds:schemaRefs>
</ds:datastoreItem>
</file>

<file path=customXml/itemProps3.xml><?xml version="1.0" encoding="utf-8"?>
<ds:datastoreItem xmlns:ds="http://schemas.openxmlformats.org/officeDocument/2006/customXml" ds:itemID="{C614B921-34DE-4CE2-82A5-2C0AFCA5D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9235d-d60e-42fb-a64b-54b70011591f"/>
    <ds:schemaRef ds:uri="502025f7-0471-4864-a46a-5c9104d38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B013C0-A342-410B-8B07-5F8998EA1AB6}">
  <ds:schemaRefs>
    <ds:schemaRef ds:uri="http://schemas.microsoft.com/office/2006/metadata/properties"/>
    <ds:schemaRef ds:uri="http://schemas.microsoft.com/office/infopath/2007/PartnerControls"/>
    <ds:schemaRef ds:uri="aa39235d-d60e-42fb-a64b-54b70011591f"/>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5</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QA</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Renang, Antonia</dc:creator>
  <cp:keywords/>
  <dc:description/>
  <cp:lastModifiedBy>Smith, Andy</cp:lastModifiedBy>
  <cp:revision>10</cp:revision>
  <cp:lastPrinted>2024-06-05T09:35:00Z</cp:lastPrinted>
  <dcterms:created xsi:type="dcterms:W3CDTF">2024-06-26T15:17:00Z</dcterms:created>
  <dcterms:modified xsi:type="dcterms:W3CDTF">2024-11-25T09:28:00Z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0x010100E6D4490B8E865845B55CBACD1E47A1AA</vt:lpwstr>
  </property>
</Properties>
</file>