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7848" w14:textId="13426C2C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/>
          <w:sz w:val="16"/>
          <w:szCs w:val="16"/>
        </w:rPr>
        <w:fldChar w:fldCharType="begin"/>
      </w:r>
      <w:r w:rsidRPr="00C46FB9">
        <w:rPr>
          <w:rFonts w:ascii="Courier" w:hAnsi="Courier"/>
          <w:sz w:val="16"/>
          <w:szCs w:val="16"/>
        </w:rPr>
        <w:instrText xml:space="preserve"> SKIPIF </w:instrText>
      </w:r>
      <w:r w:rsidRPr="00C46FB9">
        <w:rPr>
          <w:rFonts w:ascii="Courier" w:hAnsi="Courier"/>
          <w:sz w:val="16"/>
          <w:szCs w:val="16"/>
        </w:rPr>
        <w:fldChar w:fldCharType="begin"/>
      </w:r>
      <w:r w:rsidRPr="00C46FB9">
        <w:rPr>
          <w:rFonts w:ascii="Courier" w:hAnsi="Courier"/>
          <w:sz w:val="16"/>
          <w:szCs w:val="16"/>
        </w:rPr>
        <w:instrText xml:space="preserve"> MERGEFIELD Zone_more </w:instrText>
      </w:r>
      <w:r w:rsidR="00056229">
        <w:rPr>
          <w:rFonts w:ascii="Courier" w:hAnsi="Courier"/>
          <w:sz w:val="16"/>
          <w:szCs w:val="16"/>
        </w:rPr>
        <w:fldChar w:fldCharType="separate"/>
      </w:r>
      <w:r w:rsidR="00056229" w:rsidRPr="00211C99">
        <w:rPr>
          <w:rFonts w:ascii="Courier" w:hAnsi="Courier"/>
          <w:noProof/>
          <w:sz w:val="16"/>
          <w:szCs w:val="16"/>
        </w:rPr>
        <w:instrText>Yes</w:instrText>
      </w:r>
      <w:r w:rsidRPr="00C46FB9">
        <w:rPr>
          <w:rFonts w:ascii="Courier" w:hAnsi="Courier"/>
          <w:sz w:val="16"/>
          <w:szCs w:val="16"/>
        </w:rPr>
        <w:fldChar w:fldCharType="end"/>
      </w:r>
      <w:r w:rsidRPr="00C46FB9">
        <w:rPr>
          <w:rFonts w:ascii="Courier" w:hAnsi="Courier"/>
          <w:sz w:val="16"/>
          <w:szCs w:val="16"/>
        </w:rPr>
        <w:instrText xml:space="preserve"> &lt;&gt; "No"  </w:instrText>
      </w:r>
      <w:r w:rsidR="00056229">
        <w:rPr>
          <w:rFonts w:ascii="Courier" w:hAnsi="Courier"/>
          <w:sz w:val="16"/>
          <w:szCs w:val="16"/>
        </w:rPr>
        <w:fldChar w:fldCharType="separate"/>
      </w:r>
      <w:r w:rsidR="00056229">
        <w:rPr>
          <w:rFonts w:ascii="Courier" w:hAnsi="Courier"/>
          <w:noProof/>
          <w:sz w:val="16"/>
          <w:szCs w:val="16"/>
        </w:rPr>
        <w:t>«Skip Record If...»</w:t>
      </w:r>
      <w:r w:rsidRPr="00C46FB9">
        <w:rPr>
          <w:rFonts w:ascii="Courier" w:hAnsi="Courier"/>
          <w:sz w:val="16"/>
          <w:szCs w:val="16"/>
        </w:rPr>
        <w:fldChar w:fldCharType="end"/>
      </w: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- </w:t>
      </w:r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id</w:t>
      </w: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: 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begin"/>
      </w:r>
      <w:r>
        <w:rPr>
          <w:rFonts w:ascii="Courier" w:hAnsi="Courier" w:cs="Menlo"/>
          <w:color w:val="A31515"/>
          <w:sz w:val="16"/>
          <w:szCs w:val="16"/>
          <w:lang w:eastAsia="zh-CN"/>
        </w:rPr>
        <w:instrText xml:space="preserve"> MERGEFIELD Zone_entity_name </w:instrText>
      </w:r>
      <w:r w:rsidR="00056229">
        <w:rPr>
          <w:rFonts w:ascii="Courier" w:hAnsi="Courier" w:cs="Menlo"/>
          <w:color w:val="A31515"/>
          <w:sz w:val="16"/>
          <w:szCs w:val="16"/>
          <w:lang w:eastAsia="zh-CN"/>
        </w:rPr>
        <w:fldChar w:fldCharType="separate"/>
      </w:r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«Zone_entity_name»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end"/>
      </w:r>
      <w:r>
        <w:rPr>
          <w:rFonts w:ascii="Courier" w:hAnsi="Courier" w:cs="Menlo"/>
          <w:color w:val="A31515"/>
          <w:sz w:val="16"/>
          <w:szCs w:val="16"/>
          <w:lang w:eastAsia="zh-CN"/>
        </w:rPr>
        <w:t>_</w:t>
      </w:r>
      <w:proofErr w:type="spellStart"/>
      <w:r>
        <w:rPr>
          <w:rFonts w:ascii="Courier" w:hAnsi="Courier" w:cs="Menlo"/>
          <w:color w:val="A31515"/>
          <w:sz w:val="16"/>
          <w:szCs w:val="16"/>
          <w:lang w:eastAsia="zh-CN"/>
        </w:rPr>
        <w:t>valve_control</w:t>
      </w:r>
      <w:proofErr w:type="spellEnd"/>
    </w:p>
    <w:p w14:paraId="31214BF5" w14:textId="14CEBC2E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</w:t>
      </w:r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alias</w:t>
      </w: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: 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begin"/>
      </w:r>
      <w:r>
        <w:rPr>
          <w:rFonts w:ascii="Courier" w:hAnsi="Courier" w:cs="Menlo"/>
          <w:color w:val="A31515"/>
          <w:sz w:val="16"/>
          <w:szCs w:val="16"/>
          <w:lang w:eastAsia="zh-CN"/>
        </w:rPr>
        <w:instrText xml:space="preserve"> MERGEFIELD Zone_friendly_name </w:instrText>
      </w:r>
      <w:r w:rsidR="00056229">
        <w:rPr>
          <w:rFonts w:ascii="Courier" w:hAnsi="Courier" w:cs="Menlo"/>
          <w:color w:val="A31515"/>
          <w:sz w:val="16"/>
          <w:szCs w:val="16"/>
          <w:lang w:eastAsia="zh-CN"/>
        </w:rPr>
        <w:fldChar w:fldCharType="separate"/>
      </w:r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«Zone_friendly_name»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end"/>
      </w:r>
      <w:r>
        <w:rPr>
          <w:rFonts w:ascii="Courier" w:hAnsi="Courier" w:cs="Menlo"/>
          <w:color w:val="A31515"/>
          <w:sz w:val="16"/>
          <w:szCs w:val="16"/>
          <w:lang w:eastAsia="zh-CN"/>
        </w:rPr>
        <w:t xml:space="preserve"> V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 xml:space="preserve">alve 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t>C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ontrol</w:t>
      </w:r>
    </w:p>
    <w:p w14:paraId="656BBBC3" w14:textId="57701268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</w:t>
      </w:r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description</w:t>
      </w: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: 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'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t xml:space="preserve">Turns the 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begin"/>
      </w:r>
      <w:r>
        <w:rPr>
          <w:rFonts w:ascii="Courier" w:hAnsi="Courier" w:cs="Menlo"/>
          <w:color w:val="A31515"/>
          <w:sz w:val="16"/>
          <w:szCs w:val="16"/>
          <w:lang w:eastAsia="zh-CN"/>
        </w:rPr>
        <w:instrText xml:space="preserve"> MERGEFIELD Zone_friendly_name </w:instrText>
      </w:r>
      <w:r w:rsidR="00056229">
        <w:rPr>
          <w:rFonts w:ascii="Courier" w:hAnsi="Courier" w:cs="Menlo"/>
          <w:color w:val="A31515"/>
          <w:sz w:val="16"/>
          <w:szCs w:val="16"/>
          <w:lang w:eastAsia="zh-CN"/>
        </w:rPr>
        <w:fldChar w:fldCharType="separate"/>
      </w:r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«Zone_friendly_name»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end"/>
      </w:r>
      <w:r>
        <w:rPr>
          <w:rFonts w:ascii="Courier" w:hAnsi="Courier" w:cs="Menlo"/>
          <w:color w:val="A31515"/>
          <w:sz w:val="16"/>
          <w:szCs w:val="16"/>
          <w:lang w:eastAsia="zh-CN"/>
        </w:rPr>
        <w:t xml:space="preserve"> valve on and off according to demand from the 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begin"/>
      </w:r>
      <w:r>
        <w:rPr>
          <w:rFonts w:ascii="Courier" w:hAnsi="Courier" w:cs="Menlo"/>
          <w:color w:val="A31515"/>
          <w:sz w:val="16"/>
          <w:szCs w:val="16"/>
          <w:lang w:eastAsia="zh-CN"/>
        </w:rPr>
        <w:instrText xml:space="preserve"> MERGEFIELD Zone_friendly_name </w:instrText>
      </w:r>
      <w:r w:rsidR="00056229">
        <w:rPr>
          <w:rFonts w:ascii="Courier" w:hAnsi="Courier" w:cs="Menlo"/>
          <w:color w:val="A31515"/>
          <w:sz w:val="16"/>
          <w:szCs w:val="16"/>
          <w:lang w:eastAsia="zh-CN"/>
        </w:rPr>
        <w:fldChar w:fldCharType="separate"/>
      </w:r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«Zone_friendly_name»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end"/>
      </w:r>
      <w:r>
        <w:rPr>
          <w:rFonts w:ascii="Courier" w:hAnsi="Courier" w:cs="Menlo"/>
          <w:color w:val="A31515"/>
          <w:sz w:val="16"/>
          <w:szCs w:val="16"/>
          <w:lang w:eastAsia="zh-CN"/>
        </w:rPr>
        <w:t xml:space="preserve"> heat demand group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'</w:t>
      </w:r>
    </w:p>
    <w:p w14:paraId="710F05CC" w14:textId="77777777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</w:t>
      </w:r>
      <w:proofErr w:type="spellStart"/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use_blueprint</w:t>
      </w:r>
      <w:proofErr w:type="spellEnd"/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>:</w:t>
      </w:r>
    </w:p>
    <w:p w14:paraId="685E5AC5" w14:textId="355395B8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  </w:t>
      </w:r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path</w:t>
      </w: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: </w:t>
      </w:r>
      <w:proofErr w:type="spellStart"/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AndySymons</w:t>
      </w:r>
      <w:proofErr w:type="spellEnd"/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/zone_x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t>2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.yaml</w:t>
      </w:r>
    </w:p>
    <w:p w14:paraId="06CD148E" w14:textId="77777777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  </w:t>
      </w:r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input</w:t>
      </w: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>:</w:t>
      </w:r>
    </w:p>
    <w:p w14:paraId="049A4F06" w14:textId="5FBCB49E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    </w:t>
      </w:r>
      <w:proofErr w:type="spellStart"/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heat_demand</w:t>
      </w:r>
      <w:proofErr w:type="spellEnd"/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: 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binary_sensor.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begin"/>
      </w:r>
      <w:r>
        <w:rPr>
          <w:rFonts w:ascii="Courier" w:hAnsi="Courier" w:cs="Menlo"/>
          <w:color w:val="A31515"/>
          <w:sz w:val="16"/>
          <w:szCs w:val="16"/>
          <w:lang w:eastAsia="zh-CN"/>
        </w:rPr>
        <w:instrText xml:space="preserve"> MERGEFIELD Zone_entity_name </w:instrText>
      </w:r>
      <w:r w:rsidR="00056229">
        <w:rPr>
          <w:rFonts w:ascii="Courier" w:hAnsi="Courier" w:cs="Menlo"/>
          <w:color w:val="A31515"/>
          <w:sz w:val="16"/>
          <w:szCs w:val="16"/>
          <w:lang w:eastAsia="zh-CN"/>
        </w:rPr>
        <w:fldChar w:fldCharType="separate"/>
      </w:r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«Zone_entity_name»</w:t>
      </w:r>
      <w:r>
        <w:rPr>
          <w:rFonts w:ascii="Courier" w:hAnsi="Courier" w:cs="Menlo"/>
          <w:color w:val="A31515"/>
          <w:sz w:val="16"/>
          <w:szCs w:val="16"/>
          <w:lang w:eastAsia="zh-CN"/>
        </w:rPr>
        <w:fldChar w:fldCharType="end"/>
      </w:r>
      <w:r>
        <w:rPr>
          <w:rFonts w:ascii="Courier" w:hAnsi="Courier" w:cs="Menlo"/>
          <w:color w:val="A31515"/>
          <w:sz w:val="16"/>
          <w:szCs w:val="16"/>
          <w:lang w:eastAsia="zh-CN"/>
        </w:rPr>
        <w:t>_</w:t>
      </w:r>
      <w:proofErr w:type="spellStart"/>
      <w:r>
        <w:rPr>
          <w:rFonts w:ascii="Courier" w:hAnsi="Courier" w:cs="Menlo"/>
          <w:color w:val="A31515"/>
          <w:sz w:val="16"/>
          <w:szCs w:val="16"/>
          <w:lang w:eastAsia="zh-CN"/>
        </w:rPr>
        <w:t>heat_demand_group</w:t>
      </w:r>
      <w:proofErr w:type="spellEnd"/>
    </w:p>
    <w:p w14:paraId="2ED65EF0" w14:textId="6C4D2C06" w:rsidR="00C46FB9" w:rsidRPr="00C46FB9" w:rsidRDefault="00C46FB9" w:rsidP="00C46FB9">
      <w:pPr>
        <w:shd w:val="clear" w:color="auto" w:fill="FFFFFF"/>
        <w:overflowPunct/>
        <w:autoSpaceDE/>
        <w:autoSpaceDN/>
        <w:spacing w:before="0" w:line="240" w:lineRule="auto"/>
        <w:jc w:val="left"/>
        <w:textAlignment w:val="auto"/>
        <w:rPr>
          <w:rFonts w:ascii="Courier" w:hAnsi="Courier" w:cs="Menlo"/>
          <w:color w:val="3B3B3B"/>
          <w:sz w:val="16"/>
          <w:szCs w:val="16"/>
          <w:lang w:eastAsia="zh-CN"/>
        </w:rPr>
      </w:pPr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      </w:t>
      </w:r>
      <w:proofErr w:type="spellStart"/>
      <w:r w:rsidRPr="00C46FB9">
        <w:rPr>
          <w:rFonts w:ascii="Courier" w:hAnsi="Courier" w:cs="Menlo"/>
          <w:color w:val="800000"/>
          <w:sz w:val="16"/>
          <w:szCs w:val="16"/>
          <w:lang w:eastAsia="zh-CN"/>
        </w:rPr>
        <w:t>zone_switch</w:t>
      </w:r>
      <w:proofErr w:type="spellEnd"/>
      <w:r w:rsidRPr="00C46FB9">
        <w:rPr>
          <w:rFonts w:ascii="Courier" w:hAnsi="Courier" w:cs="Menlo"/>
          <w:color w:val="3B3B3B"/>
          <w:sz w:val="16"/>
          <w:szCs w:val="16"/>
          <w:lang w:eastAsia="zh-CN"/>
        </w:rPr>
        <w:t xml:space="preserve">: </w:t>
      </w:r>
      <w:r w:rsidRPr="00C46FB9">
        <w:rPr>
          <w:rFonts w:ascii="Courier" w:hAnsi="Courier" w:cs="Menlo"/>
          <w:color w:val="A31515"/>
          <w:sz w:val="16"/>
          <w:szCs w:val="16"/>
          <w:lang w:eastAsia="zh-CN"/>
        </w:rPr>
        <w:t>switch.</w:t>
      </w:r>
      <w:r w:rsidR="001F44E8">
        <w:rPr>
          <w:rFonts w:ascii="Courier" w:hAnsi="Courier" w:cs="Menlo"/>
          <w:color w:val="A31515"/>
          <w:sz w:val="16"/>
          <w:szCs w:val="16"/>
          <w:lang w:eastAsia="zh-CN"/>
        </w:rPr>
        <w:fldChar w:fldCharType="begin"/>
      </w:r>
      <w:r w:rsidR="001F44E8">
        <w:rPr>
          <w:rFonts w:ascii="Courier" w:hAnsi="Courier" w:cs="Menlo"/>
          <w:color w:val="A31515"/>
          <w:sz w:val="16"/>
          <w:szCs w:val="16"/>
          <w:lang w:eastAsia="zh-CN"/>
        </w:rPr>
        <w:instrText xml:space="preserve"> MERGEFIELD Zone_switch_entity_name </w:instrText>
      </w:r>
      <w:r w:rsidR="00056229">
        <w:rPr>
          <w:rFonts w:ascii="Courier" w:hAnsi="Courier" w:cs="Menlo"/>
          <w:color w:val="A31515"/>
          <w:sz w:val="16"/>
          <w:szCs w:val="16"/>
          <w:lang w:eastAsia="zh-CN"/>
        </w:rPr>
        <w:fldChar w:fldCharType="separate"/>
      </w:r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«</w:t>
      </w:r>
      <w:proofErr w:type="spellStart"/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Zone_switch_entity_name</w:t>
      </w:r>
      <w:proofErr w:type="spellEnd"/>
      <w:r w:rsidR="00056229">
        <w:rPr>
          <w:rFonts w:ascii="Courier" w:hAnsi="Courier" w:cs="Menlo"/>
          <w:noProof/>
          <w:color w:val="A31515"/>
          <w:sz w:val="16"/>
          <w:szCs w:val="16"/>
          <w:lang w:eastAsia="zh-CN"/>
        </w:rPr>
        <w:t>»</w:t>
      </w:r>
      <w:r w:rsidR="001F44E8">
        <w:rPr>
          <w:rFonts w:ascii="Courier" w:hAnsi="Courier" w:cs="Menlo"/>
          <w:color w:val="A31515"/>
          <w:sz w:val="16"/>
          <w:szCs w:val="16"/>
          <w:lang w:eastAsia="zh-CN"/>
        </w:rPr>
        <w:fldChar w:fldCharType="end"/>
      </w:r>
    </w:p>
    <w:p w14:paraId="0AE5AA2E" w14:textId="77777777" w:rsidR="006C3FF4" w:rsidRPr="00C46FB9" w:rsidRDefault="006C3FF4" w:rsidP="00C46FB9">
      <w:pPr>
        <w:spacing w:before="0" w:line="240" w:lineRule="auto"/>
        <w:rPr>
          <w:rFonts w:ascii="Courier" w:hAnsi="Courier"/>
          <w:sz w:val="16"/>
          <w:szCs w:val="16"/>
        </w:rPr>
      </w:pPr>
    </w:p>
    <w:sectPr w:rsidR="006C3FF4" w:rsidRPr="00C46FB9" w:rsidSect="00C46FB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 - for publication/1 Heating X2 code generator DATA.xlsx"/>
    <w:dataSource r:id="rId1"/>
  </w:mailMerge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B9"/>
    <w:rsid w:val="00056229"/>
    <w:rsid w:val="001F44E8"/>
    <w:rsid w:val="0039532B"/>
    <w:rsid w:val="003D3C19"/>
    <w:rsid w:val="006633B1"/>
    <w:rsid w:val="006C3FF4"/>
    <w:rsid w:val="007B6838"/>
    <w:rsid w:val="00C46FB9"/>
    <w:rsid w:val="00E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2C186"/>
  <w15:chartTrackingRefBased/>
  <w15:docId w15:val="{6DB995B0-1268-A443-98EB-5D5577FF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19"/>
    <w:pPr>
      <w:overflowPunct w:val="0"/>
      <w:autoSpaceDE w:val="0"/>
      <w:autoSpaceDN w:val="0"/>
      <w:adjustRightInd w:val="0"/>
      <w:snapToGrid w:val="0"/>
      <w:spacing w:before="240" w:line="360" w:lineRule="auto"/>
      <w:jc w:val="both"/>
      <w:textAlignment w:val="baseline"/>
    </w:pPr>
    <w:rPr>
      <w:rFonts w:ascii="Arial" w:eastAsia="Times New Roman" w:hAnsi="Arial" w:cs="Times New Roman"/>
      <w:kern w:val="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 Symons PhD</dc:creator>
  <cp:keywords/>
  <dc:description/>
  <cp:lastModifiedBy>Andrew W Symons PhD</cp:lastModifiedBy>
  <cp:revision>5</cp:revision>
  <dcterms:created xsi:type="dcterms:W3CDTF">2024-02-09T22:08:00Z</dcterms:created>
  <dcterms:modified xsi:type="dcterms:W3CDTF">2024-02-10T22:45:00Z</dcterms:modified>
</cp:coreProperties>
</file>