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 GRPO 第一阶段执行计划</w:t>
      </w:r>
    </w:p>
    <w:p>
      <w:pPr>
        <w:jc w:val="center"/>
      </w:pPr>
      <w:r>
        <w:rPr>
          <w:b/>
          <w:color w:val="1F3B5B"/>
          <w:sz w:val="22"/>
        </w:rPr>
        <w:t>可验证奖励的大模型训练闭环  Phase 1  M0</w:t>
      </w:r>
    </w:p>
    <w:p>
      <w:r>
        <w:t>这份计划用于求职前完成一个可复现的 RLVR 工程案例：从采样、验证、组内优势、clipped GRPO loss 到参数更新，并公开正确性测试、原始运行记录和独立评估结果。M0 的任务是单轮数学题；多步工具调用的 agentic RL 留到有可靠闭环之后。</w:t>
      </w:r>
    </w:p>
    <w:p>
      <w:pPr>
        <w:pStyle w:val="Heading1"/>
        <w:keepNext/>
      </w:pPr>
      <w:r>
        <w:t>1 项目定位与边界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528"/>
        <w:gridCol w:w="4392"/>
      </w:tblGrid>
      <w:tr>
        <w:trPr>
          <w:tblHeader/>
          <w:cantSplit/>
        </w:trPr>
        <w:tc>
          <w:tcPr>
            <w:tcW w:type="dxa" w:w="1512"/>
            <w:shd w:fill="243E5A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28"/>
            <w:shd w:fill="243E5A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M0 选择</w:t>
            </w:r>
          </w:p>
        </w:tc>
        <w:tc>
          <w:tcPr>
            <w:tcW w:type="dxa" w:w="4392"/>
            <w:shd w:fill="243E5A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边界或理由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任务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GSM8K 或同类可验证数学题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训练与评估分离；不把单轮问答称为 agentic RL。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模型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首选 0.5B 级 Instruct 模型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运行前固定 model_id、commit revision、tokenizer 和硬件；显存不足则用 LoRA。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Rollout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Transformers.generate，单进程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先确定语义与正确性；后续只选一个高吞吐后端对照。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Reward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严格解析最终答案，正确为 1，其余为 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无效格式、空答案、截断均记录原因并计 0；不执行模型输出。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算法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自己实现组内优势与序列归一化 clipped GRPO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M0 取 beta=0；不训练 critic，也不加入 reference-KL 惩罚。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存储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JSONL 中的可序列化 trajectory 记录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张量写盘前转为数组；记录配置、模型版本与终止原因。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分布式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不引入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先得到可重跑的正确性与效果证据。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M0 验收标准</w:t>
      </w:r>
    </w:p>
    <w:p>
      <w:pPr>
        <w:pStyle w:val="Heading2"/>
        <w:keepNext/>
      </w:pPr>
      <w:r>
        <w:t>2.1 工程正确性</w:t>
      </w:r>
    </w:p>
    <w:p>
      <w:pPr>
        <w:pStyle w:val="ListBullet"/>
      </w:pPr>
      <w:r>
        <w:t>固定模型、tokenizer、数据划分、seed 与采样配置；对每个 prompt 生成 G 条响应，保存完整 group 与 trajectory。</w:t>
      </w:r>
    </w:p>
    <w:p>
      <w:pPr>
        <w:pStyle w:val="ListBullet"/>
      </w:pPr>
      <w:r>
        <w:t>verifier 有确定性；组内奖励全同时 advantage 有限且为 0。记录零方差 group 比例；若几乎全同奖，调整任务难度或采样后再训练。</w:t>
      </w:r>
    </w:p>
    <w:p>
      <w:pPr>
        <w:pStyle w:val="ListBullet"/>
      </w:pPr>
      <w:r>
        <w:t>实现逐 token ratio = exp(new_log_prob − old_log_prob)、clipped surrogate 和 response mask。更新前有效 token 的 ratio 应接近 1；prompt 与 padding token 不参与 loss。</w:t>
      </w:r>
    </w:p>
    <w:p>
      <w:pPr>
        <w:pStyle w:val="ListBullet"/>
      </w:pPr>
      <w:r>
        <w:t>完成多轮“新 rollout → 更新 → 新 rollout”；先用每批 1 次更新做 smoke test，再用每批 2 次更新检查 ratio 与 clip_fraction。无 NaN/Inf，人工构造样本覆盖 clipping 两侧。</w:t>
      </w:r>
    </w:p>
    <w:p>
      <w:pPr>
        <w:pStyle w:val="ListBullet"/>
      </w:pPr>
      <w:r>
        <w:t>保存可读取的 JSONL、配置、checkpoint、运行日志与关键单元测试；README 给出一条可复现的运行命令。</w:t>
      </w:r>
    </w:p>
    <w:p>
      <w:pPr>
        <w:pStyle w:val="Heading2"/>
        <w:keepNext/>
      </w:pPr>
      <w:r>
        <w:t>2.2 效果证据</w:t>
      </w:r>
    </w:p>
    <w:p>
      <w:r>
        <w:t>训练前后对同一份固定 held-out 题集运行相同的评估脚本与解码设置，报告 pass@1、原始正确题数、响应长度和失败样例。训练 reward 曲线只作诊断；held-out 提升是实验结果，不是代码正确性的必然条件。若未提升，保留负结果并分析零方差 group、截断、解析失败与算力预算。</w:t>
      </w:r>
    </w:p>
    <w:p>
      <w:pPr>
        <w:pStyle w:val="Heading2"/>
        <w:keepNext/>
      </w:pPr>
      <w:r>
        <w:t>2.3 对外材料</w:t>
      </w:r>
    </w:p>
    <w:p>
      <w:r>
        <w:t>公开 README、环境与硬件信息、配置、测试命令、训练与评估原始记录、结果图和已知限制。明确哪些数据来自单次本地实验，哪些只是下一阶段计划；不以 M0 声称生产级系统或通用数学推理提升。</w:t>
      </w:r>
    </w:p>
    <w:p>
      <w:pPr>
        <w:pStyle w:val="Heading1"/>
        <w:keepNext/>
      </w:pPr>
      <w:r>
        <w:t>3 固定实验契约</w:t>
      </w:r>
    </w:p>
    <w:p>
      <w:pPr>
        <w:pStyle w:val="Heading2"/>
        <w:keepNext/>
      </w:pPr>
      <w:r>
        <w:t>3.1 数据、模型与采样</w:t>
      </w:r>
    </w:p>
    <w:p>
      <w:r>
        <w:rPr>
          <w:b/>
        </w:rPr>
        <w:t>数据与评估：</w:t>
      </w:r>
      <w:r>
        <w:t>从 GSM8K train 固定划分训练集与内部验证集（建议验证集 200 题，seed=42）；官方测试集只在最终报告时运行一次。prompt 不包含标准答案。评估固定 greedy 解码、max_new_tokens=128；记录 dataset revision 与题目 ID。</w:t>
      </w:r>
    </w:p>
    <w:p>
      <w:r>
        <w:rPr>
          <w:b/>
        </w:rPr>
        <w:t>模型与资源：</w:t>
      </w:r>
      <w:r>
        <w:t>在 configs/m0.yaml 固定 model_id、模型 commit、tokenizer revision、dtype、训练方式、设备及显存预算。Day 1 先做 2 个 prompt 的生成和反向传播 smoke test；若资源不够，降到更小模型或 LoRA，并在报告写清。</w:t>
      </w:r>
    </w:p>
    <w:p>
      <w:r>
        <w:rPr>
          <w:b/>
        </w:rPr>
        <w:t>生成：</w:t>
      </w:r>
      <w:r>
        <w:t>M0 默认 G=4，do_sample=True，temperature=1.0，top_p=1.0，top_k=0，禁用其他 logits processors；先设 max_new_tokens=128。更新次数 μ=2，clip ε=0.2。固定 chat template、停止条件和 seed，逐条记录 EOS 或长度截断。</w:t>
      </w:r>
    </w:p>
    <w:p>
      <w:r>
        <w:rPr>
          <w:b/>
        </w:rPr>
        <w:t>旧策略概率：</w:t>
      </w:r>
      <w:r>
        <w:t>在任何 optimizer step 之前，用本轮 rollout policy 对 prompt + response 做一次无梯度前向计算，取原始模型 logits 的 response token log prob 并 detach；整个 M0 关闭 dropout。不要直接把 generate() 的处理后 scores 当作旧策略 log prob。</w:t>
      </w:r>
    </w:p>
    <w:p>
      <w:pPr>
        <w:pStyle w:val="Heading2"/>
        <w:keepNext/>
      </w:pPr>
      <w:r>
        <w:t>3.2 Trajectory 数据契约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336"/>
      </w:tblGrid>
      <w:tr>
        <w:trPr>
          <w:tblHeader/>
          <w:cantSplit/>
        </w:trPr>
        <w:tc>
          <w:tcPr>
            <w:tcW w:type="dxa" w:w="3096"/>
            <w:shd w:fill="243E5A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336"/>
            <w:shd w:fill="243E5A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含义与 shape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task_id / group_id / sample_id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题目、同题采样组、组内样本的稳定 ID；一个 group 恰有 G 条 trajectory。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prompt_ids / response_ids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token ID；长度分别为 P / T，response 文本仅用于人读与 verifier。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response_mask / old_log_probs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同为 [T]；mask 只标有效生成 token，包含实际生成的 EOS，不含 prompt/padding。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reward / reward_reason / advantage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每条 response 一个标量；advantage 由该 group 的 G 个 reward 共同计算。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policy_version / model_revision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本次 rollout 的 checkpoint ID 与初始模型 revision；更新前冻结并绑定。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sampling / termination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seed、温度、top_p、top_k、max_new_tokens；EOS/截断及有效长度。</w:t>
            </w:r>
          </w:p>
        </w:tc>
      </w:tr>
    </w:tbl>
    <w:p>
      <w:pPr>
        <w:spacing w:after="20"/>
      </w:pPr>
    </w:p>
    <w:p>
      <w:r>
        <w:t>写盘格式为 JSONL 原生类型；内存中的 Tensor 与磁盘记录分离。读取时校验组大小、token 长度、mask 与 old_log_probs 对齐，以及 policy_version 一致性。</w:t>
      </w:r>
    </w:p>
    <w:p>
      <w:pPr>
        <w:pStyle w:val="Heading2"/>
        <w:keepNext/>
      </w:pPr>
      <w:r>
        <w:t>3.3 GRPO 数学定义</w:t>
      </w:r>
    </w:p>
    <w:p>
      <w:r>
        <w:t>M0 采用 outcome reward。对每组 G 个奖励，A_i = 0（当组内标准差为 0）；否则 A_i = (r_i − mean(r)) / (std(r) + 1e−8)，std 使用 population 定义。一个 response 的 A_i 广播到其全部有效生成 token。</w:t>
      </w:r>
    </w:p>
    <w:p>
      <w:r>
        <w:t>令 ratio_i,t = exp(log πθ(o_i,t) − log πold(o_i,t))。M0 loss 为负的平均 surrogate：每条 response 先对有效 token 上的 min(ratio·A, clip(ratio, 1−ε, 1+ε)·A) 求平均，再对 group 和 batch 求平均。ε 在配置中固定。此处 beta=0，不计算 reference-KL 惩罚；optimizer step 后重算的 approx_kl_old 仅诊断当前策略相对 rollout policy 的偏移。</w:t>
      </w:r>
    </w:p>
    <w:p>
      <w:r>
        <w:t>Day 4 先用 μ=1 完成训练 smoke test，再以 μ=2 对同批 rollout 做两次 optimizer step。第一次更新前 ratio≈1、clip_fraction≈0 属于正常现象；第二次更新应观察 ratio 和策略偏移，clip_fraction 可以仍为 0。两次更新始终使用同一份 old_log_probs，下一批必须重新 rollout；记录更新次数与数据年龄。</w:t>
      </w:r>
    </w:p>
    <w:p>
      <w:pPr>
        <w:pStyle w:val="Heading1"/>
        <w:keepNext/>
      </w:pPr>
      <w:r>
        <w:t>4 最小系统数据流</w:t>
      </w:r>
    </w:p>
    <w:p>
      <w:r>
        <w:t>训练题目 [B] → rollout [B,G,T] → verifier reward [B,G] → group advantage [B,G] → 扩展至有效 response token [B,G,T] → GRPO loss → optimizer step → 下一轮新 rollout。</w:t>
      </w:r>
    </w:p>
    <w:p>
      <w:r>
        <w:t>生产者/消费者：dataset 产出 prompt 与题目 ID；rollout 产出 response IDs、终止状态和 policy_version；旧策略前向产出 old_log_probs；verifier 产出 reward 与原因；algorithm 产出 advantage、loss 与诊断指标；trainer 消费这些张量并保存 checkpoint。文本与 JSONL 在 CPU/磁盘，前向和反向所需张量在训练设备；转移点需在 docs/grpo-dataflow.md 标注。</w:t>
      </w:r>
    </w:p>
    <w:p>
      <w:pPr>
        <w:pStyle w:val="Heading1"/>
        <w:keepNext/>
      </w:pPr>
      <w:r>
        <w:t>5 五天执行计划</w:t>
      </w:r>
    </w:p>
    <w:p>
      <w:pPr>
        <w:pStyle w:val="Heading2"/>
        <w:keepNext/>
      </w:pPr>
      <w:r>
        <w:t>Day 1  资源 smoke test 与数据契约</w:t>
      </w:r>
    </w:p>
    <w:p>
      <w:r>
        <w:t>固定模型、数据、硬件、采样配置；用 2 题生成 G 条响应并完成一次小批量反向传播。实现 schema 与 JSONL 往返校验，画数据流。</w:t>
      </w:r>
    </w:p>
    <w:p>
      <w:r>
        <w:rPr>
          <w:b/>
        </w:rPr>
        <w:t>交付：</w:t>
      </w:r>
      <w:r>
        <w:t>configs/m0.yaml、schema.py、docs/grpo-dataflow.md、smoke 日志</w:t>
      </w:r>
    </w:p>
    <w:p>
      <w:pPr>
        <w:pStyle w:val="Heading2"/>
        <w:keepNext/>
      </w:pPr>
      <w:r>
        <w:t>Day 2  Rollout 与 verifier</w:t>
      </w:r>
    </w:p>
    <w:p>
      <w:r>
        <w:t>实现生成、旧策略 log prob 重算、EOS/截断 mask 和严格答案解析。检查一个 group 内所有 trajectory 的 policy_version 相同。</w:t>
      </w:r>
    </w:p>
    <w:p>
      <w:r>
        <w:rPr>
          <w:b/>
        </w:rPr>
        <w:t>交付：</w:t>
      </w:r>
      <w:r>
        <w:t>hf_rollout.py、math_verifier.py、可读取的 trajectory 样例与测试</w:t>
      </w:r>
    </w:p>
    <w:p>
      <w:pPr>
        <w:pStyle w:val="Heading2"/>
        <w:keepNext/>
      </w:pPr>
      <w:r>
        <w:t>Day 3  GRPO 核心</w:t>
      </w:r>
    </w:p>
    <w:p>
      <w:r>
        <w:t>实现优势、ratio、clipped loss；测试全同奖、正负优势、clip 两侧、prompt/pad mask 和更新前 ratio≈1。</w:t>
      </w:r>
    </w:p>
    <w:p>
      <w:r>
        <w:rPr>
          <w:b/>
        </w:rPr>
        <w:t>交付：</w:t>
      </w:r>
      <w:r>
        <w:t>grpo.py、test_grpo.py、test_reward.py</w:t>
      </w:r>
    </w:p>
    <w:p>
      <w:pPr>
        <w:pStyle w:val="Heading2"/>
        <w:keepNext/>
      </w:pPr>
      <w:r>
        <w:t>Day 4  训练闭环</w:t>
      </w:r>
    </w:p>
    <w:p>
      <w:r>
        <w:t>先用 μ=1 跑通，再以 μ=2 对每批数据更新两次。运行多轮新 rollout；记录 zero_std_group_fraction、解析失败、长度、loss、clip_fraction、approx_kl_old 和耗时；保留 checkpoint。</w:t>
      </w:r>
    </w:p>
    <w:p>
      <w:r>
        <w:rPr>
          <w:b/>
        </w:rPr>
        <w:t>交付：</w:t>
      </w:r>
      <w:r>
        <w:t>trainer.py、train_grpo.py、原始指标与 checkpoint</w:t>
      </w:r>
    </w:p>
    <w:p>
      <w:pPr>
        <w:pStyle w:val="Heading2"/>
        <w:keepNext/>
      </w:pPr>
      <w:r>
        <w:t>Day 5  独立评估与说明</w:t>
      </w:r>
    </w:p>
    <w:p>
      <w:r>
        <w:t>在固定 held-out 题集评估训练前后模型；整理原始答题记录、结果图、失败分析、环境与运行命令。</w:t>
      </w:r>
    </w:p>
    <w:p>
      <w:r>
        <w:rPr>
          <w:b/>
        </w:rPr>
        <w:t>交付：</w:t>
      </w:r>
      <w:r>
        <w:t>evaluate.py、README.md、结果 CSV/JSONL、实验说明</w:t>
      </w:r>
    </w:p>
    <w:p>
      <w:pPr>
        <w:pStyle w:val="Heading1"/>
        <w:keepNext/>
      </w:pPr>
      <w:r>
        <w:t>6 必须记录的指标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048"/>
      </w:tblGrid>
      <w:tr>
        <w:trPr>
          <w:tblHeader/>
          <w:cantSplit/>
        </w:trPr>
        <w:tc>
          <w:tcPr>
            <w:tcW w:type="dxa" w:w="3384"/>
            <w:shd w:fill="243E5A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48"/>
            <w:shd w:fill="243E5A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解释与使用边界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train mean_reward / pass_rate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训练样本即时 reward；判断采样行为，不作为泛化结论。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held-out pass@1 / raw count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训练前后相同题集与解码设置；公开分母、正确题数和原始答题记录。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zero_std_group_fraction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所有答案全对或全错的组比例；过高说明 GRPO 信号不足。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parse_failure / truncated_fraction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区分模型不解题、格式错误与生成上限导致的失败。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loss / approx_kl_old / clip_fraction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监控数值稳定与策略偏移；首次更新前 ratio≈1，第二次更新看 ratio 与 clipping 的变化。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response_length / tokens_generated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  <w:shd w:fill="F5F7FA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发现异常变长、截断和 rollout 工作量。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rollout_time / training_time / peak_memory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sz w:val="17"/>
              </w:rPr>
              <w:t>定位时间和显存瓶颈；记录硬件、batch、G 与长度。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推荐仓库结构</w:t>
      </w:r>
    </w:p>
    <w:p>
      <w:pPr>
        <w:spacing w:before="60" w:after="160"/>
      </w:pPr>
      <w:r>
        <w:rPr>
          <w:rFonts w:ascii="Hiragino Sans GB" w:hAnsi="Hiragino Sans GB" w:eastAsia="Hiragino Sans GB" w:cs="Hiragino Sans GB"/>
          <w:sz w:val="16"/>
        </w:rPr>
        <w:t>agentic-rl-lab/</w:t>
        <w:br/>
        <w:t>├── README.md                 # 主张、结果、复现与限制</w:t>
        <w:br/>
        <w:t>├── pyproject.toml</w:t>
        <w:br/>
        <w:t>├── configs/m0.yaml           # 模型、数据、采样、loss、seed</w:t>
        <w:br/>
        <w:t>├── src/data/                 # dataset.py, schema.py</w:t>
        <w:br/>
        <w:t>├── src/rollout/hf_rollout.py</w:t>
        <w:br/>
        <w:t>├── src/reward/math_verifier.py</w:t>
        <w:br/>
        <w:t>├── src/algorithms/grpo.py</w:t>
        <w:br/>
        <w:t>├── src/trainer/trainer.py</w:t>
        <w:br/>
        <w:t>├── src/metrics/metrics.py</w:t>
        <w:br/>
        <w:t>├── scripts/train_grpo.py</w:t>
        <w:br/>
        <w:t>├── scripts/evaluate.py</w:t>
        <w:br/>
        <w:t>├── tests/                    # loss、mask、reward、JSONL</w:t>
        <w:br/>
        <w:t>├── docs/grpo-dataflow.md</w:t>
        <w:br/>
        <w:t>└── results/m0/              # 配置、原始记录、图与运行说明</w:t>
      </w:r>
    </w:p>
    <w:p>
      <w:pPr>
        <w:pStyle w:val="Heading1"/>
        <w:keepNext/>
      </w:pPr>
      <w:r>
        <w:t>8 完成 M0 后必须能回答的问题</w:t>
      </w:r>
    </w:p>
    <w:p>
      <w:pPr>
        <w:ind w:left="389" w:hanging="389"/>
      </w:pPr>
      <w:r>
        <w:t>1.  old_log_probs 与当前 log_probs 分别来自哪次前向？为什么更新前有效 token 的 ratio 应接近 1？</w:t>
      </w:r>
    </w:p>
    <w:p>
      <w:pPr>
        <w:ind w:left="389" w:hanging="389"/>
      </w:pPr>
      <w:r>
        <w:t>2.  同题 G 条回答全错时，为什么没有组内训练信号？zero_std_group_fraction 如何影响选题？</w:t>
      </w:r>
    </w:p>
    <w:p>
      <w:pPr>
        <w:ind w:left="389" w:hanging="389"/>
      </w:pPr>
      <w:r>
        <w:t>3.  reward 是 sequence 级，如何经 advantage 与 response mask 落到每个生成 token？EOS、padding、截断怎样处理？</w:t>
      </w:r>
    </w:p>
    <w:p>
      <w:pPr>
        <w:ind w:left="389" w:hanging="389"/>
      </w:pPr>
      <w:r>
        <w:t>4.  M0 的 KL 指标与 reference-KL 惩罚有何区别？beta=0 表示什么？</w:t>
      </w:r>
    </w:p>
    <w:p>
      <w:pPr>
        <w:ind w:left="389" w:hanging="389"/>
      </w:pPr>
      <w:r>
        <w:t>5.  首轮 policy loss 或 clip_fraction 接近 0，是否意味着没有梯度？怎么用测试区分？</w:t>
      </w:r>
    </w:p>
    <w:p>
      <w:pPr>
        <w:ind w:left="389" w:hanging="389"/>
      </w:pPr>
      <w:r>
        <w:t>6.  训练 reward、held-out pass@1、生成吞吐分别支持什么结论？哪些结论不能由 M0 得到？</w:t>
      </w:r>
    </w:p>
    <w:p>
      <w:pPr>
        <w:pStyle w:val="Heading1"/>
        <w:keepNext/>
      </w:pPr>
      <w:r>
        <w:t>9 范围与下一阶段</w:t>
      </w:r>
    </w:p>
    <w:p>
      <w:r>
        <w:t>M0 不引入 Ray、异步 rollout、Spark、Kafka、复杂 reward model、LLM-as-a-Judge 或多智能体环境。数学问答只能证明单轮 RLVR 训练闭环；若未来要展示 agentic RL，需增加多步状态、工具动作、环境转移和轨迹级 verifier。</w:t>
      </w:r>
    </w:p>
    <w:p>
      <w:r>
        <w:t>Phase 2 只选 vLLM 或 SGLang 中的一个 rollout 后端，使用相同模型 revision、prompt、G、长度、采样与 reward 口径，与 Transformers baseline 比较有效 trajectory/s、rollout 耗时、峰值显存及相同训练预算下的 held-out 结果。单独记录 rollout 与训练模型的权重同步版本，以及采样/训练 log prob 不一致。</w:t>
      </w:r>
    </w:p>
    <w:p>
      <w:r>
        <w:t>Ray、异步缓冲与对象存储是有明确吞吐或数据规模需求时的可选扩展，不作为 M0 完成条件。求职表述应围绕“自己实现并验证一个可复现的 GRPO 训练闭环；量化其瓶颈和局限”，最终数字由实际运行结果决定。</w:t>
      </w:r>
    </w:p>
    <w:p>
      <w:pPr>
        <w:pStyle w:val="Heading1"/>
        <w:keepNext/>
      </w:pPr>
      <w:r>
        <w:t>10 第一个 Commit</w:t>
      </w:r>
    </w:p>
    <w:p>
      <w:r>
        <w:t>先提交 README.md、configs/m0.yaml、src/data/schema.py 和 docs/grpo-dataflow.md。README 写清任务、M0 边界、资源假设、工程验收与独立评估协议；schema 标注字段来源、shape、内存/磁盘表示。不要先写 Trainer。</w:t>
      </w:r>
    </w:p>
    <w:p>
      <w:pPr>
        <w:pStyle w:val="Heading1"/>
        <w:keepNext/>
      </w:pPr>
      <w:r>
        <w:t>参考依据</w:t>
      </w:r>
    </w:p>
    <w:p>
      <w:r>
        <w:t>DeepSeekMath 原论文（GRPO 定义）：https://arxiv.org/abs/2402.03300</w:t>
      </w:r>
    </w:p>
    <w:p>
      <w:r>
        <w:t>TRL GRPO 文档（loss 类型与诊断指标）：https://huggingface.co/docs/trl/grpo_trainer</w:t>
      </w:r>
    </w:p>
    <w:p>
      <w:r>
        <w:t>Transformers generate 文档（scores 与 logits）：https://huggingface.co/docs/transformers/main_classes/text_generation</w:t>
      </w:r>
    </w:p>
    <w:p>
      <w:r>
        <w:t>GSM8K 数据集卡（数据字段与划分）：https://huggingface.co/datasets/openai/gsm8k</w:t>
      </w:r>
    </w:p>
    <w:sectPr w:rsidR="00FC693F" w:rsidRPr="0006063C" w:rsidSect="00034616">
      <w:pgSz w:w="11909" w:h="16834"/>
      <w:pgMar w:top="1051" w:right="1123" w:bottom="994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Hiragino Sans GB" w:hAnsi="Hiragino Sans GB" w:eastAsia="Hiragino Sans GB" w:cs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Hiragino Sans GB" w:hAnsi="Hiragino Sans GB" w:eastAsia="Hiragino Sans GB" w:cs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Hiragino Sans GB" w:hAnsi="Hiragino Sans GB" w:eastAsia="Hiragino Sans GB" w:cs="Hiragino Sans GB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Hiragino Sans GB" w:hAnsi="Hiragino Sans GB" w:eastAsia="Hiragino Sans GB" w:cs="Hiragino Sans G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