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USUARIO</w:t>
      </w:r>
    </w:p>
    <w:p>
      <w:pPr>
        <w:pStyle w:val="Subtitle"/>
      </w:pPr>
      <w:r>
        <w:t>Sistema de Gestión Empresarial La Tradición</w:t>
      </w:r>
    </w:p>
    <w:p>
      <w:pPr>
        <w:jc w:val="center"/>
      </w:pPr>
      <w:r>
        <w:t>Universidad Mariano Gálvez de Guatemala</w:t>
      </w:r>
    </w:p>
    <w:p>
      <w:pPr>
        <w:jc w:val="center"/>
      </w:pPr>
      <w:r>
        <w:t>Ingeniería en Sistemas · Campus Quetzaltenango</w:t>
      </w:r>
    </w:p>
    <w:p>
      <w:pPr>
        <w:jc w:val="center"/>
      </w:pPr>
      <w:r>
        <w:t>Entrega 4 · Desarrollador 3</w:t>
      </w:r>
    </w:p>
    <w:p>
      <w:pPr>
        <w:jc w:val="center"/>
      </w:pPr>
      <w:r>
        <w:t>Versión para revisión · 22 de octubre de 2026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pStyle w:val="ListBullet"/>
      </w:pPr>
      <w:r>
        <w:t>1. Introducción y alcance</w:t>
      </w:r>
    </w:p>
    <w:p>
      <w:pPr>
        <w:pStyle w:val="ListBullet"/>
      </w:pPr>
      <w:r>
        <w:t>2. Acceso al sistema</w:t>
      </w:r>
    </w:p>
    <w:p>
      <w:pPr>
        <w:pStyle w:val="ListBullet"/>
      </w:pPr>
      <w:r>
        <w:t>3. Panel principal y navegación</w:t>
      </w:r>
    </w:p>
    <w:p>
      <w:pPr>
        <w:pStyle w:val="ListBullet"/>
      </w:pPr>
      <w:r>
        <w:t>4. Compras de materia prima</w:t>
      </w:r>
    </w:p>
    <w:p>
      <w:pPr>
        <w:pStyle w:val="ListBullet"/>
      </w:pPr>
      <w:r>
        <w:t>5. Producción de tortillas y nachos</w:t>
      </w:r>
    </w:p>
    <w:p>
      <w:pPr>
        <w:pStyle w:val="ListBullet"/>
      </w:pPr>
      <w:r>
        <w:t>6. Ventas y consultas por período</w:t>
      </w:r>
    </w:p>
    <w:p>
      <w:pPr>
        <w:pStyle w:val="ListBullet"/>
      </w:pPr>
      <w:r>
        <w:t>7. Recomendaciones y alcance de las evidencias</w:t>
      </w:r>
    </w:p>
    <w:p>
      <w:pPr>
        <w:pStyle w:val="Heading1"/>
      </w:pPr>
      <w:r>
        <w:t>1. Introducción y alcance</w:t>
      </w:r>
    </w:p>
    <w:p>
      <w:r>
        <w:t>Este manual explica el uso de la aplicación web La Tradición mediante capturas reales de la interfaz. Se documentan el acceso, la navegación y los flujos de compras, producción y ventas. Las capturas corresponden a un entorno académico de prueba y no constituyen por sí mismas una certificación de todos los procesos.</w:t>
      </w:r>
    </w:p>
    <w:p>
      <w:pPr>
        <w:pStyle w:val="Heading1"/>
      </w:pPr>
      <w:r>
        <w:t>2. Acceso al sistema</w:t>
      </w:r>
    </w:p>
    <w:p>
      <w:r>
        <w:t>Abrir la dirección web facilitada por el administrador. En el formulario Iniciar Sesión escribir el Nombre de Usuario y la Contraseña y pulsar Iniciar Sesión. Si los datos son válidos, se accede a las funciones autorizadas.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0431" cy="4251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2-203537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0431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1. Formulario de inicio de sesión.</w:t>
      </w:r>
    </w:p>
    <w:p>
      <w:r>
        <w:t>La pantalla incluye credenciales de demostración; deben emplearse únicamente para pruebas autorizadas. Los perfiles descritos en el proyecto son Administrador, Producción y Ventas; las opciones visibles dependen de los permisos.</w:t>
      </w:r>
    </w:p>
    <w:p>
      <w:pPr>
        <w:pStyle w:val="Heading1"/>
      </w:pPr>
      <w:r>
        <w:t>3. Panel principal y navegación</w:t>
      </w:r>
    </w:p>
    <w:p>
      <w:r>
        <w:t>Tras ingresar se muestra el Dashboard, con tarjetas de resumen, módulos de gestión y menú lateral. Se puede abrir un módulo desde el menú o mediante Ver módulo. La opción Cerrar Sesión está en el lateral y Salir en la parte superior.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20548" cy="4251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2-203718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0548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 Dashboard, parte superior.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4195" cy="4251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2-20373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4195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3. Dashboard, módulos inferiores, información del sistema y guía rápida.</w:t>
      </w:r>
    </w:p>
    <w:p>
      <w:r>
        <w:t>Los nueve módulos visibles son Productos, Materia Prima, Proveedores, Compras, Ventas, Clientes, Empleados, Producción y Gastos Operativos. La sección Información del Sistema muestra usuario, rol, correo, versión y estado.</w:t>
      </w:r>
    </w:p>
    <w:p>
      <w:pPr>
        <w:pStyle w:val="Heading1"/>
      </w:pPr>
      <w:r>
        <w:t>4. Compras de materia prima</w:t>
      </w:r>
    </w:p>
    <w:p>
      <w:pPr>
        <w:pStyle w:val="Heading2"/>
      </w:pPr>
      <w:r>
        <w:t>4.1 Historial y filtros</w:t>
      </w:r>
    </w:p>
    <w:p>
      <w:r>
        <w:t>Abrir Compras. El historial muestra ID, fecha, proveedor, cantidad de materias primas, total, estado y acciones. Se puede filtrar por proveedor, rango de fechas y estado; Limpiar retira los criterios. El resumen incluye compras encontradas, total de compras activas, activas y anuladas.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5126" cy="4251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2-203854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5126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4. Historial de compras y filtros.</w:t>
      </w:r>
    </w:p>
    <w:p>
      <w:pPr>
        <w:pStyle w:val="Heading2"/>
      </w:pPr>
      <w:r>
        <w:t>4.2 Registrar una compra</w:t>
      </w:r>
    </w:p>
    <w:p>
      <w:pPr>
        <w:pStyle w:val="ListNumber"/>
      </w:pPr>
      <w:r>
        <w:t>Seleccionar Compras y pulsar + Nueva Compra.</w:t>
      </w:r>
    </w:p>
    <w:p>
      <w:pPr>
        <w:pStyle w:val="ListNumber"/>
      </w:pPr>
      <w:r>
        <w:t>Elegir la fecha y buscar al proveedor.</w:t>
      </w:r>
    </w:p>
    <w:p>
      <w:pPr>
        <w:pStyle w:val="ListNumber"/>
      </w:pPr>
      <w:r>
        <w:t>Seleccionar la materia prima (por ejemplo, harina), indicar cantidad y precio unitario en quetzales.</w:t>
      </w:r>
    </w:p>
    <w:p>
      <w:pPr>
        <w:pStyle w:val="ListNumber"/>
      </w:pPr>
      <w:r>
        <w:t>Si es necesario, pulsar + Agregar materia prima para añadir otros insumos; Quitar elimina una fila.</w:t>
      </w:r>
    </w:p>
    <w:p>
      <w:pPr>
        <w:pStyle w:val="ListNumber"/>
      </w:pPr>
      <w:r>
        <w:t>Revisar los subtotales y el Total estimado.</w:t>
      </w:r>
    </w:p>
    <w:p>
      <w:pPr>
        <w:pStyle w:val="ListNumber"/>
      </w:pPr>
      <w:r>
        <w:t>Pulsar Registrar Compra; comprobar la operación en el historial y, por separado, las existencias en Materia Prima.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3739" cy="4251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2-203946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3739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5. Formulario Nueva Compra.</w:t>
      </w:r>
    </w:p>
    <w:p>
      <w:pPr>
        <w:pStyle w:val="Heading2"/>
      </w:pPr>
      <w:r>
        <w:t>4.3 Consultar el detalle</w:t>
      </w:r>
    </w:p>
    <w:p>
      <w:r>
        <w:t>En el historial, pulsar Ver detalle. La pantalla muestra proveedor, fecha, estado, materias primas, cantidades, unidades, precios unitarios, subtotales y total. La evidencia corresponde a la Compra #2, activa, de aceite: 3.00 unidades Tonel a Q 8.00, total Q 24.00. Volver a compras regresa al listado.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4862" cy="42519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2-204057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4862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6. Detalle de Compra #2.</w:t>
      </w:r>
    </w:p>
    <w:p>
      <w:r>
        <w:t>Nota de verificación: el detalle acredita la consulta del registro, no demuestra por sí solo el incremento de existencias. La anulación se ofrece en compras activas desde el historial.</w:t>
      </w:r>
    </w:p>
    <w:p>
      <w:pPr>
        <w:pStyle w:val="Heading1"/>
      </w:pPr>
      <w:r>
        <w:t>5. Producción de tortillas y nachos</w:t>
      </w:r>
    </w:p>
    <w:p>
      <w:pPr>
        <w:pStyle w:val="Heading2"/>
      </w:pPr>
      <w:r>
        <w:t>5.1 Historial de producciones</w:t>
      </w:r>
    </w:p>
    <w:p>
      <w:r>
        <w:t>Abrir Producción. El listado incluye ID, fecha, nombre, descripción, productos, cantidades, estado y acciones. Es posible buscar por texto, fecha y estado. Los indicadores presentan producciones encontradas, activas, anuladas y unidades de producciones activas.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60594" cy="42519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2-204219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0594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7. Historial de producciones.</w:t>
      </w:r>
    </w:p>
    <w:p>
      <w:pPr>
        <w:pStyle w:val="Heading2"/>
      </w:pPr>
      <w:r>
        <w:t>5.2 Registrar producción múltiple</w:t>
      </w:r>
    </w:p>
    <w:p>
      <w:pPr>
        <w:pStyle w:val="ListNumber"/>
      </w:pPr>
      <w:r>
        <w:t>Pulsar + Nueva Producción.</w:t>
      </w:r>
    </w:p>
    <w:p>
      <w:pPr>
        <w:pStyle w:val="ListNumber"/>
      </w:pPr>
      <w:r>
        <w:t>Indicar Nombre de la producción y Fecha; la Descripción es opcional.</w:t>
      </w:r>
    </w:p>
    <w:p>
      <w:pPr>
        <w:pStyle w:val="ListNumber"/>
      </w:pPr>
      <w:r>
        <w:t>Buscar un producto con receta registrada e indicar una cantidad entera positiva.</w:t>
      </w:r>
    </w:p>
    <w:p>
      <w:pPr>
        <w:pStyle w:val="ListNumber"/>
      </w:pPr>
      <w:r>
        <w:t>Para un lote con varios productos, pulsar + Agregar producto y elegir productos distintos.</w:t>
      </w:r>
    </w:p>
    <w:p>
      <w:pPr>
        <w:pStyle w:val="ListNumber"/>
      </w:pPr>
      <w:r>
        <w:t>Revisar Materias primas necesarias: disponible, consumo total, saldo estimado y estado.</w:t>
      </w:r>
    </w:p>
    <w:p>
      <w:pPr>
        <w:pStyle w:val="ListNumber"/>
      </w:pPr>
      <w:r>
        <w:t>Cuando los datos y existencias sean adecuados, pulsar Registrar Producción y verificar el historial.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09915" cy="42519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2-204602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9915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8. Formulario Nueva Producción Múltiple y cálculo de insumos.</w:t>
      </w:r>
    </w:p>
    <w:p>
      <w:r>
        <w:t>El formulario advierte que deben elegirse productos diferentes y cantidades enteras positivas. El cálculo previo de consumo debe revisarse antes de registrar.</w:t>
      </w:r>
    </w:p>
    <w:p>
      <w:pPr>
        <w:pStyle w:val="Heading2"/>
      </w:pPr>
      <w:r>
        <w:t>5.3 Consultar producción registrada</w:t>
      </w:r>
    </w:p>
    <w:p>
      <w:r>
        <w:t>Pulsar Ver detalle sobre una producción. La Producción #16, activa, muestra 15 Nachos barbacoa y 15 Nachos Picantes 1/2 Lb.; además, registra 7.95 sacos de harina de maíz, 1.65 unidades Tonel de aceite y 0.90 libras de sal. Volver a Producción retorna al historial.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0406" cy="42519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2-204743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0406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9. Detalle de Producción #16 y materias primas consumidas.</w:t>
      </w:r>
    </w:p>
    <w:p>
      <w:pPr>
        <w:pStyle w:val="Heading1"/>
      </w:pPr>
      <w:r>
        <w:t>6. Ventas y consultas por período</w:t>
      </w:r>
    </w:p>
    <w:p>
      <w:pPr>
        <w:pStyle w:val="Heading2"/>
      </w:pPr>
      <w:r>
        <w:t>6.1 Historial</w:t>
      </w:r>
    </w:p>
    <w:p>
      <w:r>
        <w:t>En Ventas se muestra ID, fecha, asunto, cliente, empleado, productos y cantidades, unidades, total, estado y acciones. Los filtros incluyen búsqueda por cliente, empleado o asunto, rango de fechas y estado. Las ventas activas pueden presentar la opción Anular.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4195" cy="42519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2-204832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4195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10. Historial e indicadores de ventas.</w:t>
      </w:r>
    </w:p>
    <w:p>
      <w:pPr>
        <w:pStyle w:val="Heading2"/>
      </w:pPr>
      <w:r>
        <w:t>6.2 Registrar una venta</w:t>
      </w:r>
    </w:p>
    <w:p>
      <w:pPr>
        <w:pStyle w:val="ListNumber"/>
      </w:pPr>
      <w:r>
        <w:t>Seleccionar + Nueva Venta.</w:t>
      </w:r>
    </w:p>
    <w:p>
      <w:pPr>
        <w:pStyle w:val="ListNumber"/>
      </w:pPr>
      <w:r>
        <w:t>Completar Asunto, Fecha, Cliente y Empleado.</w:t>
      </w:r>
    </w:p>
    <w:p>
      <w:pPr>
        <w:pStyle w:val="ListNumber"/>
      </w:pPr>
      <w:r>
        <w:t>Buscar el producto, indicar la cantidad y revisar Disponible, Precio (Q) y Subtotal.</w:t>
      </w:r>
    </w:p>
    <w:p>
      <w:pPr>
        <w:pStyle w:val="ListNumber"/>
      </w:pPr>
      <w:r>
        <w:t>Pulsar + Agregar producto para incorporar otros artículos, si corresponde.</w:t>
      </w:r>
    </w:p>
    <w:p>
      <w:pPr>
        <w:pStyle w:val="ListNumber"/>
      </w:pPr>
      <w:r>
        <w:t>Verificar existencias y Total estimado.</w:t>
      </w:r>
    </w:p>
    <w:p>
      <w:pPr>
        <w:pStyle w:val="ListNumber"/>
      </w:pPr>
      <w:r>
        <w:t>Pulsar Registrar Venta y comprobar el registro en el historial y la actualización del inventario.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98191" cy="42519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2-204959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98191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11. Formulario Nueva Venta.</w:t>
      </w:r>
    </w:p>
    <w:p>
      <w:pPr>
        <w:pStyle w:val="Heading2"/>
      </w:pPr>
      <w:r>
        <w:t>6.3 Consultar ventas por fechas y estado</w:t>
      </w:r>
    </w:p>
    <w:p>
      <w:pPr>
        <w:pStyle w:val="ListNumber"/>
      </w:pPr>
      <w:r>
        <w:t>En Ventas, indicar Desde: 01/10/2026 y Hasta: 22/10/2026.</w:t>
      </w:r>
    </w:p>
    <w:p>
      <w:pPr>
        <w:pStyle w:val="ListNumber"/>
      </w:pPr>
      <w:r>
        <w:t>Seleccionar Estado: Activas.</w:t>
      </w:r>
    </w:p>
    <w:p>
      <w:pPr>
        <w:pStyle w:val="ListNumber"/>
      </w:pPr>
      <w:r>
        <w:t>Pulsar Filtrar.</w:t>
      </w:r>
    </w:p>
    <w:p>
      <w:pPr>
        <w:pStyle w:val="ListNumber"/>
      </w:pPr>
      <w:r>
        <w:t>Revisar el listado y los indicadores; Limpiar filtros permite volver a la vista general.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04047" cy="42519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2-205215)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04047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12. Consulta de ventas activas del 1 al 22 de octubre de 2026.</w:t>
      </w:r>
    </w:p>
    <w:p>
      <w:r>
        <w:t>Resultado observado: 5 ventas encontradas, 5 activas, 0 anuladas y Q 588.00 en ventas activas para los criterios indicados.</w:t>
      </w:r>
    </w:p>
    <w:p>
      <w:r>
        <w:t>Alcance: esta es una consulta y resumen de ventas por período. No se observó una función específica para exportar o generar un archivo PDF/Excel; por ello no se documenta como funcionalidad confirmada.</w:t>
      </w:r>
    </w:p>
    <w:p>
      <w:pPr>
        <w:pStyle w:val="Heading1"/>
      </w:pPr>
      <w:r>
        <w:t>7. Recomendaciones y alcance de las evidencias</w:t>
      </w:r>
    </w:p>
    <w:p>
      <w:pPr>
        <w:pStyle w:val="ListBullet"/>
      </w:pPr>
      <w:r>
        <w:t>Usar cuentas autorizadas y cerrar sesión al finalizar.</w:t>
      </w:r>
    </w:p>
    <w:p>
      <w:pPr>
        <w:pStyle w:val="ListBullet"/>
      </w:pPr>
      <w:r>
        <w:t>Revisar proveedor, cliente, empleado, fechas, cantidades, precios y existencias antes de confirmar operaciones.</w:t>
      </w:r>
    </w:p>
    <w:p>
      <w:pPr>
        <w:pStyle w:val="ListBullet"/>
      </w:pPr>
      <w:r>
        <w:t>Verificar el resultado en el historial y, cuando aplique, comprobar por separado los cambios de inventario.</w:t>
      </w:r>
    </w:p>
    <w:p>
      <w:pPr>
        <w:pStyle w:val="ListBullet"/>
      </w:pPr>
      <w:r>
        <w:t>Las capturas documentan pantallas y consultas existentes; no sustituyen una prueba completa de instalación desde cero ni pruebas exhaustivas de cada validación.</w:t>
      </w:r>
    </w:p>
    <w:p>
      <w:pPr>
        <w:pStyle w:val="ListBullet"/>
      </w:pPr>
      <w:r>
        <w:t>Para completar el requisito de generación de reportes, verificar si existe un módulo o función adicional no visible en las capturas actuales.</w:t>
      </w:r>
    </w:p>
    <w:sectPr w:rsidR="00FC693F" w:rsidRPr="0006063C" w:rsidSect="00034616">
      <w:footerReference w:type="default" r:id="rId21"/>
      <w:pgSz w:w="12240" w:h="15840"/>
      <w:pgMar w:top="1080" w:right="1800" w:bottom="1008" w:left="180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La Tradición · Entrega 4 · Manual de Usuario · D3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5B2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5B2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85B2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