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EE2E91" w14:textId="31519E80" w:rsidR="00BE44A9" w:rsidRPr="00F87920" w:rsidRDefault="00FD4A5B" w:rsidP="001127F7">
      <w:pPr>
        <w:pStyle w:val="CompanyName"/>
        <w:ind w:left="0"/>
        <w:rPr>
          <w:rFonts w:ascii="Verdana" w:hAnsi="Verdana"/>
          <w:sz w:val="20"/>
        </w:rPr>
      </w:pPr>
      <w:bookmarkStart w:id="0" w:name="xgraphic"/>
      <w:r w:rsidRPr="00F87920">
        <w:rPr>
          <w:rStyle w:val="FootnoteReference"/>
          <w:rFonts w:ascii="Verdana" w:hAnsi="Verdana"/>
          <w:sz w:val="20"/>
        </w:rPr>
        <w:footnoteReference w:id="2"/>
      </w:r>
      <w:r w:rsidR="00F079FE" w:rsidRPr="00F87920">
        <w:rPr>
          <w:rFonts w:ascii="Verdana" w:hAnsi="Verdana"/>
          <w:noProof/>
          <w:sz w:val="20"/>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71EE30D8" w14:textId="77777777" w:rsidR="00144E64" w:rsidRPr="00416F27" w:rsidRDefault="00144E64" w:rsidP="00B42384">
                            <w:pPr>
                              <w:rPr>
                                <w:rFonts w:ascii="Verdana" w:hAnsi="Verdana"/>
                                <w:b/>
                              </w:rPr>
                            </w:pPr>
                          </w:p>
                          <w:p w14:paraId="71EE30D9" w14:textId="77777777" w:rsidR="00144E64" w:rsidRPr="00416F27" w:rsidRDefault="00144E64" w:rsidP="00B42384">
                            <w:pPr>
                              <w:rPr>
                                <w:rFonts w:ascii="Verdana" w:hAnsi="Verdana"/>
                                <w:b/>
                              </w:rPr>
                            </w:pPr>
                          </w:p>
                          <w:p w14:paraId="71EE30DA" w14:textId="77777777" w:rsidR="00144E64" w:rsidRPr="00416F27" w:rsidRDefault="00144E64" w:rsidP="00B42384">
                            <w:pPr>
                              <w:rPr>
                                <w:rFonts w:ascii="Verdana" w:hAnsi="Verdana"/>
                                <w:b/>
                              </w:rPr>
                            </w:pPr>
                          </w:p>
                          <w:p w14:paraId="71EE30DB" w14:textId="77777777" w:rsidR="00144E64" w:rsidRDefault="00144E64" w:rsidP="00B42384">
                            <w:pPr>
                              <w:pStyle w:val="Title"/>
                              <w:rPr>
                                <w:rFonts w:cs="Arial"/>
                                <w:sz w:val="44"/>
                                <w:szCs w:val="48"/>
                              </w:rPr>
                            </w:pPr>
                          </w:p>
                          <w:p w14:paraId="71EE30DC" w14:textId="77777777" w:rsidR="00144E64" w:rsidRDefault="00144E64" w:rsidP="000F6948">
                            <w:pPr>
                              <w:pStyle w:val="Title"/>
                              <w:rPr>
                                <w:rFonts w:cs="Arial"/>
                                <w:sz w:val="44"/>
                                <w:szCs w:val="48"/>
                              </w:rPr>
                            </w:pPr>
                            <w:r>
                              <w:rPr>
                                <w:rFonts w:ascii="Verdana" w:hAnsi="Verdana"/>
                              </w:rPr>
                              <w:t xml:space="preserve"> </w:t>
                            </w:r>
                            <w:r>
                              <w:rPr>
                                <w:noProof/>
                              </w:rPr>
                              <w:t xml:space="preserve">                      </w:t>
                            </w:r>
                          </w:p>
                          <w:p w14:paraId="71EE30DD" w14:textId="29B24C9A" w:rsidR="00144E64" w:rsidRDefault="00144E64" w:rsidP="00295680">
                            <w:pPr>
                              <w:pStyle w:val="BodyText"/>
                              <w:ind w:left="0"/>
                              <w:jc w:val="center"/>
                            </w:pPr>
                          </w:p>
                          <w:p w14:paraId="71EE30DE" w14:textId="77777777" w:rsidR="00144E64" w:rsidRDefault="00144E64" w:rsidP="009D1EDD">
                            <w:pPr>
                              <w:pStyle w:val="BodyText"/>
                            </w:pPr>
                          </w:p>
                          <w:p w14:paraId="71EE30DF" w14:textId="77777777" w:rsidR="00144E64" w:rsidRDefault="00144E64" w:rsidP="009D1EDD">
                            <w:pPr>
                              <w:pStyle w:val="BodyText"/>
                            </w:pPr>
                          </w:p>
                          <w:p w14:paraId="71EE30E0" w14:textId="77777777" w:rsidR="00144E64" w:rsidRDefault="00144E64" w:rsidP="009D1EDD">
                            <w:pPr>
                              <w:pStyle w:val="BodyText"/>
                            </w:pPr>
                          </w:p>
                          <w:p w14:paraId="71EE30E1" w14:textId="77777777" w:rsidR="00144E64" w:rsidRPr="009D1EDD" w:rsidRDefault="00144E64" w:rsidP="009D1EDD">
                            <w:pPr>
                              <w:pStyle w:val="BodyText"/>
                            </w:pPr>
                          </w:p>
                          <w:p w14:paraId="71EE30E4" w14:textId="192B73AE" w:rsidR="00144E64" w:rsidRPr="00F3143B" w:rsidRDefault="004C6667"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r>
                              <w:rPr>
                                <w:rFonts w:ascii="Verdana" w:hAnsi="Verdana" w:cs="Arial"/>
                                <w:b/>
                                <w:sz w:val="36"/>
                                <w:szCs w:val="36"/>
                              </w:rPr>
                              <w:t xml:space="preserve">Business </w:t>
                            </w:r>
                            <w:r w:rsidR="001F4388">
                              <w:rPr>
                                <w:rFonts w:ascii="Verdana" w:hAnsi="Verdana" w:cs="Arial"/>
                                <w:b/>
                                <w:sz w:val="36"/>
                                <w:szCs w:val="36"/>
                              </w:rPr>
                              <w:t>Impact Analysi</w:t>
                            </w:r>
                            <w:r w:rsidR="002155CD">
                              <w:rPr>
                                <w:rFonts w:ascii="Verdana" w:hAnsi="Verdana" w:cs="Arial"/>
                                <w:b/>
                                <w:sz w:val="36"/>
                                <w:szCs w:val="36"/>
                              </w:rPr>
                              <w:t>s</w:t>
                            </w:r>
                          </w:p>
                          <w:p w14:paraId="71EE30E5" w14:textId="77777777" w:rsidR="00144E64" w:rsidRPr="00F3143B" w:rsidRDefault="00144E64" w:rsidP="00B42384">
                            <w:pPr>
                              <w:pStyle w:val="BodyText2"/>
                              <w:spacing w:after="0" w:line="240" w:lineRule="auto"/>
                              <w:ind w:left="0"/>
                              <w:jc w:val="center"/>
                              <w:rPr>
                                <w:rFonts w:ascii="Verdana" w:hAnsi="Verdana" w:cs="Arial"/>
                                <w:b/>
                                <w:sz w:val="36"/>
                                <w:szCs w:val="36"/>
                              </w:rPr>
                            </w:pPr>
                          </w:p>
                          <w:p w14:paraId="71EE30E6" w14:textId="77777777" w:rsidR="00144E64" w:rsidRDefault="00144E64" w:rsidP="00B42384">
                            <w:pPr>
                              <w:pStyle w:val="Title"/>
                              <w:jc w:val="center"/>
                              <w:rPr>
                                <w:rFonts w:cs="Arial"/>
                                <w:sz w:val="44"/>
                                <w:szCs w:val="48"/>
                              </w:rPr>
                            </w:pPr>
                          </w:p>
                          <w:p w14:paraId="71EE30E7" w14:textId="77777777" w:rsidR="00144E64" w:rsidRPr="00FC7FA2" w:rsidRDefault="00144E64" w:rsidP="00FC7FA2">
                            <w:pPr>
                              <w:pStyle w:val="Subtitle"/>
                            </w:pPr>
                          </w:p>
                          <w:p w14:paraId="71EE30F3" w14:textId="77777777" w:rsidR="00144E64" w:rsidRDefault="00144E64" w:rsidP="00B42384">
                            <w:pPr>
                              <w:pStyle w:val="Title"/>
                              <w:jc w:val="both"/>
                              <w:rPr>
                                <w:sz w:val="20"/>
                              </w:rPr>
                            </w:pPr>
                          </w:p>
                          <w:p w14:paraId="71EE30F4" w14:textId="77777777" w:rsidR="00144E64" w:rsidRPr="00416F27" w:rsidRDefault="00144E64" w:rsidP="00B42384">
                            <w:pPr>
                              <w:pStyle w:val="Title"/>
                              <w:rPr>
                                <w:szCs w:val="32"/>
                              </w:rPr>
                            </w:pPr>
                          </w:p>
                          <w:p w14:paraId="71EE30F5" w14:textId="77777777" w:rsidR="00144E64" w:rsidRPr="00416F27" w:rsidRDefault="00144E64" w:rsidP="00B42384">
                            <w:pPr>
                              <w:pStyle w:val="Title"/>
                              <w:rPr>
                                <w:szCs w:val="32"/>
                              </w:rPr>
                            </w:pPr>
                          </w:p>
                          <w:p w14:paraId="71EE30F6" w14:textId="77777777" w:rsidR="00144E64" w:rsidRPr="00416F27" w:rsidRDefault="00144E64" w:rsidP="00B42384">
                            <w:pPr>
                              <w:pStyle w:val="Title"/>
                              <w:rPr>
                                <w:szCs w:val="32"/>
                              </w:rPr>
                            </w:pPr>
                          </w:p>
                          <w:p w14:paraId="71EE30F7" w14:textId="77777777" w:rsidR="00144E64" w:rsidRPr="00416F27" w:rsidRDefault="00144E64"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E30C3" id="_x0000_t202" coordsize="21600,21600" o:spt="202" path="m,l,21600r21600,l21600,xe">
                <v:stroke joinstyle="miter"/>
                <v:path gradientshapeok="t" o:connecttype="rect"/>
              </v:shapetype>
              <v:shape id="Text Box 20" o:spid="_x0000_s1026" type="#_x0000_t202" style="position:absolute;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strokeweight="2.25pt">
                <v:textbox>
                  <w:txbxContent>
                    <w:p w14:paraId="71EE30D8" w14:textId="77777777" w:rsidR="00144E64" w:rsidRPr="00416F27" w:rsidRDefault="00144E64" w:rsidP="00B42384">
                      <w:pPr>
                        <w:rPr>
                          <w:rFonts w:ascii="Verdana" w:hAnsi="Verdana"/>
                          <w:b/>
                        </w:rPr>
                      </w:pPr>
                    </w:p>
                    <w:p w14:paraId="71EE30D9" w14:textId="77777777" w:rsidR="00144E64" w:rsidRPr="00416F27" w:rsidRDefault="00144E64" w:rsidP="00B42384">
                      <w:pPr>
                        <w:rPr>
                          <w:rFonts w:ascii="Verdana" w:hAnsi="Verdana"/>
                          <w:b/>
                        </w:rPr>
                      </w:pPr>
                    </w:p>
                    <w:p w14:paraId="71EE30DA" w14:textId="77777777" w:rsidR="00144E64" w:rsidRPr="00416F27" w:rsidRDefault="00144E64" w:rsidP="00B42384">
                      <w:pPr>
                        <w:rPr>
                          <w:rFonts w:ascii="Verdana" w:hAnsi="Verdana"/>
                          <w:b/>
                        </w:rPr>
                      </w:pPr>
                    </w:p>
                    <w:p w14:paraId="71EE30DB" w14:textId="77777777" w:rsidR="00144E64" w:rsidRDefault="00144E64" w:rsidP="00B42384">
                      <w:pPr>
                        <w:pStyle w:val="Title"/>
                        <w:rPr>
                          <w:rFonts w:cs="Arial"/>
                          <w:sz w:val="44"/>
                          <w:szCs w:val="48"/>
                        </w:rPr>
                      </w:pPr>
                    </w:p>
                    <w:p w14:paraId="71EE30DC" w14:textId="77777777" w:rsidR="00144E64" w:rsidRDefault="00144E64" w:rsidP="000F6948">
                      <w:pPr>
                        <w:pStyle w:val="Title"/>
                        <w:rPr>
                          <w:rFonts w:cs="Arial"/>
                          <w:sz w:val="44"/>
                          <w:szCs w:val="48"/>
                        </w:rPr>
                      </w:pPr>
                      <w:r>
                        <w:rPr>
                          <w:rFonts w:ascii="Verdana" w:hAnsi="Verdana"/>
                        </w:rPr>
                        <w:t xml:space="preserve"> </w:t>
                      </w:r>
                      <w:r>
                        <w:rPr>
                          <w:noProof/>
                        </w:rPr>
                        <w:t xml:space="preserve">                      </w:t>
                      </w:r>
                    </w:p>
                    <w:p w14:paraId="71EE30DD" w14:textId="29B24C9A" w:rsidR="00144E64" w:rsidRDefault="00144E64" w:rsidP="00295680">
                      <w:pPr>
                        <w:pStyle w:val="BodyText"/>
                        <w:ind w:left="0"/>
                        <w:jc w:val="center"/>
                      </w:pPr>
                    </w:p>
                    <w:p w14:paraId="71EE30DE" w14:textId="77777777" w:rsidR="00144E64" w:rsidRDefault="00144E64" w:rsidP="009D1EDD">
                      <w:pPr>
                        <w:pStyle w:val="BodyText"/>
                      </w:pPr>
                    </w:p>
                    <w:p w14:paraId="71EE30DF" w14:textId="77777777" w:rsidR="00144E64" w:rsidRDefault="00144E64" w:rsidP="009D1EDD">
                      <w:pPr>
                        <w:pStyle w:val="BodyText"/>
                      </w:pPr>
                    </w:p>
                    <w:p w14:paraId="71EE30E0" w14:textId="77777777" w:rsidR="00144E64" w:rsidRDefault="00144E64" w:rsidP="009D1EDD">
                      <w:pPr>
                        <w:pStyle w:val="BodyText"/>
                      </w:pPr>
                    </w:p>
                    <w:p w14:paraId="71EE30E1" w14:textId="77777777" w:rsidR="00144E64" w:rsidRPr="009D1EDD" w:rsidRDefault="00144E64" w:rsidP="009D1EDD">
                      <w:pPr>
                        <w:pStyle w:val="BodyText"/>
                      </w:pPr>
                    </w:p>
                    <w:p w14:paraId="71EE30E4" w14:textId="192B73AE" w:rsidR="00144E64" w:rsidRPr="00F3143B" w:rsidRDefault="004C6667"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r>
                        <w:rPr>
                          <w:rFonts w:ascii="Verdana" w:hAnsi="Verdana" w:cs="Arial"/>
                          <w:b/>
                          <w:sz w:val="36"/>
                          <w:szCs w:val="36"/>
                        </w:rPr>
                        <w:t xml:space="preserve">Business </w:t>
                      </w:r>
                      <w:r w:rsidR="001F4388">
                        <w:rPr>
                          <w:rFonts w:ascii="Verdana" w:hAnsi="Verdana" w:cs="Arial"/>
                          <w:b/>
                          <w:sz w:val="36"/>
                          <w:szCs w:val="36"/>
                        </w:rPr>
                        <w:t>Impact Analysi</w:t>
                      </w:r>
                      <w:r w:rsidR="002155CD">
                        <w:rPr>
                          <w:rFonts w:ascii="Verdana" w:hAnsi="Verdana" w:cs="Arial"/>
                          <w:b/>
                          <w:sz w:val="36"/>
                          <w:szCs w:val="36"/>
                        </w:rPr>
                        <w:t>s</w:t>
                      </w:r>
                      <w:bookmarkStart w:id="2" w:name="_GoBack"/>
                      <w:bookmarkEnd w:id="2"/>
                    </w:p>
                    <w:p w14:paraId="71EE30E5" w14:textId="77777777" w:rsidR="00144E64" w:rsidRPr="00F3143B" w:rsidRDefault="00144E64" w:rsidP="00B42384">
                      <w:pPr>
                        <w:pStyle w:val="BodyText2"/>
                        <w:spacing w:after="0" w:line="240" w:lineRule="auto"/>
                        <w:ind w:left="0"/>
                        <w:jc w:val="center"/>
                        <w:rPr>
                          <w:rFonts w:ascii="Verdana" w:hAnsi="Verdana" w:cs="Arial"/>
                          <w:b/>
                          <w:sz w:val="36"/>
                          <w:szCs w:val="36"/>
                        </w:rPr>
                      </w:pPr>
                    </w:p>
                    <w:p w14:paraId="71EE30E6" w14:textId="77777777" w:rsidR="00144E64" w:rsidRDefault="00144E64" w:rsidP="00B42384">
                      <w:pPr>
                        <w:pStyle w:val="Title"/>
                        <w:jc w:val="center"/>
                        <w:rPr>
                          <w:rFonts w:cs="Arial"/>
                          <w:sz w:val="44"/>
                          <w:szCs w:val="48"/>
                        </w:rPr>
                      </w:pPr>
                    </w:p>
                    <w:p w14:paraId="71EE30E7" w14:textId="77777777" w:rsidR="00144E64" w:rsidRPr="00FC7FA2" w:rsidRDefault="00144E64" w:rsidP="00FC7FA2">
                      <w:pPr>
                        <w:pStyle w:val="Subtitle"/>
                      </w:pPr>
                    </w:p>
                    <w:p w14:paraId="71EE30F3" w14:textId="77777777" w:rsidR="00144E64" w:rsidRDefault="00144E64" w:rsidP="00B42384">
                      <w:pPr>
                        <w:pStyle w:val="Title"/>
                        <w:jc w:val="both"/>
                        <w:rPr>
                          <w:sz w:val="20"/>
                        </w:rPr>
                      </w:pPr>
                    </w:p>
                    <w:p w14:paraId="71EE30F4" w14:textId="77777777" w:rsidR="00144E64" w:rsidRPr="00416F27" w:rsidRDefault="00144E64" w:rsidP="00B42384">
                      <w:pPr>
                        <w:pStyle w:val="Title"/>
                        <w:rPr>
                          <w:szCs w:val="32"/>
                        </w:rPr>
                      </w:pPr>
                    </w:p>
                    <w:p w14:paraId="71EE30F5" w14:textId="77777777" w:rsidR="00144E64" w:rsidRPr="00416F27" w:rsidRDefault="00144E64" w:rsidP="00B42384">
                      <w:pPr>
                        <w:pStyle w:val="Title"/>
                        <w:rPr>
                          <w:szCs w:val="32"/>
                        </w:rPr>
                      </w:pPr>
                    </w:p>
                    <w:p w14:paraId="71EE30F6" w14:textId="77777777" w:rsidR="00144E64" w:rsidRPr="00416F27" w:rsidRDefault="00144E64" w:rsidP="00B42384">
                      <w:pPr>
                        <w:pStyle w:val="Title"/>
                        <w:rPr>
                          <w:szCs w:val="32"/>
                        </w:rPr>
                      </w:pPr>
                    </w:p>
                    <w:p w14:paraId="71EE30F7" w14:textId="77777777" w:rsidR="00144E64" w:rsidRPr="00416F27" w:rsidRDefault="00144E64" w:rsidP="00B42384">
                      <w:pPr>
                        <w:rPr>
                          <w:rFonts w:ascii="Verdana" w:hAnsi="Verdana"/>
                          <w:color w:val="FF9900"/>
                        </w:rPr>
                      </w:pPr>
                    </w:p>
                  </w:txbxContent>
                </v:textbox>
              </v:shape>
            </w:pict>
          </mc:Fallback>
        </mc:AlternateContent>
      </w:r>
    </w:p>
    <w:p w14:paraId="71EE2E92" w14:textId="77777777" w:rsidR="00A7690D" w:rsidRPr="00F87920" w:rsidRDefault="00A7690D" w:rsidP="001127F7">
      <w:pPr>
        <w:pStyle w:val="TitleCover"/>
        <w:ind w:left="0"/>
        <w:rPr>
          <w:rFonts w:ascii="Verdana" w:hAnsi="Verdana"/>
          <w:sz w:val="20"/>
        </w:rPr>
      </w:pPr>
    </w:p>
    <w:p w14:paraId="71EE2E93" w14:textId="77777777" w:rsidR="00BE44A9" w:rsidRPr="00F87920" w:rsidRDefault="00BE44A9" w:rsidP="001127F7">
      <w:pPr>
        <w:ind w:left="0"/>
        <w:rPr>
          <w:rFonts w:ascii="Verdana" w:hAnsi="Verdana"/>
        </w:rPr>
      </w:pPr>
    </w:p>
    <w:p w14:paraId="71EE2E94" w14:textId="77777777" w:rsidR="00986ED0" w:rsidRPr="00F87920" w:rsidRDefault="00986ED0" w:rsidP="00986ED0">
      <w:pPr>
        <w:rPr>
          <w:rFonts w:ascii="Verdana" w:hAnsi="Verdana"/>
        </w:rPr>
      </w:pPr>
    </w:p>
    <w:p w14:paraId="71EE2E95" w14:textId="77777777" w:rsidR="00986ED0" w:rsidRPr="00F87920" w:rsidRDefault="00986ED0" w:rsidP="00986ED0">
      <w:pPr>
        <w:rPr>
          <w:rFonts w:ascii="Verdana" w:hAnsi="Verdana"/>
        </w:rPr>
      </w:pPr>
    </w:p>
    <w:p w14:paraId="71EE2E96" w14:textId="77777777" w:rsidR="00BE44A9" w:rsidRPr="00F87920" w:rsidRDefault="00BE44A9" w:rsidP="001127F7">
      <w:pPr>
        <w:ind w:left="0"/>
        <w:rPr>
          <w:rFonts w:ascii="Verdana" w:hAnsi="Verdana"/>
        </w:rPr>
      </w:pPr>
    </w:p>
    <w:p w14:paraId="71EE2E97" w14:textId="77777777" w:rsidR="00BE44A9" w:rsidRPr="00F87920" w:rsidRDefault="00BE44A9" w:rsidP="001127F7">
      <w:pPr>
        <w:ind w:left="0"/>
        <w:rPr>
          <w:rFonts w:ascii="Verdana" w:hAnsi="Verdana"/>
        </w:rPr>
      </w:pPr>
    </w:p>
    <w:p w14:paraId="71EE2E98" w14:textId="77777777" w:rsidR="00A7690D" w:rsidRPr="00F87920" w:rsidRDefault="00A7690D" w:rsidP="001127F7">
      <w:pPr>
        <w:ind w:left="0"/>
        <w:rPr>
          <w:rFonts w:ascii="Verdana" w:hAnsi="Verdana"/>
        </w:rPr>
      </w:pPr>
    </w:p>
    <w:p w14:paraId="71EE2E99" w14:textId="77777777" w:rsidR="00A7690D" w:rsidRPr="00F87920" w:rsidRDefault="00A7690D" w:rsidP="001127F7">
      <w:pPr>
        <w:ind w:left="0"/>
        <w:rPr>
          <w:rFonts w:ascii="Verdana" w:hAnsi="Verdana"/>
        </w:rPr>
      </w:pPr>
    </w:p>
    <w:p w14:paraId="71EE2E9A" w14:textId="77777777" w:rsidR="00A7690D" w:rsidRPr="00F87920" w:rsidRDefault="00A7690D" w:rsidP="001127F7">
      <w:pPr>
        <w:ind w:left="0"/>
        <w:rPr>
          <w:rFonts w:ascii="Verdana" w:hAnsi="Verdana"/>
        </w:rPr>
      </w:pPr>
    </w:p>
    <w:p w14:paraId="71EE2E9B" w14:textId="77777777" w:rsidR="00A7690D" w:rsidRPr="00F87920" w:rsidRDefault="00A7690D" w:rsidP="001127F7">
      <w:pPr>
        <w:ind w:left="0"/>
        <w:rPr>
          <w:rFonts w:ascii="Verdana" w:hAnsi="Verdana"/>
        </w:rPr>
      </w:pPr>
    </w:p>
    <w:p w14:paraId="71EE2E9C" w14:textId="77777777" w:rsidR="00A7690D" w:rsidRPr="00F87920" w:rsidRDefault="00A7690D" w:rsidP="001127F7">
      <w:pPr>
        <w:ind w:left="0"/>
        <w:rPr>
          <w:rFonts w:ascii="Verdana" w:hAnsi="Verdana"/>
        </w:rPr>
      </w:pPr>
    </w:p>
    <w:p w14:paraId="71EE2E9D" w14:textId="77777777" w:rsidR="00A7690D" w:rsidRPr="00F87920" w:rsidRDefault="00A7690D" w:rsidP="001127F7">
      <w:pPr>
        <w:ind w:left="0"/>
        <w:rPr>
          <w:rFonts w:ascii="Verdana" w:hAnsi="Verdana"/>
        </w:rPr>
      </w:pPr>
    </w:p>
    <w:p w14:paraId="71EE2E9E" w14:textId="77777777" w:rsidR="00A7690D" w:rsidRPr="00F87920" w:rsidRDefault="00A7690D" w:rsidP="001127F7">
      <w:pPr>
        <w:ind w:left="0"/>
        <w:rPr>
          <w:rFonts w:ascii="Verdana" w:hAnsi="Verdana"/>
        </w:rPr>
      </w:pPr>
    </w:p>
    <w:p w14:paraId="71EE2E9F" w14:textId="77777777" w:rsidR="00A213C9" w:rsidRPr="00F87920" w:rsidRDefault="00A213C9" w:rsidP="009570F7">
      <w:pPr>
        <w:pStyle w:val="ReturnAddressTitle"/>
        <w:jc w:val="right"/>
        <w:rPr>
          <w:rFonts w:ascii="Verdana" w:hAnsi="Verdana"/>
          <w:b/>
          <w:sz w:val="20"/>
          <w:szCs w:val="20"/>
        </w:rPr>
      </w:pPr>
    </w:p>
    <w:p w14:paraId="71EE2EA0" w14:textId="77777777" w:rsidR="00A213C9" w:rsidRPr="00F87920" w:rsidRDefault="00A213C9" w:rsidP="00A213C9">
      <w:pPr>
        <w:rPr>
          <w:rFonts w:ascii="Verdana" w:hAnsi="Verdana"/>
        </w:rPr>
      </w:pPr>
    </w:p>
    <w:p w14:paraId="71EE2EA1" w14:textId="77777777" w:rsidR="00A213C9" w:rsidRPr="00F87920" w:rsidRDefault="00A213C9" w:rsidP="00A213C9">
      <w:pPr>
        <w:rPr>
          <w:rFonts w:ascii="Verdana" w:hAnsi="Verdana"/>
        </w:rPr>
      </w:pPr>
    </w:p>
    <w:p w14:paraId="71EE2EA2" w14:textId="77777777" w:rsidR="00A213C9" w:rsidRPr="00F87920" w:rsidRDefault="00A213C9" w:rsidP="00A213C9">
      <w:pPr>
        <w:rPr>
          <w:rFonts w:ascii="Verdana" w:hAnsi="Verdana"/>
        </w:rPr>
      </w:pPr>
    </w:p>
    <w:p w14:paraId="71EE2EA3" w14:textId="77777777" w:rsidR="00E321DD" w:rsidRPr="00F87920" w:rsidRDefault="00E321DD" w:rsidP="00A213C9">
      <w:pPr>
        <w:rPr>
          <w:rFonts w:ascii="Verdana" w:hAnsi="Verdana"/>
        </w:rPr>
      </w:pPr>
    </w:p>
    <w:p w14:paraId="71EE2EA4" w14:textId="77777777" w:rsidR="00E321DD" w:rsidRPr="00F87920" w:rsidRDefault="00E321DD" w:rsidP="00A213C9">
      <w:pPr>
        <w:rPr>
          <w:rFonts w:ascii="Verdana" w:hAnsi="Verdana"/>
        </w:rPr>
      </w:pPr>
    </w:p>
    <w:p w14:paraId="71EE2EA5" w14:textId="77777777" w:rsidR="00E321DD" w:rsidRPr="00F87920" w:rsidRDefault="00E321DD" w:rsidP="00A213C9">
      <w:pPr>
        <w:rPr>
          <w:rFonts w:ascii="Verdana" w:hAnsi="Verdana"/>
        </w:rPr>
      </w:pPr>
    </w:p>
    <w:p w14:paraId="71EE2EA6" w14:textId="77777777" w:rsidR="00A213C9" w:rsidRPr="00F87920" w:rsidRDefault="00A213C9" w:rsidP="00A213C9">
      <w:pPr>
        <w:rPr>
          <w:rFonts w:ascii="Verdana" w:hAnsi="Verdana"/>
        </w:rPr>
      </w:pPr>
    </w:p>
    <w:p w14:paraId="71EE2EA7" w14:textId="77777777" w:rsidR="00A213C9" w:rsidRPr="00F87920" w:rsidRDefault="00A213C9" w:rsidP="0069511E">
      <w:pPr>
        <w:pStyle w:val="ReturnAddressTitle"/>
        <w:jc w:val="right"/>
        <w:rPr>
          <w:rFonts w:ascii="Verdana" w:hAnsi="Verdana"/>
          <w:sz w:val="20"/>
          <w:szCs w:val="20"/>
        </w:rPr>
      </w:pPr>
      <w:r w:rsidRPr="00F87920">
        <w:rPr>
          <w:rFonts w:ascii="Verdana" w:hAnsi="Verdana"/>
          <w:sz w:val="20"/>
          <w:szCs w:val="20"/>
        </w:rPr>
        <w:tab/>
      </w:r>
    </w:p>
    <w:p w14:paraId="71EE2EA8" w14:textId="77777777" w:rsidR="00D76B4F" w:rsidRPr="00F87920" w:rsidRDefault="00D76B4F" w:rsidP="00A213C9">
      <w:pPr>
        <w:pStyle w:val="ReturnAddressTitle"/>
        <w:jc w:val="right"/>
        <w:rPr>
          <w:rFonts w:ascii="Verdana" w:hAnsi="Verdana"/>
          <w:sz w:val="20"/>
          <w:szCs w:val="20"/>
        </w:rPr>
      </w:pPr>
    </w:p>
    <w:p w14:paraId="71EE2EA9" w14:textId="77777777" w:rsidR="00D76B4F" w:rsidRPr="00F87920" w:rsidRDefault="00D76B4F" w:rsidP="00A213C9">
      <w:pPr>
        <w:pStyle w:val="ReturnAddressTitle"/>
        <w:jc w:val="right"/>
        <w:rPr>
          <w:rFonts w:ascii="Verdana" w:hAnsi="Verdana"/>
          <w:sz w:val="20"/>
          <w:szCs w:val="20"/>
        </w:rPr>
      </w:pPr>
    </w:p>
    <w:p w14:paraId="71EE2EAA" w14:textId="77777777" w:rsidR="0070797C" w:rsidRPr="00F87920" w:rsidRDefault="0070797C" w:rsidP="00A213C9">
      <w:pPr>
        <w:pStyle w:val="ReturnAddressTitle"/>
        <w:jc w:val="right"/>
        <w:rPr>
          <w:rFonts w:ascii="Verdana" w:hAnsi="Verdana"/>
          <w:sz w:val="20"/>
          <w:szCs w:val="20"/>
        </w:rPr>
      </w:pPr>
    </w:p>
    <w:p w14:paraId="71EE2EAB" w14:textId="77777777" w:rsidR="0070797C" w:rsidRPr="00F87920" w:rsidRDefault="0070797C" w:rsidP="00A213C9">
      <w:pPr>
        <w:pStyle w:val="ReturnAddressTitle"/>
        <w:jc w:val="right"/>
        <w:rPr>
          <w:rFonts w:ascii="Verdana" w:hAnsi="Verdana"/>
          <w:sz w:val="20"/>
          <w:szCs w:val="20"/>
        </w:rPr>
      </w:pPr>
    </w:p>
    <w:p w14:paraId="71EE2EAC" w14:textId="77777777" w:rsidR="00D76B4F" w:rsidRPr="00F87920" w:rsidRDefault="00D76B4F" w:rsidP="00D76B4F">
      <w:pPr>
        <w:ind w:left="0"/>
        <w:rPr>
          <w:rFonts w:ascii="Verdana" w:hAnsi="Verdana"/>
        </w:rPr>
      </w:pPr>
    </w:p>
    <w:p w14:paraId="71EE2EAD" w14:textId="77777777" w:rsidR="00BB0EC3" w:rsidRPr="00F87920" w:rsidRDefault="00BB0EC3" w:rsidP="00D76B4F">
      <w:pPr>
        <w:ind w:left="0"/>
        <w:rPr>
          <w:rFonts w:ascii="Verdana" w:hAnsi="Verdana"/>
        </w:rPr>
      </w:pPr>
    </w:p>
    <w:p w14:paraId="71EE2EAE" w14:textId="77777777" w:rsidR="00BB0EC3" w:rsidRPr="00F87920" w:rsidRDefault="00BB0EC3" w:rsidP="00D76B4F">
      <w:pPr>
        <w:ind w:left="0"/>
        <w:rPr>
          <w:rFonts w:ascii="Verdana" w:hAnsi="Verdana"/>
        </w:rPr>
      </w:pPr>
    </w:p>
    <w:p w14:paraId="71EE2EAF" w14:textId="77777777" w:rsidR="00BB0EC3" w:rsidRPr="00F87920" w:rsidRDefault="00BB0EC3" w:rsidP="00D76B4F">
      <w:pPr>
        <w:ind w:left="0"/>
        <w:rPr>
          <w:rFonts w:ascii="Verdana" w:hAnsi="Verdana"/>
        </w:rPr>
      </w:pPr>
    </w:p>
    <w:p w14:paraId="71EE2EB0" w14:textId="77777777" w:rsidR="00BB0EC3" w:rsidRPr="00F87920" w:rsidRDefault="00BB0EC3" w:rsidP="00D76B4F">
      <w:pPr>
        <w:ind w:left="0"/>
        <w:rPr>
          <w:rFonts w:ascii="Verdana" w:hAnsi="Verdana"/>
        </w:rPr>
      </w:pPr>
    </w:p>
    <w:p w14:paraId="71EE2EB1" w14:textId="77777777" w:rsidR="00BB0EC3" w:rsidRPr="00F87920" w:rsidRDefault="00BB0EC3" w:rsidP="00D76B4F">
      <w:pPr>
        <w:ind w:left="0"/>
        <w:rPr>
          <w:rFonts w:ascii="Verdana" w:hAnsi="Verdana"/>
        </w:rPr>
      </w:pPr>
    </w:p>
    <w:p w14:paraId="71EE2EB2" w14:textId="77777777" w:rsidR="00BB0EC3" w:rsidRPr="00F87920" w:rsidRDefault="00BB0EC3" w:rsidP="00D76B4F">
      <w:pPr>
        <w:ind w:left="0"/>
        <w:rPr>
          <w:rFonts w:ascii="Verdana" w:hAnsi="Verdana"/>
        </w:rPr>
      </w:pPr>
    </w:p>
    <w:p w14:paraId="71EE2EB3" w14:textId="77777777" w:rsidR="00BB0EC3" w:rsidRPr="00F87920" w:rsidRDefault="00BB0EC3" w:rsidP="00D76B4F">
      <w:pPr>
        <w:ind w:left="0"/>
        <w:rPr>
          <w:rFonts w:ascii="Verdana" w:hAnsi="Verdana"/>
        </w:rPr>
      </w:pPr>
    </w:p>
    <w:p w14:paraId="71EE2EB4" w14:textId="77777777" w:rsidR="00A761A7" w:rsidRPr="00F87920" w:rsidRDefault="00A761A7" w:rsidP="00D76B4F">
      <w:pPr>
        <w:ind w:left="0"/>
        <w:rPr>
          <w:rFonts w:ascii="Verdana" w:hAnsi="Verdana"/>
        </w:rPr>
      </w:pPr>
    </w:p>
    <w:p w14:paraId="71EE2EB5" w14:textId="77777777" w:rsidR="00A761A7" w:rsidRPr="00F87920" w:rsidRDefault="00A761A7" w:rsidP="00D76B4F">
      <w:pPr>
        <w:ind w:left="0"/>
        <w:rPr>
          <w:rFonts w:ascii="Verdana" w:hAnsi="Verdana"/>
        </w:rPr>
      </w:pPr>
    </w:p>
    <w:p w14:paraId="71EE2EB6" w14:textId="77777777" w:rsidR="00A761A7" w:rsidRPr="00F87920" w:rsidRDefault="00A761A7" w:rsidP="00D76B4F">
      <w:pPr>
        <w:ind w:left="0"/>
        <w:rPr>
          <w:rFonts w:ascii="Verdana" w:hAnsi="Verdana"/>
        </w:rPr>
      </w:pPr>
    </w:p>
    <w:p w14:paraId="71EE2EB7" w14:textId="77777777" w:rsidR="00A761A7" w:rsidRPr="00F87920" w:rsidRDefault="00A761A7" w:rsidP="00D76B4F">
      <w:pPr>
        <w:ind w:left="0"/>
        <w:rPr>
          <w:rFonts w:ascii="Verdana" w:hAnsi="Verdana"/>
        </w:rPr>
      </w:pPr>
    </w:p>
    <w:p w14:paraId="71EE2EB8" w14:textId="77777777" w:rsidR="007C5AAC" w:rsidRPr="00F87920" w:rsidRDefault="007C5AAC" w:rsidP="00D76B4F">
      <w:pPr>
        <w:ind w:left="0"/>
        <w:rPr>
          <w:rFonts w:ascii="Verdana" w:hAnsi="Verdana"/>
        </w:rPr>
      </w:pPr>
    </w:p>
    <w:p w14:paraId="71EE2EB9" w14:textId="77777777" w:rsidR="007C5AAC" w:rsidRPr="00F87920" w:rsidRDefault="007C5AAC" w:rsidP="00D76B4F">
      <w:pPr>
        <w:ind w:left="0"/>
        <w:rPr>
          <w:rFonts w:ascii="Verdana" w:hAnsi="Verdana"/>
        </w:rPr>
      </w:pPr>
    </w:p>
    <w:p w14:paraId="71EE2EBA" w14:textId="77777777" w:rsidR="007C5AAC" w:rsidRPr="00F87920" w:rsidRDefault="007C5AAC" w:rsidP="00D76B4F">
      <w:pPr>
        <w:ind w:left="0"/>
        <w:rPr>
          <w:rFonts w:ascii="Verdana" w:hAnsi="Verdana"/>
        </w:rPr>
      </w:pPr>
    </w:p>
    <w:p w14:paraId="71EE2EBB" w14:textId="77777777" w:rsidR="007C5AAC" w:rsidRPr="00F87920" w:rsidRDefault="007C5AAC" w:rsidP="00D76B4F">
      <w:pPr>
        <w:ind w:left="0"/>
        <w:rPr>
          <w:rFonts w:ascii="Verdana" w:hAnsi="Verdana"/>
        </w:rPr>
      </w:pPr>
    </w:p>
    <w:p w14:paraId="71EE2EBC" w14:textId="77777777" w:rsidR="007C5AAC" w:rsidRPr="00F87920" w:rsidRDefault="007C5AAC" w:rsidP="00D76B4F">
      <w:pPr>
        <w:ind w:left="0"/>
        <w:rPr>
          <w:rFonts w:ascii="Verdana" w:hAnsi="Verdana"/>
        </w:rPr>
      </w:pPr>
    </w:p>
    <w:p w14:paraId="71EE2EBD" w14:textId="77777777" w:rsidR="007C5AAC" w:rsidRPr="00F87920" w:rsidRDefault="007C5AAC" w:rsidP="00D76B4F">
      <w:pPr>
        <w:ind w:left="0"/>
        <w:rPr>
          <w:rFonts w:ascii="Verdana" w:hAnsi="Verdana"/>
        </w:rPr>
      </w:pPr>
    </w:p>
    <w:p w14:paraId="2968804C" w14:textId="77777777" w:rsidR="00B64A4B" w:rsidRDefault="00B64A4B">
      <w:pPr>
        <w:ind w:left="0"/>
        <w:rPr>
          <w:rFonts w:ascii="Verdana" w:hAnsi="Verdana"/>
          <w:b/>
        </w:rPr>
      </w:pPr>
      <w:r>
        <w:rPr>
          <w:rFonts w:ascii="Verdana" w:hAnsi="Verdana"/>
          <w:b/>
        </w:rPr>
        <w:br w:type="page"/>
      </w:r>
    </w:p>
    <w:p w14:paraId="5B3D9EC8" w14:textId="77777777" w:rsidR="00271276" w:rsidRPr="00F87920" w:rsidRDefault="00271276" w:rsidP="00271276">
      <w:pPr>
        <w:pStyle w:val="BodyText"/>
        <w:ind w:left="0"/>
        <w:jc w:val="center"/>
        <w:rPr>
          <w:rFonts w:ascii="Verdana" w:hAnsi="Verdana"/>
          <w:b/>
        </w:rPr>
      </w:pPr>
      <w:r w:rsidRPr="00F87920">
        <w:rPr>
          <w:rFonts w:ascii="Verdana" w:hAnsi="Verdana"/>
          <w:b/>
        </w:rPr>
        <w:lastRenderedPageBreak/>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271276" w:rsidRPr="00F87920" w14:paraId="6E39CA84" w14:textId="77777777" w:rsidTr="0069047E">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66013F50" w14:textId="77777777" w:rsidR="00271276" w:rsidRPr="00F87920" w:rsidRDefault="00271276" w:rsidP="0069047E">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58E6C60A" w14:textId="77777777" w:rsidR="00271276" w:rsidRPr="00F87920" w:rsidRDefault="00271276" w:rsidP="0069047E">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28484FA4" w14:textId="77777777" w:rsidR="00271276" w:rsidRPr="00F87920" w:rsidRDefault="00271276" w:rsidP="0069047E">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79241087" w14:textId="77777777" w:rsidR="00271276" w:rsidRPr="00F87920" w:rsidRDefault="00271276" w:rsidP="0069047E">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779B15F5" w14:textId="77777777" w:rsidR="00271276" w:rsidRPr="00F87920" w:rsidRDefault="00271276" w:rsidP="0069047E">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13A64F38" w14:textId="77777777" w:rsidR="00271276" w:rsidRPr="00F87920" w:rsidRDefault="00271276" w:rsidP="0069047E">
            <w:pPr>
              <w:ind w:left="0"/>
              <w:jc w:val="center"/>
              <w:rPr>
                <w:rFonts w:ascii="Verdana" w:hAnsi="Verdana"/>
                <w:b/>
              </w:rPr>
            </w:pPr>
            <w:r w:rsidRPr="00F87920">
              <w:rPr>
                <w:rFonts w:ascii="Verdana" w:hAnsi="Verdana"/>
                <w:b/>
              </w:rPr>
              <w:t>Change Summary</w:t>
            </w:r>
          </w:p>
        </w:tc>
      </w:tr>
      <w:tr w:rsidR="00271276" w:rsidRPr="00F87920" w14:paraId="29D270D4"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3A1B2C7B" w14:textId="357EF648" w:rsidR="00271276" w:rsidRPr="00F87920" w:rsidRDefault="00271276"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3F862E58" w14:textId="7767C342" w:rsidR="00271276" w:rsidRPr="00F87920" w:rsidRDefault="00271276"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19ACC0A2" w14:textId="45DFEC5E" w:rsidR="00271276" w:rsidRPr="00F87920" w:rsidRDefault="00271276"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1366D874" w14:textId="77777777" w:rsidR="00271276" w:rsidRPr="00F87920" w:rsidRDefault="00271276"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6B8A8632" w14:textId="77777777" w:rsidR="00271276" w:rsidRPr="00F87920" w:rsidRDefault="00271276"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3C4B24E0" w14:textId="77777777" w:rsidR="00271276" w:rsidRPr="00AF333F" w:rsidRDefault="00271276" w:rsidP="0069047E">
            <w:pPr>
              <w:tabs>
                <w:tab w:val="left" w:pos="12"/>
              </w:tabs>
              <w:ind w:left="0"/>
              <w:rPr>
                <w:rFonts w:ascii="Verdana" w:hAnsi="Verdana"/>
              </w:rPr>
            </w:pPr>
          </w:p>
        </w:tc>
      </w:tr>
      <w:tr w:rsidR="00271276" w:rsidRPr="00F87920" w14:paraId="7435D4D4"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tcPr>
          <w:p w14:paraId="093F4B7D" w14:textId="77777777" w:rsidR="00271276" w:rsidRPr="00F87920" w:rsidRDefault="00271276"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5C3F9F0C" w14:textId="77777777" w:rsidR="00271276" w:rsidRPr="00F87920" w:rsidRDefault="00271276"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0FC588BF" w14:textId="77777777" w:rsidR="00271276" w:rsidRPr="00F87920" w:rsidRDefault="00271276"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281BC4C1" w14:textId="77777777" w:rsidR="00271276" w:rsidRDefault="00271276" w:rsidP="0069047E">
            <w:pPr>
              <w:keepNext/>
              <w:spacing w:before="80" w:after="80"/>
              <w:ind w:left="0"/>
              <w:rPr>
                <w:rFonts w:ascii="Verdana" w:hAnsi="Verdana"/>
              </w:rPr>
            </w:pPr>
          </w:p>
          <w:p w14:paraId="4C57F0E3" w14:textId="77777777" w:rsidR="00271276" w:rsidRPr="00F87920" w:rsidRDefault="00271276"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64C106F5" w14:textId="77777777" w:rsidR="00271276" w:rsidRPr="00F87920" w:rsidRDefault="00271276"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5C34E4AE" w14:textId="77777777" w:rsidR="00271276" w:rsidRPr="00AF333F" w:rsidRDefault="00271276" w:rsidP="0069047E">
            <w:pPr>
              <w:tabs>
                <w:tab w:val="left" w:pos="12"/>
              </w:tabs>
              <w:ind w:left="0"/>
              <w:rPr>
                <w:rFonts w:ascii="Verdana" w:hAnsi="Verdana"/>
              </w:rPr>
            </w:pPr>
          </w:p>
        </w:tc>
      </w:tr>
    </w:tbl>
    <w:p w14:paraId="5032BF40" w14:textId="77777777" w:rsidR="00271276" w:rsidRPr="00F87920" w:rsidRDefault="00271276" w:rsidP="00271276">
      <w:pPr>
        <w:rPr>
          <w:rFonts w:ascii="Verdana" w:hAnsi="Verdana"/>
        </w:rPr>
      </w:pPr>
    </w:p>
    <w:p w14:paraId="3DAE72F4" w14:textId="6BB32062" w:rsidR="00271276" w:rsidRDefault="00271276" w:rsidP="002658CF">
      <w:pPr>
        <w:keepNext/>
        <w:spacing w:before="80" w:after="80"/>
        <w:ind w:left="0"/>
        <w:rPr>
          <w:rFonts w:ascii="Verdana" w:hAnsi="Verdana"/>
          <w:b/>
        </w:rPr>
      </w:pPr>
    </w:p>
    <w:p w14:paraId="51EE4A7C" w14:textId="77777777" w:rsidR="00271276" w:rsidRDefault="00271276">
      <w:pPr>
        <w:ind w:left="0"/>
        <w:rPr>
          <w:rFonts w:ascii="Verdana" w:hAnsi="Verdana"/>
          <w:b/>
        </w:rPr>
      </w:pPr>
      <w:r>
        <w:rPr>
          <w:rFonts w:ascii="Verdana" w:hAnsi="Verdana"/>
          <w:b/>
        </w:rPr>
        <w:br w:type="page"/>
      </w:r>
      <w:bookmarkStart w:id="1" w:name="_GoBack"/>
      <w:bookmarkEnd w:id="1"/>
    </w:p>
    <w:p w14:paraId="574E2375" w14:textId="77777777" w:rsidR="00487A57" w:rsidRDefault="00487A57" w:rsidP="002658CF">
      <w:pPr>
        <w:keepNext/>
        <w:spacing w:before="80" w:after="80"/>
        <w:ind w:left="0"/>
        <w:rPr>
          <w:rFonts w:ascii="Verdana" w:hAnsi="Verdana"/>
          <w:b/>
        </w:rPr>
      </w:pPr>
    </w:p>
    <w:sdt>
      <w:sdtPr>
        <w:rPr>
          <w:rFonts w:ascii="Times New Roman" w:eastAsia="Times New Roman" w:hAnsi="Times New Roman" w:cs="Times New Roman"/>
          <w:color w:val="auto"/>
          <w:sz w:val="20"/>
          <w:szCs w:val="20"/>
        </w:rPr>
        <w:id w:val="1104923174"/>
        <w:docPartObj>
          <w:docPartGallery w:val="Table of Contents"/>
          <w:docPartUnique/>
        </w:docPartObj>
      </w:sdtPr>
      <w:sdtEndPr>
        <w:rPr>
          <w:b/>
          <w:bCs/>
          <w:noProof/>
        </w:rPr>
      </w:sdtEndPr>
      <w:sdtContent>
        <w:p w14:paraId="1E4EB923" w14:textId="3CEC765E" w:rsidR="00C56CCD" w:rsidRDefault="00C56CCD">
          <w:pPr>
            <w:pStyle w:val="TOCHeading"/>
          </w:pPr>
          <w:r>
            <w:t>Contents</w:t>
          </w:r>
        </w:p>
        <w:p w14:paraId="26851579" w14:textId="1C0B4FBA" w:rsidR="00DF78F0" w:rsidRDefault="00C56CCD">
          <w:pPr>
            <w:pStyle w:val="TOC1"/>
            <w:tabs>
              <w:tab w:val="right" w:leader="dot" w:pos="9530"/>
            </w:tabs>
            <w:rPr>
              <w:rFonts w:asciiTheme="minorHAnsi" w:eastAsiaTheme="minorEastAsia" w:hAnsiTheme="minorHAnsi" w:cstheme="minorBidi"/>
              <w:b w:val="0"/>
              <w:noProof/>
              <w:spacing w:val="0"/>
              <w:sz w:val="22"/>
              <w:szCs w:val="22"/>
              <w:lang w:val="en-IN" w:eastAsia="en-IN"/>
            </w:rPr>
          </w:pPr>
          <w:r>
            <w:fldChar w:fldCharType="begin"/>
          </w:r>
          <w:r>
            <w:instrText xml:space="preserve"> TOC \o "1-3" \h \z \u </w:instrText>
          </w:r>
          <w:r>
            <w:fldChar w:fldCharType="separate"/>
          </w:r>
          <w:hyperlink w:anchor="_Toc110252800" w:history="1">
            <w:r w:rsidR="00DF78F0" w:rsidRPr="001D6557">
              <w:rPr>
                <w:rStyle w:val="Hyperlink"/>
                <w:rFonts w:ascii="Verdana" w:hAnsi="Verdana"/>
                <w:noProof/>
              </w:rPr>
              <w:t>1. Business Impact Analysis:</w:t>
            </w:r>
            <w:r w:rsidR="00DF78F0">
              <w:rPr>
                <w:noProof/>
                <w:webHidden/>
              </w:rPr>
              <w:tab/>
            </w:r>
            <w:r w:rsidR="00DF78F0">
              <w:rPr>
                <w:noProof/>
                <w:webHidden/>
              </w:rPr>
              <w:fldChar w:fldCharType="begin"/>
            </w:r>
            <w:r w:rsidR="00DF78F0">
              <w:rPr>
                <w:noProof/>
                <w:webHidden/>
              </w:rPr>
              <w:instrText xml:space="preserve"> PAGEREF _Toc110252800 \h </w:instrText>
            </w:r>
            <w:r w:rsidR="00DF78F0">
              <w:rPr>
                <w:noProof/>
                <w:webHidden/>
              </w:rPr>
            </w:r>
            <w:r w:rsidR="00DF78F0">
              <w:rPr>
                <w:noProof/>
                <w:webHidden/>
              </w:rPr>
              <w:fldChar w:fldCharType="separate"/>
            </w:r>
            <w:r w:rsidR="00DF78F0">
              <w:rPr>
                <w:noProof/>
                <w:webHidden/>
              </w:rPr>
              <w:t>4</w:t>
            </w:r>
            <w:r w:rsidR="00DF78F0">
              <w:rPr>
                <w:noProof/>
                <w:webHidden/>
              </w:rPr>
              <w:fldChar w:fldCharType="end"/>
            </w:r>
          </w:hyperlink>
        </w:p>
        <w:p w14:paraId="5A9581BF" w14:textId="778D6AE0" w:rsidR="00DF78F0" w:rsidRDefault="00271276">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0252801" w:history="1">
            <w:r w:rsidR="00DF78F0" w:rsidRPr="001D6557">
              <w:rPr>
                <w:rStyle w:val="Hyperlink"/>
                <w:rFonts w:ascii="Verdana" w:hAnsi="Verdana"/>
                <w:noProof/>
              </w:rPr>
              <w:t>2. Policy Statement:</w:t>
            </w:r>
            <w:r w:rsidR="00DF78F0">
              <w:rPr>
                <w:noProof/>
                <w:webHidden/>
              </w:rPr>
              <w:tab/>
            </w:r>
            <w:r w:rsidR="00DF78F0">
              <w:rPr>
                <w:noProof/>
                <w:webHidden/>
              </w:rPr>
              <w:fldChar w:fldCharType="begin"/>
            </w:r>
            <w:r w:rsidR="00DF78F0">
              <w:rPr>
                <w:noProof/>
                <w:webHidden/>
              </w:rPr>
              <w:instrText xml:space="preserve"> PAGEREF _Toc110252801 \h </w:instrText>
            </w:r>
            <w:r w:rsidR="00DF78F0">
              <w:rPr>
                <w:noProof/>
                <w:webHidden/>
              </w:rPr>
            </w:r>
            <w:r w:rsidR="00DF78F0">
              <w:rPr>
                <w:noProof/>
                <w:webHidden/>
              </w:rPr>
              <w:fldChar w:fldCharType="separate"/>
            </w:r>
            <w:r w:rsidR="00DF78F0">
              <w:rPr>
                <w:noProof/>
                <w:webHidden/>
              </w:rPr>
              <w:t>4</w:t>
            </w:r>
            <w:r w:rsidR="00DF78F0">
              <w:rPr>
                <w:noProof/>
                <w:webHidden/>
              </w:rPr>
              <w:fldChar w:fldCharType="end"/>
            </w:r>
          </w:hyperlink>
        </w:p>
        <w:p w14:paraId="349F5E78" w14:textId="39AA3CDD" w:rsidR="00DF78F0" w:rsidRDefault="00271276">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0252802" w:history="1">
            <w:r w:rsidR="00DF78F0" w:rsidRPr="001D6557">
              <w:rPr>
                <w:rStyle w:val="Hyperlink"/>
                <w:rFonts w:ascii="Verdana" w:hAnsi="Verdana"/>
                <w:noProof/>
              </w:rPr>
              <w:t>3. Purpose:</w:t>
            </w:r>
            <w:r w:rsidR="00DF78F0">
              <w:rPr>
                <w:noProof/>
                <w:webHidden/>
              </w:rPr>
              <w:tab/>
            </w:r>
            <w:r w:rsidR="00DF78F0">
              <w:rPr>
                <w:noProof/>
                <w:webHidden/>
              </w:rPr>
              <w:fldChar w:fldCharType="begin"/>
            </w:r>
            <w:r w:rsidR="00DF78F0">
              <w:rPr>
                <w:noProof/>
                <w:webHidden/>
              </w:rPr>
              <w:instrText xml:space="preserve"> PAGEREF _Toc110252802 \h </w:instrText>
            </w:r>
            <w:r w:rsidR="00DF78F0">
              <w:rPr>
                <w:noProof/>
                <w:webHidden/>
              </w:rPr>
            </w:r>
            <w:r w:rsidR="00DF78F0">
              <w:rPr>
                <w:noProof/>
                <w:webHidden/>
              </w:rPr>
              <w:fldChar w:fldCharType="separate"/>
            </w:r>
            <w:r w:rsidR="00DF78F0">
              <w:rPr>
                <w:noProof/>
                <w:webHidden/>
              </w:rPr>
              <w:t>4</w:t>
            </w:r>
            <w:r w:rsidR="00DF78F0">
              <w:rPr>
                <w:noProof/>
                <w:webHidden/>
              </w:rPr>
              <w:fldChar w:fldCharType="end"/>
            </w:r>
          </w:hyperlink>
        </w:p>
        <w:p w14:paraId="60F7F284" w14:textId="3A902471" w:rsidR="00DF78F0" w:rsidRDefault="00271276">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0252803" w:history="1">
            <w:r w:rsidR="00DF78F0" w:rsidRPr="001D6557">
              <w:rPr>
                <w:rStyle w:val="Hyperlink"/>
                <w:rFonts w:ascii="Verdana" w:hAnsi="Verdana"/>
                <w:noProof/>
              </w:rPr>
              <w:t>4. Scope:</w:t>
            </w:r>
            <w:r w:rsidR="00DF78F0">
              <w:rPr>
                <w:noProof/>
                <w:webHidden/>
              </w:rPr>
              <w:tab/>
            </w:r>
            <w:r w:rsidR="00DF78F0">
              <w:rPr>
                <w:noProof/>
                <w:webHidden/>
              </w:rPr>
              <w:fldChar w:fldCharType="begin"/>
            </w:r>
            <w:r w:rsidR="00DF78F0">
              <w:rPr>
                <w:noProof/>
                <w:webHidden/>
              </w:rPr>
              <w:instrText xml:space="preserve"> PAGEREF _Toc110252803 \h </w:instrText>
            </w:r>
            <w:r w:rsidR="00DF78F0">
              <w:rPr>
                <w:noProof/>
                <w:webHidden/>
              </w:rPr>
            </w:r>
            <w:r w:rsidR="00DF78F0">
              <w:rPr>
                <w:noProof/>
                <w:webHidden/>
              </w:rPr>
              <w:fldChar w:fldCharType="separate"/>
            </w:r>
            <w:r w:rsidR="00DF78F0">
              <w:rPr>
                <w:noProof/>
                <w:webHidden/>
              </w:rPr>
              <w:t>4</w:t>
            </w:r>
            <w:r w:rsidR="00DF78F0">
              <w:rPr>
                <w:noProof/>
                <w:webHidden/>
              </w:rPr>
              <w:fldChar w:fldCharType="end"/>
            </w:r>
          </w:hyperlink>
        </w:p>
        <w:p w14:paraId="231F9263" w14:textId="67DF7D02" w:rsidR="00DF78F0" w:rsidRDefault="00271276">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0252804" w:history="1">
            <w:r w:rsidR="00DF78F0" w:rsidRPr="001D6557">
              <w:rPr>
                <w:rStyle w:val="Hyperlink"/>
                <w:rFonts w:ascii="Verdana" w:hAnsi="Verdana"/>
                <w:noProof/>
              </w:rPr>
              <w:t>5.Target and Audience:</w:t>
            </w:r>
            <w:r w:rsidR="00DF78F0">
              <w:rPr>
                <w:noProof/>
                <w:webHidden/>
              </w:rPr>
              <w:tab/>
            </w:r>
            <w:r w:rsidR="00DF78F0">
              <w:rPr>
                <w:noProof/>
                <w:webHidden/>
              </w:rPr>
              <w:fldChar w:fldCharType="begin"/>
            </w:r>
            <w:r w:rsidR="00DF78F0">
              <w:rPr>
                <w:noProof/>
                <w:webHidden/>
              </w:rPr>
              <w:instrText xml:space="preserve"> PAGEREF _Toc110252804 \h </w:instrText>
            </w:r>
            <w:r w:rsidR="00DF78F0">
              <w:rPr>
                <w:noProof/>
                <w:webHidden/>
              </w:rPr>
            </w:r>
            <w:r w:rsidR="00DF78F0">
              <w:rPr>
                <w:noProof/>
                <w:webHidden/>
              </w:rPr>
              <w:fldChar w:fldCharType="separate"/>
            </w:r>
            <w:r w:rsidR="00DF78F0">
              <w:rPr>
                <w:noProof/>
                <w:webHidden/>
              </w:rPr>
              <w:t>5</w:t>
            </w:r>
            <w:r w:rsidR="00DF78F0">
              <w:rPr>
                <w:noProof/>
                <w:webHidden/>
              </w:rPr>
              <w:fldChar w:fldCharType="end"/>
            </w:r>
          </w:hyperlink>
        </w:p>
        <w:p w14:paraId="0D3FB10A" w14:textId="14EDA6BA" w:rsidR="00DF78F0" w:rsidRDefault="00271276">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0252805" w:history="1">
            <w:r w:rsidR="00DF78F0" w:rsidRPr="001D6557">
              <w:rPr>
                <w:rStyle w:val="Hyperlink"/>
                <w:rFonts w:ascii="Verdana" w:hAnsi="Verdana"/>
                <w:noProof/>
              </w:rPr>
              <w:t>6. Compliance:</w:t>
            </w:r>
            <w:r w:rsidR="00DF78F0">
              <w:rPr>
                <w:noProof/>
                <w:webHidden/>
              </w:rPr>
              <w:tab/>
            </w:r>
            <w:r w:rsidR="00DF78F0">
              <w:rPr>
                <w:noProof/>
                <w:webHidden/>
              </w:rPr>
              <w:fldChar w:fldCharType="begin"/>
            </w:r>
            <w:r w:rsidR="00DF78F0">
              <w:rPr>
                <w:noProof/>
                <w:webHidden/>
              </w:rPr>
              <w:instrText xml:space="preserve"> PAGEREF _Toc110252805 \h </w:instrText>
            </w:r>
            <w:r w:rsidR="00DF78F0">
              <w:rPr>
                <w:noProof/>
                <w:webHidden/>
              </w:rPr>
            </w:r>
            <w:r w:rsidR="00DF78F0">
              <w:rPr>
                <w:noProof/>
                <w:webHidden/>
              </w:rPr>
              <w:fldChar w:fldCharType="separate"/>
            </w:r>
            <w:r w:rsidR="00DF78F0">
              <w:rPr>
                <w:noProof/>
                <w:webHidden/>
              </w:rPr>
              <w:t>5</w:t>
            </w:r>
            <w:r w:rsidR="00DF78F0">
              <w:rPr>
                <w:noProof/>
                <w:webHidden/>
              </w:rPr>
              <w:fldChar w:fldCharType="end"/>
            </w:r>
          </w:hyperlink>
        </w:p>
        <w:p w14:paraId="5F7794A3" w14:textId="562CFFEE" w:rsidR="00DF78F0" w:rsidRDefault="00271276">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0252806" w:history="1">
            <w:r w:rsidR="00DF78F0" w:rsidRPr="001D6557">
              <w:rPr>
                <w:rStyle w:val="Hyperlink"/>
                <w:rFonts w:ascii="Verdana" w:hAnsi="Verdana"/>
                <w:noProof/>
              </w:rPr>
              <w:t>7. Acronyms &amp; Abbreviations:</w:t>
            </w:r>
            <w:r w:rsidR="00DF78F0">
              <w:rPr>
                <w:noProof/>
                <w:webHidden/>
              </w:rPr>
              <w:tab/>
            </w:r>
            <w:r w:rsidR="00DF78F0">
              <w:rPr>
                <w:noProof/>
                <w:webHidden/>
              </w:rPr>
              <w:fldChar w:fldCharType="begin"/>
            </w:r>
            <w:r w:rsidR="00DF78F0">
              <w:rPr>
                <w:noProof/>
                <w:webHidden/>
              </w:rPr>
              <w:instrText xml:space="preserve"> PAGEREF _Toc110252806 \h </w:instrText>
            </w:r>
            <w:r w:rsidR="00DF78F0">
              <w:rPr>
                <w:noProof/>
                <w:webHidden/>
              </w:rPr>
            </w:r>
            <w:r w:rsidR="00DF78F0">
              <w:rPr>
                <w:noProof/>
                <w:webHidden/>
              </w:rPr>
              <w:fldChar w:fldCharType="separate"/>
            </w:r>
            <w:r w:rsidR="00DF78F0">
              <w:rPr>
                <w:noProof/>
                <w:webHidden/>
              </w:rPr>
              <w:t>5</w:t>
            </w:r>
            <w:r w:rsidR="00DF78F0">
              <w:rPr>
                <w:noProof/>
                <w:webHidden/>
              </w:rPr>
              <w:fldChar w:fldCharType="end"/>
            </w:r>
          </w:hyperlink>
        </w:p>
        <w:p w14:paraId="098E2069" w14:textId="30C56508" w:rsidR="00DF78F0" w:rsidRDefault="00271276">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0252807" w:history="1">
            <w:r w:rsidR="00DF78F0" w:rsidRPr="001D6557">
              <w:rPr>
                <w:rStyle w:val="Hyperlink"/>
                <w:rFonts w:ascii="Verdana" w:hAnsi="Verdana"/>
                <w:noProof/>
              </w:rPr>
              <w:t>8. Definition</w:t>
            </w:r>
            <w:r w:rsidR="00DF78F0">
              <w:rPr>
                <w:noProof/>
                <w:webHidden/>
              </w:rPr>
              <w:tab/>
            </w:r>
            <w:r w:rsidR="00DF78F0">
              <w:rPr>
                <w:noProof/>
                <w:webHidden/>
              </w:rPr>
              <w:fldChar w:fldCharType="begin"/>
            </w:r>
            <w:r w:rsidR="00DF78F0">
              <w:rPr>
                <w:noProof/>
                <w:webHidden/>
              </w:rPr>
              <w:instrText xml:space="preserve"> PAGEREF _Toc110252807 \h </w:instrText>
            </w:r>
            <w:r w:rsidR="00DF78F0">
              <w:rPr>
                <w:noProof/>
                <w:webHidden/>
              </w:rPr>
            </w:r>
            <w:r w:rsidR="00DF78F0">
              <w:rPr>
                <w:noProof/>
                <w:webHidden/>
              </w:rPr>
              <w:fldChar w:fldCharType="separate"/>
            </w:r>
            <w:r w:rsidR="00DF78F0">
              <w:rPr>
                <w:noProof/>
                <w:webHidden/>
              </w:rPr>
              <w:t>6</w:t>
            </w:r>
            <w:r w:rsidR="00DF78F0">
              <w:rPr>
                <w:noProof/>
                <w:webHidden/>
              </w:rPr>
              <w:fldChar w:fldCharType="end"/>
            </w:r>
          </w:hyperlink>
        </w:p>
        <w:p w14:paraId="2C7E24E7" w14:textId="1128FBF3" w:rsidR="00DF78F0" w:rsidRDefault="00271276">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0252808" w:history="1">
            <w:r w:rsidR="00DF78F0" w:rsidRPr="001D6557">
              <w:rPr>
                <w:rStyle w:val="Hyperlink"/>
                <w:rFonts w:ascii="Verdana" w:hAnsi="Verdana"/>
                <w:noProof/>
              </w:rPr>
              <w:t>9. BIA Analysis and Framework:</w:t>
            </w:r>
            <w:r w:rsidR="00DF78F0">
              <w:rPr>
                <w:noProof/>
                <w:webHidden/>
              </w:rPr>
              <w:tab/>
            </w:r>
            <w:r w:rsidR="00DF78F0">
              <w:rPr>
                <w:noProof/>
                <w:webHidden/>
              </w:rPr>
              <w:fldChar w:fldCharType="begin"/>
            </w:r>
            <w:r w:rsidR="00DF78F0">
              <w:rPr>
                <w:noProof/>
                <w:webHidden/>
              </w:rPr>
              <w:instrText xml:space="preserve"> PAGEREF _Toc110252808 \h </w:instrText>
            </w:r>
            <w:r w:rsidR="00DF78F0">
              <w:rPr>
                <w:noProof/>
                <w:webHidden/>
              </w:rPr>
            </w:r>
            <w:r w:rsidR="00DF78F0">
              <w:rPr>
                <w:noProof/>
                <w:webHidden/>
              </w:rPr>
              <w:fldChar w:fldCharType="separate"/>
            </w:r>
            <w:r w:rsidR="00DF78F0">
              <w:rPr>
                <w:noProof/>
                <w:webHidden/>
              </w:rPr>
              <w:t>6</w:t>
            </w:r>
            <w:r w:rsidR="00DF78F0">
              <w:rPr>
                <w:noProof/>
                <w:webHidden/>
              </w:rPr>
              <w:fldChar w:fldCharType="end"/>
            </w:r>
          </w:hyperlink>
        </w:p>
        <w:p w14:paraId="7E5A73B4" w14:textId="11C2259F" w:rsidR="00DF78F0" w:rsidRDefault="00271276">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0252809" w:history="1">
            <w:r w:rsidR="00DF78F0" w:rsidRPr="001D6557">
              <w:rPr>
                <w:rStyle w:val="Hyperlink"/>
                <w:rFonts w:ascii="Verdana" w:hAnsi="Verdana"/>
                <w:noProof/>
              </w:rPr>
              <w:t>10. Risk Management Strategy</w:t>
            </w:r>
            <w:r w:rsidR="00DF78F0">
              <w:rPr>
                <w:noProof/>
                <w:webHidden/>
              </w:rPr>
              <w:tab/>
            </w:r>
            <w:r w:rsidR="00DF78F0">
              <w:rPr>
                <w:noProof/>
                <w:webHidden/>
              </w:rPr>
              <w:fldChar w:fldCharType="begin"/>
            </w:r>
            <w:r w:rsidR="00DF78F0">
              <w:rPr>
                <w:noProof/>
                <w:webHidden/>
              </w:rPr>
              <w:instrText xml:space="preserve"> PAGEREF _Toc110252809 \h </w:instrText>
            </w:r>
            <w:r w:rsidR="00DF78F0">
              <w:rPr>
                <w:noProof/>
                <w:webHidden/>
              </w:rPr>
            </w:r>
            <w:r w:rsidR="00DF78F0">
              <w:rPr>
                <w:noProof/>
                <w:webHidden/>
              </w:rPr>
              <w:fldChar w:fldCharType="separate"/>
            </w:r>
            <w:r w:rsidR="00DF78F0">
              <w:rPr>
                <w:noProof/>
                <w:webHidden/>
              </w:rPr>
              <w:t>7</w:t>
            </w:r>
            <w:r w:rsidR="00DF78F0">
              <w:rPr>
                <w:noProof/>
                <w:webHidden/>
              </w:rPr>
              <w:fldChar w:fldCharType="end"/>
            </w:r>
          </w:hyperlink>
        </w:p>
        <w:p w14:paraId="6F15ACA9" w14:textId="668A1E4B" w:rsidR="00DF78F0" w:rsidRDefault="00271276">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10252810" w:history="1">
            <w:r w:rsidR="00DF78F0" w:rsidRPr="001D6557">
              <w:rPr>
                <w:rStyle w:val="Hyperlink"/>
                <w:rFonts w:ascii="Verdana" w:hAnsi="Verdana"/>
                <w:noProof/>
              </w:rPr>
              <w:t>10.1</w:t>
            </w:r>
            <w:r w:rsidR="00DF78F0">
              <w:rPr>
                <w:rFonts w:asciiTheme="minorHAnsi" w:eastAsiaTheme="minorEastAsia" w:hAnsiTheme="minorHAnsi" w:cstheme="minorBidi"/>
                <w:noProof/>
                <w:sz w:val="22"/>
                <w:szCs w:val="22"/>
                <w:lang w:val="en-IN" w:eastAsia="en-IN"/>
              </w:rPr>
              <w:tab/>
            </w:r>
            <w:r w:rsidR="00DF78F0" w:rsidRPr="001D6557">
              <w:rPr>
                <w:rStyle w:val="Hyperlink"/>
                <w:rFonts w:ascii="Verdana" w:hAnsi="Verdana"/>
                <w:noProof/>
              </w:rPr>
              <w:t>BC Planning using Risk-Based Approach</w:t>
            </w:r>
            <w:r w:rsidR="00DF78F0">
              <w:rPr>
                <w:noProof/>
                <w:webHidden/>
              </w:rPr>
              <w:tab/>
            </w:r>
            <w:r w:rsidR="00DF78F0">
              <w:rPr>
                <w:noProof/>
                <w:webHidden/>
              </w:rPr>
              <w:fldChar w:fldCharType="begin"/>
            </w:r>
            <w:r w:rsidR="00DF78F0">
              <w:rPr>
                <w:noProof/>
                <w:webHidden/>
              </w:rPr>
              <w:instrText xml:space="preserve"> PAGEREF _Toc110252810 \h </w:instrText>
            </w:r>
            <w:r w:rsidR="00DF78F0">
              <w:rPr>
                <w:noProof/>
                <w:webHidden/>
              </w:rPr>
            </w:r>
            <w:r w:rsidR="00DF78F0">
              <w:rPr>
                <w:noProof/>
                <w:webHidden/>
              </w:rPr>
              <w:fldChar w:fldCharType="separate"/>
            </w:r>
            <w:r w:rsidR="00DF78F0">
              <w:rPr>
                <w:noProof/>
                <w:webHidden/>
              </w:rPr>
              <w:t>7</w:t>
            </w:r>
            <w:r w:rsidR="00DF78F0">
              <w:rPr>
                <w:noProof/>
                <w:webHidden/>
              </w:rPr>
              <w:fldChar w:fldCharType="end"/>
            </w:r>
          </w:hyperlink>
        </w:p>
        <w:p w14:paraId="2D8DBB5E" w14:textId="048A82DD" w:rsidR="00DF78F0" w:rsidRDefault="00271276">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10252811" w:history="1">
            <w:r w:rsidR="00DF78F0" w:rsidRPr="001D6557">
              <w:rPr>
                <w:rStyle w:val="Hyperlink"/>
                <w:rFonts w:ascii="Verdana" w:hAnsi="Verdana"/>
                <w:noProof/>
              </w:rPr>
              <w:t>10.2</w:t>
            </w:r>
            <w:r w:rsidR="00DF78F0">
              <w:rPr>
                <w:rFonts w:asciiTheme="minorHAnsi" w:eastAsiaTheme="minorEastAsia" w:hAnsiTheme="minorHAnsi" w:cstheme="minorBidi"/>
                <w:noProof/>
                <w:sz w:val="22"/>
                <w:szCs w:val="22"/>
                <w:lang w:val="en-IN" w:eastAsia="en-IN"/>
              </w:rPr>
              <w:tab/>
            </w:r>
            <w:r w:rsidR="00DF78F0" w:rsidRPr="001D6557">
              <w:rPr>
                <w:rStyle w:val="Hyperlink"/>
                <w:rFonts w:ascii="Verdana" w:hAnsi="Verdana"/>
                <w:noProof/>
              </w:rPr>
              <w:t>Risk Assessment</w:t>
            </w:r>
            <w:r w:rsidR="00DF78F0">
              <w:rPr>
                <w:noProof/>
                <w:webHidden/>
              </w:rPr>
              <w:tab/>
            </w:r>
            <w:r w:rsidR="00DF78F0">
              <w:rPr>
                <w:noProof/>
                <w:webHidden/>
              </w:rPr>
              <w:fldChar w:fldCharType="begin"/>
            </w:r>
            <w:r w:rsidR="00DF78F0">
              <w:rPr>
                <w:noProof/>
                <w:webHidden/>
              </w:rPr>
              <w:instrText xml:space="preserve"> PAGEREF _Toc110252811 \h </w:instrText>
            </w:r>
            <w:r w:rsidR="00DF78F0">
              <w:rPr>
                <w:noProof/>
                <w:webHidden/>
              </w:rPr>
            </w:r>
            <w:r w:rsidR="00DF78F0">
              <w:rPr>
                <w:noProof/>
                <w:webHidden/>
              </w:rPr>
              <w:fldChar w:fldCharType="separate"/>
            </w:r>
            <w:r w:rsidR="00DF78F0">
              <w:rPr>
                <w:noProof/>
                <w:webHidden/>
              </w:rPr>
              <w:t>8</w:t>
            </w:r>
            <w:r w:rsidR="00DF78F0">
              <w:rPr>
                <w:noProof/>
                <w:webHidden/>
              </w:rPr>
              <w:fldChar w:fldCharType="end"/>
            </w:r>
          </w:hyperlink>
        </w:p>
        <w:p w14:paraId="3159D53F" w14:textId="561EAE2C" w:rsidR="00DF78F0" w:rsidRDefault="00271276">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10252812" w:history="1">
            <w:r w:rsidR="00DF78F0" w:rsidRPr="001D6557">
              <w:rPr>
                <w:rStyle w:val="Hyperlink"/>
                <w:rFonts w:ascii="Verdana" w:hAnsi="Verdana"/>
                <w:noProof/>
              </w:rPr>
              <w:t>10.3</w:t>
            </w:r>
            <w:r w:rsidR="00DF78F0">
              <w:rPr>
                <w:rFonts w:asciiTheme="minorHAnsi" w:eastAsiaTheme="minorEastAsia" w:hAnsiTheme="minorHAnsi" w:cstheme="minorBidi"/>
                <w:noProof/>
                <w:sz w:val="22"/>
                <w:szCs w:val="22"/>
                <w:lang w:val="en-IN" w:eastAsia="en-IN"/>
              </w:rPr>
              <w:tab/>
            </w:r>
            <w:r w:rsidR="00DF78F0" w:rsidRPr="001D6557">
              <w:rPr>
                <w:rStyle w:val="Hyperlink"/>
                <w:rFonts w:ascii="Verdana" w:hAnsi="Verdana"/>
                <w:noProof/>
              </w:rPr>
              <w:t>Define Response Strategies</w:t>
            </w:r>
            <w:r w:rsidR="00DF78F0">
              <w:rPr>
                <w:noProof/>
                <w:webHidden/>
              </w:rPr>
              <w:tab/>
            </w:r>
            <w:r w:rsidR="00DF78F0">
              <w:rPr>
                <w:noProof/>
                <w:webHidden/>
              </w:rPr>
              <w:fldChar w:fldCharType="begin"/>
            </w:r>
            <w:r w:rsidR="00DF78F0">
              <w:rPr>
                <w:noProof/>
                <w:webHidden/>
              </w:rPr>
              <w:instrText xml:space="preserve"> PAGEREF _Toc110252812 \h </w:instrText>
            </w:r>
            <w:r w:rsidR="00DF78F0">
              <w:rPr>
                <w:noProof/>
                <w:webHidden/>
              </w:rPr>
            </w:r>
            <w:r w:rsidR="00DF78F0">
              <w:rPr>
                <w:noProof/>
                <w:webHidden/>
              </w:rPr>
              <w:fldChar w:fldCharType="separate"/>
            </w:r>
            <w:r w:rsidR="00DF78F0">
              <w:rPr>
                <w:noProof/>
                <w:webHidden/>
              </w:rPr>
              <w:t>8</w:t>
            </w:r>
            <w:r w:rsidR="00DF78F0">
              <w:rPr>
                <w:noProof/>
                <w:webHidden/>
              </w:rPr>
              <w:fldChar w:fldCharType="end"/>
            </w:r>
          </w:hyperlink>
        </w:p>
        <w:p w14:paraId="5E56B265" w14:textId="491443E6" w:rsidR="00DF78F0" w:rsidRDefault="00271276">
          <w:pPr>
            <w:pStyle w:val="TOC2"/>
            <w:tabs>
              <w:tab w:val="right" w:leader="dot" w:pos="9530"/>
            </w:tabs>
            <w:rPr>
              <w:rFonts w:asciiTheme="minorHAnsi" w:eastAsiaTheme="minorEastAsia" w:hAnsiTheme="minorHAnsi" w:cstheme="minorBidi"/>
              <w:noProof/>
              <w:sz w:val="22"/>
              <w:szCs w:val="22"/>
              <w:lang w:val="en-IN" w:eastAsia="en-IN"/>
            </w:rPr>
          </w:pPr>
          <w:hyperlink w:anchor="_Toc110252813" w:history="1">
            <w:r w:rsidR="00DF78F0" w:rsidRPr="001D6557">
              <w:rPr>
                <w:rStyle w:val="Hyperlink"/>
                <w:rFonts w:ascii="Verdana" w:hAnsi="Verdana"/>
                <w:noProof/>
              </w:rPr>
              <w:t>10.4 Developing Resource and Interdependency Requirements</w:t>
            </w:r>
            <w:r w:rsidR="00DF78F0">
              <w:rPr>
                <w:noProof/>
                <w:webHidden/>
              </w:rPr>
              <w:tab/>
            </w:r>
            <w:r w:rsidR="00DF78F0">
              <w:rPr>
                <w:noProof/>
                <w:webHidden/>
              </w:rPr>
              <w:fldChar w:fldCharType="begin"/>
            </w:r>
            <w:r w:rsidR="00DF78F0">
              <w:rPr>
                <w:noProof/>
                <w:webHidden/>
              </w:rPr>
              <w:instrText xml:space="preserve"> PAGEREF _Toc110252813 \h </w:instrText>
            </w:r>
            <w:r w:rsidR="00DF78F0">
              <w:rPr>
                <w:noProof/>
                <w:webHidden/>
              </w:rPr>
            </w:r>
            <w:r w:rsidR="00DF78F0">
              <w:rPr>
                <w:noProof/>
                <w:webHidden/>
              </w:rPr>
              <w:fldChar w:fldCharType="separate"/>
            </w:r>
            <w:r w:rsidR="00DF78F0">
              <w:rPr>
                <w:noProof/>
                <w:webHidden/>
              </w:rPr>
              <w:t>9</w:t>
            </w:r>
            <w:r w:rsidR="00DF78F0">
              <w:rPr>
                <w:noProof/>
                <w:webHidden/>
              </w:rPr>
              <w:fldChar w:fldCharType="end"/>
            </w:r>
          </w:hyperlink>
        </w:p>
        <w:p w14:paraId="3F06A4BC" w14:textId="56BC5778" w:rsidR="00DF78F0" w:rsidRDefault="00271276">
          <w:pPr>
            <w:pStyle w:val="TOC2"/>
            <w:tabs>
              <w:tab w:val="right" w:leader="dot" w:pos="9530"/>
            </w:tabs>
            <w:rPr>
              <w:rFonts w:asciiTheme="minorHAnsi" w:eastAsiaTheme="minorEastAsia" w:hAnsiTheme="minorHAnsi" w:cstheme="minorBidi"/>
              <w:noProof/>
              <w:sz w:val="22"/>
              <w:szCs w:val="22"/>
              <w:lang w:val="en-IN" w:eastAsia="en-IN"/>
            </w:rPr>
          </w:pPr>
          <w:hyperlink w:anchor="_Toc110252814" w:history="1">
            <w:r w:rsidR="00DF78F0" w:rsidRPr="001D6557">
              <w:rPr>
                <w:rStyle w:val="Hyperlink"/>
                <w:rFonts w:ascii="Verdana" w:hAnsi="Verdana"/>
                <w:noProof/>
              </w:rPr>
              <w:t>10.5 Develop Business Continuity Plans</w:t>
            </w:r>
            <w:r w:rsidR="00DF78F0">
              <w:rPr>
                <w:noProof/>
                <w:webHidden/>
              </w:rPr>
              <w:tab/>
            </w:r>
            <w:r w:rsidR="00DF78F0">
              <w:rPr>
                <w:noProof/>
                <w:webHidden/>
              </w:rPr>
              <w:fldChar w:fldCharType="begin"/>
            </w:r>
            <w:r w:rsidR="00DF78F0">
              <w:rPr>
                <w:noProof/>
                <w:webHidden/>
              </w:rPr>
              <w:instrText xml:space="preserve"> PAGEREF _Toc110252814 \h </w:instrText>
            </w:r>
            <w:r w:rsidR="00DF78F0">
              <w:rPr>
                <w:noProof/>
                <w:webHidden/>
              </w:rPr>
            </w:r>
            <w:r w:rsidR="00DF78F0">
              <w:rPr>
                <w:noProof/>
                <w:webHidden/>
              </w:rPr>
              <w:fldChar w:fldCharType="separate"/>
            </w:r>
            <w:r w:rsidR="00DF78F0">
              <w:rPr>
                <w:noProof/>
                <w:webHidden/>
              </w:rPr>
              <w:t>9</w:t>
            </w:r>
            <w:r w:rsidR="00DF78F0">
              <w:rPr>
                <w:noProof/>
                <w:webHidden/>
              </w:rPr>
              <w:fldChar w:fldCharType="end"/>
            </w:r>
          </w:hyperlink>
        </w:p>
        <w:p w14:paraId="7CEA842E" w14:textId="66D7714D" w:rsidR="00DF78F0" w:rsidRDefault="00271276">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10252815" w:history="1">
            <w:r w:rsidR="00DF78F0" w:rsidRPr="001D6557">
              <w:rPr>
                <w:rStyle w:val="Hyperlink"/>
                <w:rFonts w:ascii="Verdana" w:hAnsi="Verdana"/>
                <w:noProof/>
              </w:rPr>
              <w:t>10.6</w:t>
            </w:r>
            <w:r w:rsidR="00DF78F0">
              <w:rPr>
                <w:rFonts w:asciiTheme="minorHAnsi" w:eastAsiaTheme="minorEastAsia" w:hAnsiTheme="minorHAnsi" w:cstheme="minorBidi"/>
                <w:noProof/>
                <w:sz w:val="22"/>
                <w:szCs w:val="22"/>
                <w:lang w:val="en-IN" w:eastAsia="en-IN"/>
              </w:rPr>
              <w:tab/>
            </w:r>
            <w:r w:rsidR="00DF78F0" w:rsidRPr="001D6557">
              <w:rPr>
                <w:rStyle w:val="Hyperlink"/>
                <w:rFonts w:ascii="Verdana" w:hAnsi="Verdana"/>
                <w:noProof/>
              </w:rPr>
              <w:t>Develop a Communication Strategy</w:t>
            </w:r>
            <w:r w:rsidR="00DF78F0">
              <w:rPr>
                <w:noProof/>
                <w:webHidden/>
              </w:rPr>
              <w:tab/>
            </w:r>
            <w:r w:rsidR="00DF78F0">
              <w:rPr>
                <w:noProof/>
                <w:webHidden/>
              </w:rPr>
              <w:fldChar w:fldCharType="begin"/>
            </w:r>
            <w:r w:rsidR="00DF78F0">
              <w:rPr>
                <w:noProof/>
                <w:webHidden/>
              </w:rPr>
              <w:instrText xml:space="preserve"> PAGEREF _Toc110252815 \h </w:instrText>
            </w:r>
            <w:r w:rsidR="00DF78F0">
              <w:rPr>
                <w:noProof/>
                <w:webHidden/>
              </w:rPr>
            </w:r>
            <w:r w:rsidR="00DF78F0">
              <w:rPr>
                <w:noProof/>
                <w:webHidden/>
              </w:rPr>
              <w:fldChar w:fldCharType="separate"/>
            </w:r>
            <w:r w:rsidR="00DF78F0">
              <w:rPr>
                <w:noProof/>
                <w:webHidden/>
              </w:rPr>
              <w:t>10</w:t>
            </w:r>
            <w:r w:rsidR="00DF78F0">
              <w:rPr>
                <w:noProof/>
                <w:webHidden/>
              </w:rPr>
              <w:fldChar w:fldCharType="end"/>
            </w:r>
          </w:hyperlink>
        </w:p>
        <w:p w14:paraId="4BDDC847" w14:textId="2A1BE18F" w:rsidR="00DF78F0" w:rsidRDefault="00271276">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0252816" w:history="1">
            <w:r w:rsidR="00DF78F0" w:rsidRPr="001D6557">
              <w:rPr>
                <w:rStyle w:val="Hyperlink"/>
                <w:noProof/>
              </w:rPr>
              <w:t>11. Conclusion</w:t>
            </w:r>
            <w:r w:rsidR="00DF78F0">
              <w:rPr>
                <w:noProof/>
                <w:webHidden/>
              </w:rPr>
              <w:tab/>
            </w:r>
            <w:r w:rsidR="00DF78F0">
              <w:rPr>
                <w:noProof/>
                <w:webHidden/>
              </w:rPr>
              <w:fldChar w:fldCharType="begin"/>
            </w:r>
            <w:r w:rsidR="00DF78F0">
              <w:rPr>
                <w:noProof/>
                <w:webHidden/>
              </w:rPr>
              <w:instrText xml:space="preserve"> PAGEREF _Toc110252816 \h </w:instrText>
            </w:r>
            <w:r w:rsidR="00DF78F0">
              <w:rPr>
                <w:noProof/>
                <w:webHidden/>
              </w:rPr>
            </w:r>
            <w:r w:rsidR="00DF78F0">
              <w:rPr>
                <w:noProof/>
                <w:webHidden/>
              </w:rPr>
              <w:fldChar w:fldCharType="separate"/>
            </w:r>
            <w:r w:rsidR="00DF78F0">
              <w:rPr>
                <w:noProof/>
                <w:webHidden/>
              </w:rPr>
              <w:t>10</w:t>
            </w:r>
            <w:r w:rsidR="00DF78F0">
              <w:rPr>
                <w:noProof/>
                <w:webHidden/>
              </w:rPr>
              <w:fldChar w:fldCharType="end"/>
            </w:r>
          </w:hyperlink>
        </w:p>
        <w:p w14:paraId="4D213726" w14:textId="17A4C0CC" w:rsidR="00C56CCD" w:rsidRDefault="00C56CCD">
          <w:r>
            <w:rPr>
              <w:b/>
              <w:bCs/>
              <w:noProof/>
            </w:rPr>
            <w:fldChar w:fldCharType="end"/>
          </w:r>
        </w:p>
      </w:sdtContent>
    </w:sdt>
    <w:p w14:paraId="15F65B1F" w14:textId="77777777" w:rsidR="00487A57" w:rsidRDefault="00487A57">
      <w:pPr>
        <w:ind w:left="0"/>
        <w:rPr>
          <w:rFonts w:ascii="Verdana" w:hAnsi="Verdana"/>
          <w:b/>
        </w:rPr>
      </w:pPr>
      <w:r>
        <w:rPr>
          <w:rFonts w:ascii="Verdana" w:hAnsi="Verdana"/>
          <w:b/>
        </w:rPr>
        <w:br w:type="page"/>
      </w:r>
    </w:p>
    <w:p w14:paraId="58B17E7E" w14:textId="7BCE9744" w:rsidR="00E14AF2" w:rsidRPr="00A56DD6" w:rsidRDefault="00E14AF2" w:rsidP="00E14AF2">
      <w:pPr>
        <w:pStyle w:val="Heading1"/>
        <w:numPr>
          <w:ilvl w:val="0"/>
          <w:numId w:val="0"/>
        </w:numPr>
        <w:rPr>
          <w:rFonts w:ascii="Verdana" w:hAnsi="Verdana"/>
          <w:color w:val="000000" w:themeColor="text1"/>
          <w:spacing w:val="0"/>
          <w:kern w:val="0"/>
          <w:sz w:val="20"/>
        </w:rPr>
      </w:pPr>
      <w:bookmarkStart w:id="2" w:name="_Toc110252800"/>
      <w:r>
        <w:rPr>
          <w:rFonts w:ascii="Verdana" w:hAnsi="Verdana"/>
          <w:color w:val="000000" w:themeColor="text1"/>
          <w:spacing w:val="0"/>
          <w:kern w:val="0"/>
          <w:sz w:val="20"/>
        </w:rPr>
        <w:lastRenderedPageBreak/>
        <w:t>1.</w:t>
      </w:r>
      <w:r>
        <w:rPr>
          <w:rStyle w:val="Emphasis"/>
          <w:rFonts w:ascii="Verdana" w:hAnsi="Verdana"/>
          <w:b/>
          <w:sz w:val="20"/>
        </w:rPr>
        <w:t xml:space="preserve"> Business Impact Analysis:</w:t>
      </w:r>
      <w:bookmarkEnd w:id="2"/>
    </w:p>
    <w:p w14:paraId="2D62DDD3" w14:textId="6EBFEBBD" w:rsidR="000F3DF7" w:rsidRPr="00CB5472" w:rsidRDefault="00DD0DE3" w:rsidP="008F6A90">
      <w:pPr>
        <w:keepNext/>
        <w:spacing w:before="80" w:after="80" w:line="360" w:lineRule="auto"/>
        <w:ind w:left="0"/>
        <w:rPr>
          <w:rStyle w:val="Emphasis"/>
          <w:rFonts w:ascii="Verdana" w:hAnsi="Verdana"/>
          <w:b w:val="0"/>
          <w:spacing w:val="0"/>
        </w:rPr>
      </w:pPr>
      <w:r w:rsidRPr="00413203">
        <w:rPr>
          <w:rFonts w:ascii="Verdana" w:hAnsi="Verdana"/>
        </w:rPr>
        <w:t>This is a process that allows functions to be analyzed so that their criticality can be determined, the impact of their loss understood and the arrangements required to minimize the effect of the disruption and reinstate identified critical functions/activities</w:t>
      </w:r>
      <w:r w:rsidR="00DF78F0">
        <w:rPr>
          <w:rFonts w:ascii="Verdana" w:hAnsi="Verdana"/>
        </w:rPr>
        <w:t>.</w:t>
      </w:r>
    </w:p>
    <w:p w14:paraId="23D59E72" w14:textId="30E3DB23" w:rsidR="00335E6D" w:rsidRPr="00A56DD6" w:rsidRDefault="00335E6D" w:rsidP="00335E6D">
      <w:pPr>
        <w:pStyle w:val="Heading1"/>
        <w:numPr>
          <w:ilvl w:val="0"/>
          <w:numId w:val="0"/>
        </w:numPr>
        <w:rPr>
          <w:rFonts w:ascii="Verdana" w:hAnsi="Verdana"/>
          <w:color w:val="000000" w:themeColor="text1"/>
          <w:spacing w:val="0"/>
          <w:kern w:val="0"/>
          <w:sz w:val="20"/>
        </w:rPr>
      </w:pPr>
      <w:bookmarkStart w:id="3" w:name="_Toc110252801"/>
      <w:r>
        <w:rPr>
          <w:rFonts w:ascii="Verdana" w:hAnsi="Verdana"/>
          <w:color w:val="000000" w:themeColor="text1"/>
          <w:spacing w:val="0"/>
          <w:kern w:val="0"/>
          <w:sz w:val="20"/>
        </w:rPr>
        <w:t>2.</w:t>
      </w:r>
      <w:r>
        <w:rPr>
          <w:rStyle w:val="Emphasis"/>
          <w:rFonts w:ascii="Verdana" w:hAnsi="Verdana"/>
          <w:b/>
          <w:sz w:val="20"/>
        </w:rPr>
        <w:t xml:space="preserve"> Policy Statement:</w:t>
      </w:r>
      <w:bookmarkEnd w:id="3"/>
    </w:p>
    <w:p w14:paraId="15646185" w14:textId="0C789F72" w:rsidR="000F3DF7" w:rsidRPr="00CB5472" w:rsidRDefault="00314CE9" w:rsidP="008F6A90">
      <w:pPr>
        <w:keepNext/>
        <w:spacing w:before="80" w:after="80" w:line="360" w:lineRule="auto"/>
        <w:ind w:left="0"/>
        <w:rPr>
          <w:rStyle w:val="Emphasis"/>
          <w:rFonts w:ascii="Verdana" w:hAnsi="Verdana"/>
          <w:b w:val="0"/>
          <w:spacing w:val="0"/>
        </w:rPr>
      </w:pPr>
      <w:r>
        <w:rPr>
          <w:rFonts w:ascii="Verdana" w:hAnsi="Verdana"/>
        </w:rPr>
        <w:t>BIA recognizes the potential risk associated with disruptions cost to its operation and the importance of planning and maintaining viable capacity to restore and resume operation with minimal impact in the event of the disruption</w:t>
      </w:r>
      <w:r w:rsidR="008E11FA">
        <w:rPr>
          <w:rFonts w:ascii="Verdana" w:hAnsi="Verdana"/>
        </w:rPr>
        <w:t>.</w:t>
      </w:r>
    </w:p>
    <w:p w14:paraId="2B9259F1" w14:textId="38CB65A9" w:rsidR="00335E6D" w:rsidRPr="00CB5472" w:rsidRDefault="00335E6D" w:rsidP="00335E6D">
      <w:pPr>
        <w:pStyle w:val="Heading1"/>
        <w:numPr>
          <w:ilvl w:val="0"/>
          <w:numId w:val="0"/>
        </w:numPr>
        <w:rPr>
          <w:rStyle w:val="Emphasis"/>
          <w:rFonts w:ascii="Verdana" w:hAnsi="Verdana"/>
          <w:b/>
          <w:sz w:val="20"/>
        </w:rPr>
      </w:pPr>
      <w:bookmarkStart w:id="4" w:name="_Toc110252802"/>
      <w:r w:rsidRPr="00CB5472">
        <w:rPr>
          <w:rFonts w:ascii="Verdana" w:hAnsi="Verdana"/>
          <w:color w:val="000000" w:themeColor="text1"/>
          <w:spacing w:val="0"/>
          <w:kern w:val="0"/>
          <w:sz w:val="20"/>
        </w:rPr>
        <w:t xml:space="preserve">3. </w:t>
      </w:r>
      <w:r w:rsidRPr="00CB5472">
        <w:rPr>
          <w:rStyle w:val="Emphasis"/>
          <w:rFonts w:ascii="Verdana" w:hAnsi="Verdana"/>
          <w:b/>
          <w:sz w:val="20"/>
        </w:rPr>
        <w:t>Purpose:</w:t>
      </w:r>
      <w:bookmarkEnd w:id="4"/>
    </w:p>
    <w:p w14:paraId="3DF54DF0" w14:textId="77777777" w:rsidR="00CB5472" w:rsidRPr="00CB5472" w:rsidRDefault="00CB5472" w:rsidP="00CB5472">
      <w:pPr>
        <w:suppressAutoHyphens/>
        <w:spacing w:after="240" w:line="360" w:lineRule="auto"/>
        <w:ind w:left="0"/>
        <w:rPr>
          <w:rFonts w:ascii="Verdana" w:hAnsi="Verdana"/>
        </w:rPr>
      </w:pPr>
      <w:r w:rsidRPr="00CB5472">
        <w:rPr>
          <w:rFonts w:ascii="Verdana" w:hAnsi="Verdana"/>
        </w:rPr>
        <w:t xml:space="preserve">The BIA is composed of the following three steps: </w:t>
      </w:r>
    </w:p>
    <w:p w14:paraId="06BBCA08" w14:textId="20C5E1AA" w:rsidR="00CB5472" w:rsidRPr="00CB5472" w:rsidRDefault="00CB5472" w:rsidP="00CB5472">
      <w:pPr>
        <w:numPr>
          <w:ilvl w:val="0"/>
          <w:numId w:val="19"/>
        </w:numPr>
        <w:suppressAutoHyphens/>
        <w:spacing w:after="120" w:line="360" w:lineRule="auto"/>
        <w:rPr>
          <w:rFonts w:ascii="Verdana" w:hAnsi="Verdana"/>
        </w:rPr>
      </w:pPr>
      <w:r w:rsidRPr="00CB5472">
        <w:rPr>
          <w:rFonts w:ascii="Verdana" w:hAnsi="Verdana"/>
          <w:b/>
        </w:rPr>
        <w:t xml:space="preserve">Determine business processes and recovery criticality.  </w:t>
      </w:r>
      <w:r w:rsidR="00314CE9">
        <w:rPr>
          <w:rFonts w:ascii="Verdana" w:hAnsi="Verdana"/>
        </w:rPr>
        <w:t>B</w:t>
      </w:r>
      <w:r w:rsidRPr="00CB5472">
        <w:rPr>
          <w:rFonts w:ascii="Verdana" w:hAnsi="Verdana"/>
        </w:rPr>
        <w:t>usiness processes supported by the system are identified and the impact of a system disruption to those processes is determined along with outage impacts and estimated downtime.  The downtime should reflect the maximum that an organization can tolerate while still maintaining the</w:t>
      </w:r>
      <w:r w:rsidR="000437F8">
        <w:rPr>
          <w:rFonts w:ascii="Verdana" w:hAnsi="Verdana"/>
        </w:rPr>
        <w:t xml:space="preserve"> process</w:t>
      </w:r>
      <w:r w:rsidRPr="00CB5472">
        <w:rPr>
          <w:rFonts w:ascii="Verdana" w:hAnsi="Verdana"/>
        </w:rPr>
        <w:t>. </w:t>
      </w:r>
    </w:p>
    <w:p w14:paraId="6D424036" w14:textId="626EF70B" w:rsidR="00CB5472" w:rsidRPr="00CB5472" w:rsidRDefault="00CB5472" w:rsidP="00CB5472">
      <w:pPr>
        <w:numPr>
          <w:ilvl w:val="0"/>
          <w:numId w:val="19"/>
        </w:numPr>
        <w:suppressAutoHyphens/>
        <w:spacing w:after="120" w:line="360" w:lineRule="auto"/>
        <w:rPr>
          <w:rFonts w:ascii="Verdana" w:hAnsi="Verdana"/>
        </w:rPr>
      </w:pPr>
      <w:r w:rsidRPr="00CB5472">
        <w:rPr>
          <w:rFonts w:ascii="Verdana" w:hAnsi="Verdana"/>
          <w:b/>
        </w:rPr>
        <w:t xml:space="preserve">Identify resource requirements.  </w:t>
      </w:r>
      <w:r w:rsidRPr="00CB5472">
        <w:rPr>
          <w:rFonts w:ascii="Verdana" w:hAnsi="Verdana"/>
        </w:rPr>
        <w:t>Realistic recovery efforts require a thorough evaluation of the resources required to resume business processes and related interdependencies as quickly as possible.  Examples of resources that should be identified include facilities, personnel, equipment, software, data files, system components, and vital records.</w:t>
      </w:r>
    </w:p>
    <w:p w14:paraId="6E07E606" w14:textId="56085B5A" w:rsidR="00CB5472" w:rsidRPr="00CB5472" w:rsidRDefault="00CB5472" w:rsidP="00CB5472">
      <w:pPr>
        <w:numPr>
          <w:ilvl w:val="0"/>
          <w:numId w:val="19"/>
        </w:numPr>
        <w:suppressAutoHyphens/>
        <w:spacing w:after="120" w:line="360" w:lineRule="auto"/>
        <w:rPr>
          <w:rFonts w:ascii="Verdana" w:hAnsi="Verdana"/>
        </w:rPr>
      </w:pPr>
      <w:r w:rsidRPr="00CB5472">
        <w:rPr>
          <w:rFonts w:ascii="Verdana" w:hAnsi="Verdana"/>
          <w:b/>
        </w:rPr>
        <w:t xml:space="preserve">Identify recovery priorities for system resources.  </w:t>
      </w:r>
      <w:r w:rsidRPr="00CB5472">
        <w:rPr>
          <w:rFonts w:ascii="Verdana" w:hAnsi="Verdana"/>
        </w:rPr>
        <w:t xml:space="preserve">Based upon the results from the previous activities, system resources can more clearly be linked to critical business processes.  Priority levels can be established for sequencing recovery activities and resources. </w:t>
      </w:r>
    </w:p>
    <w:p w14:paraId="533813F5" w14:textId="60761995" w:rsidR="00D265FA" w:rsidRDefault="00D265FA" w:rsidP="00D265FA">
      <w:pPr>
        <w:pStyle w:val="Heading1"/>
        <w:numPr>
          <w:ilvl w:val="0"/>
          <w:numId w:val="0"/>
        </w:numPr>
        <w:rPr>
          <w:rStyle w:val="Emphasis"/>
          <w:rFonts w:ascii="Verdana" w:hAnsi="Verdana"/>
          <w:b/>
          <w:sz w:val="20"/>
        </w:rPr>
      </w:pPr>
      <w:bookmarkStart w:id="5" w:name="_Toc110252803"/>
      <w:r>
        <w:rPr>
          <w:rFonts w:ascii="Verdana" w:hAnsi="Verdana"/>
          <w:color w:val="000000" w:themeColor="text1"/>
          <w:spacing w:val="0"/>
          <w:kern w:val="0"/>
          <w:sz w:val="20"/>
        </w:rPr>
        <w:t>4.</w:t>
      </w:r>
      <w:r>
        <w:rPr>
          <w:rStyle w:val="Emphasis"/>
          <w:rFonts w:ascii="Verdana" w:hAnsi="Verdana"/>
          <w:b/>
          <w:sz w:val="20"/>
        </w:rPr>
        <w:t xml:space="preserve"> Scope:</w:t>
      </w:r>
      <w:bookmarkEnd w:id="5"/>
    </w:p>
    <w:p w14:paraId="459381B8" w14:textId="77777777" w:rsidR="00CB5472" w:rsidRPr="005C7125" w:rsidRDefault="00CB5472" w:rsidP="00CB5472">
      <w:pPr>
        <w:spacing w:line="360" w:lineRule="auto"/>
        <w:ind w:left="0"/>
        <w:jc w:val="both"/>
        <w:rPr>
          <w:rFonts w:ascii="Verdana" w:hAnsi="Verdana" w:cs="Calibri"/>
        </w:rPr>
      </w:pPr>
      <w:r w:rsidRPr="005C7125">
        <w:rPr>
          <w:rFonts w:ascii="Verdana" w:hAnsi="Verdana" w:cs="Calibri"/>
        </w:rPr>
        <w:t xml:space="preserve">BIA is the process of determining how damaged operations would be over time if assets were not available to support critical business processes and the effect this would have on business functions.  </w:t>
      </w:r>
    </w:p>
    <w:p w14:paraId="46E456A5" w14:textId="77777777" w:rsidR="00CB5472" w:rsidRPr="005C7125" w:rsidRDefault="00CB5472" w:rsidP="00CB5472">
      <w:pPr>
        <w:numPr>
          <w:ilvl w:val="0"/>
          <w:numId w:val="11"/>
        </w:numPr>
        <w:spacing w:line="360" w:lineRule="auto"/>
        <w:contextualSpacing/>
        <w:jc w:val="both"/>
        <w:rPr>
          <w:rFonts w:ascii="Verdana" w:hAnsi="Verdana" w:cs="Calibri"/>
        </w:rPr>
      </w:pPr>
      <w:r w:rsidRPr="005C7125">
        <w:rPr>
          <w:rFonts w:ascii="Verdana" w:hAnsi="Verdana" w:cs="Calibri"/>
        </w:rPr>
        <w:t xml:space="preserve">It is aimed at building an understanding of disruptive consequences or potential problems which require treatment and, as such, are likely to exceed routine methods of management or require additional management capability. </w:t>
      </w:r>
    </w:p>
    <w:p w14:paraId="40DCD9DF" w14:textId="77777777" w:rsidR="00CB5472" w:rsidRPr="005C7125" w:rsidRDefault="00CB5472" w:rsidP="00CB5472">
      <w:pPr>
        <w:numPr>
          <w:ilvl w:val="0"/>
          <w:numId w:val="11"/>
        </w:numPr>
        <w:spacing w:line="360" w:lineRule="auto"/>
        <w:contextualSpacing/>
        <w:jc w:val="both"/>
        <w:rPr>
          <w:rFonts w:ascii="Verdana" w:hAnsi="Verdana" w:cs="Calibri"/>
        </w:rPr>
      </w:pPr>
      <w:r w:rsidRPr="005C7125">
        <w:rPr>
          <w:rFonts w:ascii="Verdana" w:hAnsi="Verdana" w:cs="Calibri"/>
        </w:rPr>
        <w:t xml:space="preserve">It identifies the operational (qualitative) and financial (quantitative) consequence of disruption and forms the basis for the development of viable continuity and recovery strategies to be enacted when necessary to restore operations within required time frames. </w:t>
      </w:r>
    </w:p>
    <w:p w14:paraId="3C12475B" w14:textId="6B81D8A7" w:rsidR="000F3DF7" w:rsidRPr="008E11FA" w:rsidRDefault="00CB5472" w:rsidP="008E11FA">
      <w:pPr>
        <w:pStyle w:val="ListParagraph"/>
        <w:keepNext/>
        <w:numPr>
          <w:ilvl w:val="0"/>
          <w:numId w:val="11"/>
        </w:numPr>
        <w:spacing w:before="80" w:after="80" w:line="360" w:lineRule="auto"/>
        <w:rPr>
          <w:rFonts w:ascii="Verdana" w:hAnsi="Verdana"/>
          <w:b/>
        </w:rPr>
      </w:pPr>
      <w:r w:rsidRPr="008E11FA">
        <w:rPr>
          <w:rFonts w:ascii="Verdana" w:hAnsi="Verdana" w:cs="Calibri"/>
        </w:rPr>
        <w:lastRenderedPageBreak/>
        <w:t>The outputs from the initial risk assessment/analysis and the BIA should be consolidated so likelihood of disruption associated overall consequences and mitigation strategies (contingent actions) are recorded in the YASH enterprise risk register.</w:t>
      </w:r>
    </w:p>
    <w:p w14:paraId="491A6B65" w14:textId="0EEBE386" w:rsidR="00B22FE3" w:rsidRDefault="00B22FE3" w:rsidP="00B22FE3">
      <w:pPr>
        <w:pStyle w:val="Heading1"/>
        <w:numPr>
          <w:ilvl w:val="0"/>
          <w:numId w:val="0"/>
        </w:numPr>
        <w:rPr>
          <w:rStyle w:val="Emphasis"/>
          <w:rFonts w:ascii="Verdana" w:hAnsi="Verdana"/>
          <w:b/>
          <w:sz w:val="20"/>
        </w:rPr>
      </w:pPr>
      <w:bookmarkStart w:id="6" w:name="_Toc110252804"/>
      <w:r>
        <w:rPr>
          <w:rFonts w:ascii="Verdana" w:hAnsi="Verdana"/>
          <w:color w:val="000000" w:themeColor="text1"/>
          <w:spacing w:val="0"/>
          <w:kern w:val="0"/>
          <w:sz w:val="20"/>
        </w:rPr>
        <w:t>5.</w:t>
      </w:r>
      <w:r>
        <w:rPr>
          <w:rStyle w:val="Emphasis"/>
          <w:rFonts w:ascii="Verdana" w:hAnsi="Verdana"/>
          <w:b/>
          <w:sz w:val="20"/>
        </w:rPr>
        <w:t>Target and Audience:</w:t>
      </w:r>
      <w:bookmarkEnd w:id="6"/>
    </w:p>
    <w:p w14:paraId="0A84515E" w14:textId="4DF92EB6" w:rsidR="00CB5472" w:rsidRPr="00CB5472" w:rsidRDefault="00CB5472" w:rsidP="00CB5472">
      <w:pPr>
        <w:spacing w:line="360" w:lineRule="auto"/>
        <w:ind w:left="0"/>
        <w:rPr>
          <w:rFonts w:ascii="Verdana" w:hAnsi="Verdana"/>
        </w:rPr>
      </w:pPr>
      <w:r w:rsidRPr="0058308F">
        <w:rPr>
          <w:rFonts w:ascii="Verdana" w:hAnsi="Verdana"/>
        </w:rPr>
        <w:t>This document is to be used by the project team to prepare for and to execute the business continuity activities for resumption of critical services delivered to Yash Technology resources during crisis</w:t>
      </w:r>
    </w:p>
    <w:p w14:paraId="00775CB6" w14:textId="6F616504" w:rsidR="000F3DF7" w:rsidRDefault="0099288D" w:rsidP="0099288D">
      <w:pPr>
        <w:keepNext/>
        <w:spacing w:before="80" w:after="80" w:line="360" w:lineRule="auto"/>
        <w:ind w:left="0"/>
        <w:rPr>
          <w:rFonts w:ascii="Verdana" w:hAnsi="Verdana"/>
        </w:rPr>
      </w:pPr>
      <w:r>
        <w:rPr>
          <w:rFonts w:ascii="Verdana" w:hAnsi="Verdana"/>
        </w:rPr>
        <w:t>This document applies to all employees, departments, associated businesses and support functions, vendors and temporary staff of company</w:t>
      </w:r>
    </w:p>
    <w:p w14:paraId="753E3597" w14:textId="3ED4CD03" w:rsidR="00B22FE3" w:rsidRPr="00A56DD6" w:rsidRDefault="00B22FE3" w:rsidP="00B22FE3">
      <w:pPr>
        <w:pStyle w:val="Heading1"/>
        <w:numPr>
          <w:ilvl w:val="0"/>
          <w:numId w:val="0"/>
        </w:numPr>
        <w:rPr>
          <w:rFonts w:ascii="Verdana" w:hAnsi="Verdana"/>
          <w:color w:val="000000" w:themeColor="text1"/>
          <w:spacing w:val="0"/>
          <w:kern w:val="0"/>
          <w:sz w:val="20"/>
        </w:rPr>
      </w:pPr>
      <w:bookmarkStart w:id="7" w:name="_Toc110252805"/>
      <w:r>
        <w:rPr>
          <w:rFonts w:ascii="Verdana" w:hAnsi="Verdana"/>
          <w:color w:val="000000" w:themeColor="text1"/>
          <w:spacing w:val="0"/>
          <w:kern w:val="0"/>
          <w:sz w:val="20"/>
        </w:rPr>
        <w:t xml:space="preserve">6. </w:t>
      </w:r>
      <w:r>
        <w:rPr>
          <w:rStyle w:val="Emphasis"/>
          <w:rFonts w:ascii="Verdana" w:hAnsi="Verdana"/>
          <w:b/>
          <w:sz w:val="20"/>
        </w:rPr>
        <w:t>Compliance:</w:t>
      </w:r>
      <w:bookmarkEnd w:id="7"/>
    </w:p>
    <w:p w14:paraId="0553F4D7" w14:textId="77777777" w:rsidR="0099288D" w:rsidRDefault="0099288D" w:rsidP="00453844">
      <w:pPr>
        <w:keepNext/>
        <w:spacing w:before="80" w:after="80" w:line="360" w:lineRule="auto"/>
        <w:ind w:left="0"/>
        <w:rPr>
          <w:rFonts w:ascii="Verdana" w:hAnsi="Verdana"/>
        </w:rPr>
      </w:pPr>
      <w:r>
        <w:rPr>
          <w:rFonts w:ascii="Verdana" w:hAnsi="Verdana"/>
        </w:rPr>
        <w:t xml:space="preserve">All employees, temporary staff and Vendors of the company shall comply with the requirements outlined in this document. Non-conformance with this policy statement may create considerable business risk to the organization by exposing company to significant </w:t>
      </w:r>
    </w:p>
    <w:p w14:paraId="060643A2" w14:textId="066D4F74" w:rsidR="000F3DF7" w:rsidRDefault="0099288D" w:rsidP="0099288D">
      <w:pPr>
        <w:keepNext/>
        <w:spacing w:before="80" w:after="80" w:line="360" w:lineRule="auto"/>
        <w:ind w:left="0"/>
        <w:rPr>
          <w:rFonts w:ascii="Verdana" w:hAnsi="Verdana"/>
        </w:rPr>
      </w:pPr>
      <w:r>
        <w:rPr>
          <w:rFonts w:ascii="Verdana" w:hAnsi="Verdana"/>
        </w:rPr>
        <w:t>damage to operations, Business assets, corporate image and reputation during a business disruption</w:t>
      </w:r>
      <w:r w:rsidR="00453844">
        <w:rPr>
          <w:rFonts w:ascii="Verdana" w:hAnsi="Verdana"/>
        </w:rPr>
        <w:t xml:space="preserve">. </w:t>
      </w:r>
      <w:r>
        <w:rPr>
          <w:rFonts w:ascii="Verdana" w:hAnsi="Verdana"/>
        </w:rPr>
        <w:t>Violation of these policies may be subjected to disciplinary action, including termination and potential legal action</w:t>
      </w:r>
    </w:p>
    <w:p w14:paraId="26A196A7" w14:textId="1DD8522E" w:rsidR="00B22FE3" w:rsidRPr="00A56DD6" w:rsidRDefault="00B22FE3" w:rsidP="00B22FE3">
      <w:pPr>
        <w:pStyle w:val="Heading1"/>
        <w:numPr>
          <w:ilvl w:val="0"/>
          <w:numId w:val="0"/>
        </w:numPr>
        <w:rPr>
          <w:rFonts w:ascii="Verdana" w:hAnsi="Verdana"/>
          <w:color w:val="000000" w:themeColor="text1"/>
          <w:spacing w:val="0"/>
          <w:kern w:val="0"/>
          <w:sz w:val="20"/>
        </w:rPr>
      </w:pPr>
      <w:bookmarkStart w:id="8" w:name="_Toc110252806"/>
      <w:r>
        <w:rPr>
          <w:rFonts w:ascii="Verdana" w:hAnsi="Verdana"/>
          <w:color w:val="000000" w:themeColor="text1"/>
          <w:spacing w:val="0"/>
          <w:kern w:val="0"/>
          <w:sz w:val="20"/>
        </w:rPr>
        <w:t xml:space="preserve">7. </w:t>
      </w:r>
      <w:r w:rsidRPr="00B22FE3">
        <w:rPr>
          <w:rStyle w:val="Emphasis"/>
          <w:rFonts w:ascii="Verdana" w:hAnsi="Verdana"/>
          <w:b/>
          <w:sz w:val="20"/>
        </w:rPr>
        <w:t>Acronyms &amp; Abbreviations</w:t>
      </w:r>
      <w:r>
        <w:rPr>
          <w:rStyle w:val="Emphasis"/>
          <w:rFonts w:ascii="Verdana" w:hAnsi="Verdana"/>
        </w:rPr>
        <w:t>:</w:t>
      </w:r>
      <w:bookmarkEnd w:id="8"/>
    </w:p>
    <w:p w14:paraId="11D9ED0C" w14:textId="77777777" w:rsidR="0008028F" w:rsidRDefault="0008028F" w:rsidP="004811EE">
      <w:pPr>
        <w:keepNext/>
        <w:spacing w:before="80" w:after="80"/>
        <w:ind w:left="0"/>
        <w:rPr>
          <w:rFonts w:ascii="Verdana" w:hAnsi="Verdana"/>
        </w:rPr>
      </w:pPr>
    </w:p>
    <w:tbl>
      <w:tblPr>
        <w:tblW w:w="7140" w:type="dxa"/>
        <w:tblInd w:w="136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0"/>
        <w:gridCol w:w="4740"/>
      </w:tblGrid>
      <w:tr w:rsidR="0008028F" w:rsidRPr="0008028F" w14:paraId="4415E36F" w14:textId="77777777" w:rsidTr="00E863B5">
        <w:trPr>
          <w:trHeight w:val="285"/>
        </w:trPr>
        <w:tc>
          <w:tcPr>
            <w:tcW w:w="2400" w:type="dxa"/>
            <w:tcBorders>
              <w:top w:val="single" w:sz="6" w:space="0" w:color="auto"/>
              <w:left w:val="single" w:sz="6" w:space="0" w:color="auto"/>
              <w:bottom w:val="single" w:sz="6" w:space="0" w:color="auto"/>
              <w:right w:val="single" w:sz="6" w:space="0" w:color="auto"/>
            </w:tcBorders>
            <w:shd w:val="clear" w:color="auto" w:fill="C6D9F1"/>
            <w:hideMark/>
          </w:tcPr>
          <w:p w14:paraId="306B9E9F" w14:textId="77777777" w:rsidR="0008028F" w:rsidRPr="0008028F" w:rsidRDefault="0008028F" w:rsidP="0008028F">
            <w:pPr>
              <w:ind w:left="0"/>
              <w:jc w:val="center"/>
              <w:textAlignment w:val="baseline"/>
              <w:rPr>
                <w:rFonts w:ascii="Segoe UI" w:hAnsi="Segoe UI" w:cs="Segoe UI"/>
                <w:sz w:val="18"/>
                <w:szCs w:val="18"/>
                <w:lang w:val="en-IN" w:eastAsia="en-IN"/>
              </w:rPr>
            </w:pPr>
            <w:r w:rsidRPr="0008028F">
              <w:rPr>
                <w:rFonts w:ascii="Verdana" w:hAnsi="Verdana" w:cs="Segoe UI"/>
                <w:b/>
                <w:bCs/>
                <w:lang w:eastAsia="en-IN"/>
              </w:rPr>
              <w:t>Abbreviation</w:t>
            </w:r>
            <w:r w:rsidRPr="0008028F">
              <w:rPr>
                <w:rFonts w:ascii="Verdana" w:hAnsi="Verdana" w:cs="Segoe UI"/>
                <w:lang w:val="en-IN" w:eastAsia="en-IN"/>
              </w:rPr>
              <w:t> </w:t>
            </w:r>
          </w:p>
        </w:tc>
        <w:tc>
          <w:tcPr>
            <w:tcW w:w="4740" w:type="dxa"/>
            <w:tcBorders>
              <w:top w:val="single" w:sz="6" w:space="0" w:color="auto"/>
              <w:left w:val="single" w:sz="6" w:space="0" w:color="auto"/>
              <w:bottom w:val="single" w:sz="6" w:space="0" w:color="auto"/>
              <w:right w:val="single" w:sz="6" w:space="0" w:color="auto"/>
            </w:tcBorders>
            <w:shd w:val="clear" w:color="auto" w:fill="C6D9F1"/>
            <w:hideMark/>
          </w:tcPr>
          <w:p w14:paraId="2BB118EC" w14:textId="77777777" w:rsidR="0008028F" w:rsidRPr="0008028F" w:rsidRDefault="0008028F" w:rsidP="0008028F">
            <w:pPr>
              <w:ind w:left="0"/>
              <w:jc w:val="center"/>
              <w:textAlignment w:val="baseline"/>
              <w:rPr>
                <w:rFonts w:ascii="Segoe UI" w:hAnsi="Segoe UI" w:cs="Segoe UI"/>
                <w:sz w:val="18"/>
                <w:szCs w:val="18"/>
                <w:lang w:val="en-IN" w:eastAsia="en-IN"/>
              </w:rPr>
            </w:pPr>
            <w:r w:rsidRPr="0008028F">
              <w:rPr>
                <w:rFonts w:ascii="Verdana" w:hAnsi="Verdana" w:cs="Segoe UI"/>
                <w:b/>
                <w:bCs/>
                <w:lang w:eastAsia="en-IN"/>
              </w:rPr>
              <w:t>Description</w:t>
            </w:r>
            <w:r w:rsidRPr="0008028F">
              <w:rPr>
                <w:rFonts w:ascii="Verdana" w:hAnsi="Verdana" w:cs="Segoe UI"/>
                <w:lang w:val="en-IN" w:eastAsia="en-IN"/>
              </w:rPr>
              <w:t> </w:t>
            </w:r>
          </w:p>
        </w:tc>
      </w:tr>
      <w:tr w:rsidR="0008028F" w:rsidRPr="0008028F" w14:paraId="11A400A0" w14:textId="77777777" w:rsidTr="00E863B5">
        <w:trPr>
          <w:trHeight w:val="345"/>
        </w:trPr>
        <w:tc>
          <w:tcPr>
            <w:tcW w:w="24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6C30107" w14:textId="1A67C392" w:rsidR="0008028F" w:rsidRPr="0008028F" w:rsidRDefault="0008028F" w:rsidP="0008028F">
            <w:pPr>
              <w:ind w:left="60"/>
              <w:jc w:val="center"/>
              <w:textAlignment w:val="baseline"/>
              <w:rPr>
                <w:rFonts w:ascii="Segoe UI" w:hAnsi="Segoe UI" w:cs="Segoe UI"/>
                <w:sz w:val="18"/>
                <w:szCs w:val="18"/>
                <w:lang w:val="en-IN" w:eastAsia="en-IN"/>
              </w:rPr>
            </w:pPr>
            <w:r>
              <w:rPr>
                <w:rFonts w:ascii="Verdana" w:hAnsi="Verdana" w:cs="Segoe UI"/>
                <w:lang w:eastAsia="en-IN"/>
              </w:rPr>
              <w:t>BC</w:t>
            </w:r>
          </w:p>
        </w:tc>
        <w:tc>
          <w:tcPr>
            <w:tcW w:w="47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20B2C01" w14:textId="19C66DC4" w:rsidR="0008028F" w:rsidRPr="0008028F" w:rsidRDefault="0008028F" w:rsidP="0008028F">
            <w:pPr>
              <w:ind w:left="0"/>
              <w:textAlignment w:val="baseline"/>
              <w:rPr>
                <w:rFonts w:ascii="Segoe UI" w:hAnsi="Segoe UI" w:cs="Segoe UI"/>
                <w:sz w:val="18"/>
                <w:szCs w:val="18"/>
                <w:lang w:val="en-IN" w:eastAsia="en-IN"/>
              </w:rPr>
            </w:pPr>
            <w:r>
              <w:rPr>
                <w:rFonts w:ascii="Verdana" w:hAnsi="Verdana"/>
              </w:rPr>
              <w:t xml:space="preserve"> </w:t>
            </w:r>
            <w:r w:rsidRPr="0008028F">
              <w:rPr>
                <w:rFonts w:ascii="Verdana" w:hAnsi="Verdana"/>
              </w:rPr>
              <w:t xml:space="preserve">Business Continuity </w:t>
            </w:r>
          </w:p>
        </w:tc>
      </w:tr>
      <w:tr w:rsidR="0008028F" w:rsidRPr="0008028F" w14:paraId="5CDC4494" w14:textId="77777777" w:rsidTr="00E863B5">
        <w:trPr>
          <w:trHeight w:val="330"/>
        </w:trPr>
        <w:tc>
          <w:tcPr>
            <w:tcW w:w="24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BB8C0EE" w14:textId="12664D34" w:rsidR="0008028F" w:rsidRPr="0008028F" w:rsidRDefault="0008028F" w:rsidP="0008028F">
            <w:pPr>
              <w:ind w:left="60"/>
              <w:jc w:val="center"/>
              <w:textAlignment w:val="baseline"/>
              <w:rPr>
                <w:rFonts w:ascii="Segoe UI" w:hAnsi="Segoe UI" w:cs="Segoe UI"/>
                <w:sz w:val="18"/>
                <w:szCs w:val="18"/>
                <w:lang w:val="en-IN" w:eastAsia="en-IN"/>
              </w:rPr>
            </w:pPr>
            <w:r>
              <w:rPr>
                <w:rFonts w:ascii="Verdana" w:hAnsi="Verdana" w:cs="Segoe UI"/>
                <w:lang w:eastAsia="en-IN"/>
              </w:rPr>
              <w:t>BCM</w:t>
            </w:r>
          </w:p>
        </w:tc>
        <w:tc>
          <w:tcPr>
            <w:tcW w:w="47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9CE5D40" w14:textId="392E9C5D" w:rsidR="0008028F" w:rsidRPr="0008028F" w:rsidRDefault="0008028F" w:rsidP="0008028F">
            <w:pPr>
              <w:ind w:left="60"/>
              <w:textAlignment w:val="baseline"/>
              <w:rPr>
                <w:rFonts w:ascii="Verdana" w:hAnsi="Verdana" w:cs="Segoe UI"/>
                <w:lang w:val="en-IN" w:eastAsia="en-IN"/>
              </w:rPr>
            </w:pPr>
            <w:r w:rsidRPr="0008028F">
              <w:rPr>
                <w:rFonts w:ascii="Verdana" w:hAnsi="Verdana" w:cs="Segoe UI"/>
                <w:lang w:val="en-IN" w:eastAsia="en-IN"/>
              </w:rPr>
              <w:t>Business Continuity Management</w:t>
            </w:r>
          </w:p>
        </w:tc>
      </w:tr>
      <w:tr w:rsidR="0008028F" w:rsidRPr="0008028F" w14:paraId="768D326F" w14:textId="77777777" w:rsidTr="00E863B5">
        <w:trPr>
          <w:trHeight w:val="375"/>
        </w:trPr>
        <w:tc>
          <w:tcPr>
            <w:tcW w:w="24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93FC3ED" w14:textId="7694513C" w:rsidR="0008028F" w:rsidRPr="0008028F" w:rsidRDefault="0008028F" w:rsidP="0008028F">
            <w:pPr>
              <w:ind w:left="60"/>
              <w:jc w:val="center"/>
              <w:textAlignment w:val="baseline"/>
              <w:rPr>
                <w:rFonts w:ascii="Segoe UI" w:hAnsi="Segoe UI" w:cs="Segoe UI"/>
                <w:sz w:val="18"/>
                <w:szCs w:val="18"/>
                <w:lang w:val="en-IN" w:eastAsia="en-IN"/>
              </w:rPr>
            </w:pPr>
            <w:r>
              <w:rPr>
                <w:rFonts w:ascii="Verdana" w:hAnsi="Verdana" w:cs="Segoe UI"/>
                <w:lang w:eastAsia="en-IN"/>
              </w:rPr>
              <w:t>BIA</w:t>
            </w:r>
          </w:p>
        </w:tc>
        <w:tc>
          <w:tcPr>
            <w:tcW w:w="47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E4C0C9F" w14:textId="50D51A79" w:rsidR="0008028F" w:rsidRPr="0008028F" w:rsidRDefault="0008028F" w:rsidP="0008028F">
            <w:pPr>
              <w:ind w:left="60"/>
              <w:textAlignment w:val="baseline"/>
              <w:rPr>
                <w:rFonts w:ascii="Segoe UI" w:hAnsi="Segoe UI" w:cs="Segoe UI"/>
                <w:sz w:val="18"/>
                <w:szCs w:val="18"/>
                <w:lang w:val="en-IN" w:eastAsia="en-IN"/>
              </w:rPr>
            </w:pPr>
            <w:r>
              <w:rPr>
                <w:rFonts w:ascii="Verdana" w:hAnsi="Verdana" w:cs="Segoe UI"/>
                <w:lang w:eastAsia="en-IN"/>
              </w:rPr>
              <w:t>Business Impact Analysis</w:t>
            </w:r>
          </w:p>
        </w:tc>
      </w:tr>
      <w:tr w:rsidR="0008028F" w:rsidRPr="0008028F" w14:paraId="76C5B77B" w14:textId="77777777" w:rsidTr="00E863B5">
        <w:trPr>
          <w:trHeight w:val="420"/>
        </w:trPr>
        <w:tc>
          <w:tcPr>
            <w:tcW w:w="24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3470592" w14:textId="2C3B96BA" w:rsidR="0008028F" w:rsidRPr="0008028F" w:rsidRDefault="0008028F" w:rsidP="0008028F">
            <w:pPr>
              <w:ind w:left="0"/>
              <w:jc w:val="center"/>
              <w:textAlignment w:val="baseline"/>
              <w:rPr>
                <w:rFonts w:ascii="Segoe UI" w:hAnsi="Segoe UI" w:cs="Segoe UI"/>
                <w:sz w:val="18"/>
                <w:szCs w:val="18"/>
                <w:lang w:val="en-IN" w:eastAsia="en-IN"/>
              </w:rPr>
            </w:pPr>
            <w:r>
              <w:rPr>
                <w:rFonts w:ascii="Verdana" w:hAnsi="Verdana" w:cs="Segoe UI"/>
                <w:lang w:eastAsia="en-IN"/>
              </w:rPr>
              <w:t>RTO</w:t>
            </w:r>
          </w:p>
        </w:tc>
        <w:tc>
          <w:tcPr>
            <w:tcW w:w="47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6AD709A" w14:textId="4C72D82A" w:rsidR="0008028F" w:rsidRPr="0008028F" w:rsidRDefault="004A5DB6" w:rsidP="0008028F">
            <w:pPr>
              <w:ind w:left="60"/>
              <w:textAlignment w:val="baseline"/>
              <w:rPr>
                <w:rFonts w:ascii="Segoe UI" w:hAnsi="Segoe UI" w:cs="Segoe UI"/>
                <w:sz w:val="18"/>
                <w:szCs w:val="18"/>
                <w:lang w:val="en-IN" w:eastAsia="en-IN"/>
              </w:rPr>
            </w:pPr>
            <w:r>
              <w:rPr>
                <w:rFonts w:ascii="Verdana" w:hAnsi="Verdana" w:cs="Segoe UI"/>
                <w:lang w:eastAsia="en-IN"/>
              </w:rPr>
              <w:t>Recovery time objective</w:t>
            </w:r>
          </w:p>
        </w:tc>
      </w:tr>
      <w:tr w:rsidR="004A5DB6" w:rsidRPr="0008028F" w14:paraId="66EFF14F" w14:textId="77777777" w:rsidTr="00E863B5">
        <w:trPr>
          <w:trHeight w:val="420"/>
        </w:trPr>
        <w:tc>
          <w:tcPr>
            <w:tcW w:w="2400" w:type="dxa"/>
            <w:tcBorders>
              <w:top w:val="single" w:sz="6" w:space="0" w:color="auto"/>
              <w:left w:val="single" w:sz="6" w:space="0" w:color="auto"/>
              <w:bottom w:val="single" w:sz="6" w:space="0" w:color="auto"/>
              <w:right w:val="single" w:sz="6" w:space="0" w:color="auto"/>
            </w:tcBorders>
            <w:shd w:val="clear" w:color="auto" w:fill="auto"/>
            <w:vAlign w:val="center"/>
          </w:tcPr>
          <w:p w14:paraId="62949139" w14:textId="377203A5" w:rsidR="004A5DB6" w:rsidRDefault="004A5DB6" w:rsidP="0008028F">
            <w:pPr>
              <w:ind w:left="0"/>
              <w:jc w:val="center"/>
              <w:textAlignment w:val="baseline"/>
              <w:rPr>
                <w:rFonts w:ascii="Verdana" w:hAnsi="Verdana" w:cs="Segoe UI"/>
                <w:lang w:eastAsia="en-IN"/>
              </w:rPr>
            </w:pPr>
            <w:r>
              <w:rPr>
                <w:rFonts w:ascii="Verdana" w:hAnsi="Verdana" w:cs="Segoe UI"/>
                <w:lang w:eastAsia="en-IN"/>
              </w:rPr>
              <w:t>RPO</w:t>
            </w:r>
          </w:p>
        </w:tc>
        <w:tc>
          <w:tcPr>
            <w:tcW w:w="4740" w:type="dxa"/>
            <w:tcBorders>
              <w:top w:val="single" w:sz="6" w:space="0" w:color="auto"/>
              <w:left w:val="single" w:sz="6" w:space="0" w:color="auto"/>
              <w:bottom w:val="single" w:sz="6" w:space="0" w:color="auto"/>
              <w:right w:val="single" w:sz="6" w:space="0" w:color="auto"/>
            </w:tcBorders>
            <w:shd w:val="clear" w:color="auto" w:fill="auto"/>
            <w:vAlign w:val="center"/>
          </w:tcPr>
          <w:p w14:paraId="789428D8" w14:textId="7CD75A0C" w:rsidR="004A5DB6" w:rsidRDefault="004A5DB6" w:rsidP="0008028F">
            <w:pPr>
              <w:ind w:left="60"/>
              <w:textAlignment w:val="baseline"/>
              <w:rPr>
                <w:rFonts w:ascii="Verdana" w:hAnsi="Verdana" w:cs="Segoe UI"/>
                <w:lang w:eastAsia="en-IN"/>
              </w:rPr>
            </w:pPr>
            <w:r>
              <w:rPr>
                <w:rFonts w:ascii="Verdana" w:hAnsi="Verdana" w:cs="Segoe UI"/>
                <w:lang w:eastAsia="en-IN"/>
              </w:rPr>
              <w:t>Recovery Point Objective</w:t>
            </w:r>
          </w:p>
        </w:tc>
      </w:tr>
      <w:tr w:rsidR="001C1B6A" w:rsidRPr="0008028F" w14:paraId="68C07CA2" w14:textId="77777777" w:rsidTr="00E863B5">
        <w:trPr>
          <w:trHeight w:val="420"/>
        </w:trPr>
        <w:tc>
          <w:tcPr>
            <w:tcW w:w="2400" w:type="dxa"/>
            <w:tcBorders>
              <w:top w:val="single" w:sz="6" w:space="0" w:color="auto"/>
              <w:left w:val="single" w:sz="6" w:space="0" w:color="auto"/>
              <w:bottom w:val="single" w:sz="6" w:space="0" w:color="auto"/>
              <w:right w:val="single" w:sz="6" w:space="0" w:color="auto"/>
            </w:tcBorders>
            <w:shd w:val="clear" w:color="auto" w:fill="auto"/>
            <w:vAlign w:val="center"/>
          </w:tcPr>
          <w:p w14:paraId="37210908" w14:textId="3834ADB2" w:rsidR="001C1B6A" w:rsidRDefault="001C1B6A" w:rsidP="0008028F">
            <w:pPr>
              <w:ind w:left="0"/>
              <w:jc w:val="center"/>
              <w:textAlignment w:val="baseline"/>
              <w:rPr>
                <w:rFonts w:ascii="Verdana" w:hAnsi="Verdana" w:cs="Segoe UI"/>
                <w:lang w:eastAsia="en-IN"/>
              </w:rPr>
            </w:pPr>
            <w:r w:rsidRPr="00A56DD6">
              <w:rPr>
                <w:rFonts w:ascii="Verdana" w:hAnsi="Verdana" w:cs="Calibri"/>
              </w:rPr>
              <w:t xml:space="preserve"> MAO</w:t>
            </w:r>
          </w:p>
        </w:tc>
        <w:tc>
          <w:tcPr>
            <w:tcW w:w="4740" w:type="dxa"/>
            <w:tcBorders>
              <w:top w:val="single" w:sz="6" w:space="0" w:color="auto"/>
              <w:left w:val="single" w:sz="6" w:space="0" w:color="auto"/>
              <w:bottom w:val="single" w:sz="6" w:space="0" w:color="auto"/>
              <w:right w:val="single" w:sz="6" w:space="0" w:color="auto"/>
            </w:tcBorders>
            <w:shd w:val="clear" w:color="auto" w:fill="auto"/>
            <w:vAlign w:val="center"/>
          </w:tcPr>
          <w:p w14:paraId="09645293" w14:textId="3EA9795B" w:rsidR="001C1B6A" w:rsidRDefault="001C1B6A" w:rsidP="0008028F">
            <w:pPr>
              <w:ind w:left="60"/>
              <w:textAlignment w:val="baseline"/>
              <w:rPr>
                <w:rFonts w:ascii="Verdana" w:hAnsi="Verdana" w:cs="Segoe UI"/>
                <w:lang w:eastAsia="en-IN"/>
              </w:rPr>
            </w:pPr>
            <w:r w:rsidRPr="00A56DD6">
              <w:rPr>
                <w:rFonts w:ascii="Verdana" w:hAnsi="Verdana" w:cs="Calibri"/>
              </w:rPr>
              <w:t>Maximum Acceptable Outage</w:t>
            </w:r>
          </w:p>
        </w:tc>
      </w:tr>
    </w:tbl>
    <w:p w14:paraId="2576D5B0" w14:textId="77777777" w:rsidR="00413203" w:rsidRDefault="00413203" w:rsidP="008F6A90">
      <w:pPr>
        <w:keepNext/>
        <w:spacing w:before="80" w:after="80" w:line="360" w:lineRule="auto"/>
        <w:ind w:left="0"/>
        <w:rPr>
          <w:rFonts w:ascii="Verdana" w:hAnsi="Verdana"/>
        </w:rPr>
      </w:pPr>
    </w:p>
    <w:p w14:paraId="0A220A3B" w14:textId="524DF230" w:rsidR="00B22FE3" w:rsidRPr="00A56DD6" w:rsidRDefault="00B22FE3" w:rsidP="00B22FE3">
      <w:pPr>
        <w:pStyle w:val="Heading1"/>
        <w:numPr>
          <w:ilvl w:val="0"/>
          <w:numId w:val="0"/>
        </w:numPr>
        <w:rPr>
          <w:rFonts w:ascii="Verdana" w:hAnsi="Verdana"/>
          <w:color w:val="000000" w:themeColor="text1"/>
          <w:spacing w:val="0"/>
          <w:kern w:val="0"/>
          <w:sz w:val="20"/>
        </w:rPr>
      </w:pPr>
      <w:bookmarkStart w:id="9" w:name="_Toc110252807"/>
      <w:r>
        <w:rPr>
          <w:rFonts w:ascii="Verdana" w:hAnsi="Verdana"/>
          <w:color w:val="000000" w:themeColor="text1"/>
          <w:spacing w:val="0"/>
          <w:kern w:val="0"/>
          <w:sz w:val="20"/>
        </w:rPr>
        <w:t>8. Definition</w:t>
      </w:r>
      <w:bookmarkEnd w:id="9"/>
    </w:p>
    <w:p w14:paraId="60BD91E4" w14:textId="64EB401A" w:rsidR="001014F0" w:rsidRPr="001014F0" w:rsidRDefault="00DF6BA3" w:rsidP="008F6A90">
      <w:pPr>
        <w:keepNext/>
        <w:spacing w:before="80" w:after="80" w:line="360" w:lineRule="auto"/>
        <w:ind w:left="0"/>
        <w:rPr>
          <w:rFonts w:ascii="Verdana" w:hAnsi="Verdana"/>
          <w:b/>
        </w:rPr>
      </w:pPr>
      <w:r w:rsidRPr="001014F0">
        <w:rPr>
          <w:rFonts w:ascii="Verdana" w:hAnsi="Verdana"/>
          <w:b/>
        </w:rPr>
        <w:t xml:space="preserve">Business Continuity (BC): </w:t>
      </w:r>
      <w:r w:rsidR="001014F0">
        <w:rPr>
          <w:rFonts w:ascii="Verdana" w:hAnsi="Verdana"/>
        </w:rPr>
        <w:t>T</w:t>
      </w:r>
      <w:r w:rsidRPr="001014F0">
        <w:rPr>
          <w:rFonts w:ascii="Verdana" w:hAnsi="Verdana"/>
        </w:rPr>
        <w:t xml:space="preserve">he concept that critical functions or activities carried out by the </w:t>
      </w:r>
      <w:r w:rsidR="001014F0">
        <w:rPr>
          <w:rFonts w:ascii="Verdana" w:hAnsi="Verdana"/>
        </w:rPr>
        <w:t xml:space="preserve">management </w:t>
      </w:r>
      <w:r w:rsidRPr="001014F0">
        <w:rPr>
          <w:rFonts w:ascii="Verdana" w:hAnsi="Verdana"/>
        </w:rPr>
        <w:t>remain deliverable in the event of a business disruption.</w:t>
      </w:r>
      <w:r w:rsidRPr="001014F0">
        <w:rPr>
          <w:rFonts w:ascii="Verdana" w:hAnsi="Verdana"/>
          <w:b/>
        </w:rPr>
        <w:t xml:space="preserve"> </w:t>
      </w:r>
    </w:p>
    <w:p w14:paraId="2CAC9D75" w14:textId="71DA5A0D" w:rsidR="00BB7295" w:rsidRPr="00413203" w:rsidRDefault="00BB7295" w:rsidP="008F6A90">
      <w:pPr>
        <w:keepNext/>
        <w:spacing w:before="80" w:after="80" w:line="360" w:lineRule="auto"/>
        <w:ind w:left="0"/>
        <w:rPr>
          <w:rFonts w:ascii="Verdana" w:hAnsi="Verdana"/>
        </w:rPr>
      </w:pPr>
      <w:r w:rsidRPr="00413203">
        <w:rPr>
          <w:rFonts w:ascii="Verdana" w:hAnsi="Verdana"/>
          <w:b/>
        </w:rPr>
        <w:t>Business Continuity Management (BCM):</w:t>
      </w:r>
      <w:r w:rsidRPr="00413203">
        <w:rPr>
          <w:rFonts w:ascii="Verdana" w:hAnsi="Verdana"/>
        </w:rPr>
        <w:t xml:space="preserve"> BCM is defines as the advance planning and preparation of an organization to maintain business functions or quickly resuming after a disaster has occurred.</w:t>
      </w:r>
    </w:p>
    <w:p w14:paraId="2E6CEDCB" w14:textId="64DF145A" w:rsidR="00413203" w:rsidRDefault="00413203" w:rsidP="008F6A90">
      <w:pPr>
        <w:keepNext/>
        <w:spacing w:before="80" w:after="80" w:line="360" w:lineRule="auto"/>
        <w:ind w:left="0"/>
        <w:rPr>
          <w:rFonts w:ascii="Verdana" w:hAnsi="Verdana"/>
        </w:rPr>
      </w:pPr>
      <w:r w:rsidRPr="00D54E06">
        <w:rPr>
          <w:rFonts w:ascii="Verdana" w:hAnsi="Verdana"/>
          <w:b/>
        </w:rPr>
        <w:t>Recovery Time Objective (RTO</w:t>
      </w:r>
      <w:r w:rsidR="00D54E06" w:rsidRPr="00D54E06">
        <w:rPr>
          <w:rFonts w:ascii="Verdana" w:hAnsi="Verdana"/>
          <w:b/>
        </w:rPr>
        <w:t>):</w:t>
      </w:r>
      <w:r w:rsidR="00D54E06" w:rsidRPr="00413203">
        <w:rPr>
          <w:rFonts w:ascii="Verdana" w:hAnsi="Verdana"/>
        </w:rPr>
        <w:t xml:space="preserve"> RTOs</w:t>
      </w:r>
      <w:r w:rsidRPr="00413203">
        <w:rPr>
          <w:rFonts w:ascii="Verdana" w:hAnsi="Verdana"/>
        </w:rPr>
        <w:t xml:space="preserve"> represent the amount of time an application can be down and not result in significant damage to a business and the time that it takes for the system to go from loss to recovery.</w:t>
      </w:r>
    </w:p>
    <w:p w14:paraId="5D1CAD1D" w14:textId="60CC42DC" w:rsidR="00D54E06" w:rsidRDefault="00D54E06" w:rsidP="008F6A90">
      <w:pPr>
        <w:keepNext/>
        <w:spacing w:before="80" w:after="80" w:line="360" w:lineRule="auto"/>
        <w:ind w:left="0"/>
        <w:rPr>
          <w:rFonts w:ascii="Verdana" w:hAnsi="Verdana"/>
        </w:rPr>
      </w:pPr>
      <w:r w:rsidRPr="00D54E06">
        <w:rPr>
          <w:rFonts w:ascii="Verdana" w:hAnsi="Verdana"/>
          <w:b/>
        </w:rPr>
        <w:t>Recovery Point Objective (RPO):</w:t>
      </w:r>
      <w:r>
        <w:rPr>
          <w:rFonts w:ascii="Verdana" w:hAnsi="Verdana"/>
        </w:rPr>
        <w:t xml:space="preserve"> RPO is the maximum amount of data that can be lost before causing detrimental harm to the organization. RPO indicates the data loss tolerance of a business process or an organization</w:t>
      </w:r>
    </w:p>
    <w:p w14:paraId="172DDFD8" w14:textId="0DDDDB8C" w:rsidR="00EF3301" w:rsidRPr="00EF3301" w:rsidRDefault="00EF3301" w:rsidP="008F6A90">
      <w:pPr>
        <w:keepNext/>
        <w:spacing w:before="80" w:after="80" w:line="360" w:lineRule="auto"/>
        <w:ind w:left="0"/>
        <w:rPr>
          <w:rFonts w:ascii="Verdana" w:hAnsi="Verdana"/>
          <w:b/>
        </w:rPr>
      </w:pPr>
      <w:r w:rsidRPr="00EF3301">
        <w:rPr>
          <w:rFonts w:ascii="Verdana" w:hAnsi="Verdana" w:cs="Calibri"/>
          <w:b/>
        </w:rPr>
        <w:t xml:space="preserve">Maximum Acceptable </w:t>
      </w:r>
      <w:r w:rsidR="00D43F4E" w:rsidRPr="00EF3301">
        <w:rPr>
          <w:rFonts w:ascii="Verdana" w:hAnsi="Verdana" w:cs="Calibri"/>
          <w:b/>
        </w:rPr>
        <w:t>Outage (</w:t>
      </w:r>
      <w:r w:rsidRPr="00EF3301">
        <w:rPr>
          <w:rFonts w:ascii="Verdana" w:hAnsi="Verdana" w:cs="Calibri"/>
          <w:b/>
        </w:rPr>
        <w:t>MAO)</w:t>
      </w:r>
      <w:r>
        <w:rPr>
          <w:rFonts w:ascii="Verdana" w:hAnsi="Verdana" w:cs="Calibri"/>
          <w:b/>
        </w:rPr>
        <w:t>:</w:t>
      </w:r>
      <w:r w:rsidR="00D43F4E" w:rsidRPr="00D43F4E">
        <w:t xml:space="preserve"> </w:t>
      </w:r>
      <w:r w:rsidR="00D43F4E" w:rsidRPr="00D43F4E">
        <w:rPr>
          <w:rFonts w:ascii="Verdana" w:hAnsi="Verdana" w:cs="Calibri"/>
        </w:rPr>
        <w:t>MAO is the maximum amount of time a system can be unavailable before its loss will compromise the organization's objectives or survival</w:t>
      </w:r>
      <w:r w:rsidR="00D43F4E" w:rsidRPr="00D43F4E">
        <w:rPr>
          <w:rFonts w:ascii="Verdana" w:hAnsi="Verdana" w:cs="Calibri"/>
          <w:b/>
        </w:rPr>
        <w:t>.</w:t>
      </w:r>
    </w:p>
    <w:p w14:paraId="3559F223" w14:textId="40B640CB" w:rsidR="00F330E2" w:rsidRDefault="00F330E2" w:rsidP="00F330E2">
      <w:pPr>
        <w:pStyle w:val="Heading1"/>
        <w:numPr>
          <w:ilvl w:val="0"/>
          <w:numId w:val="0"/>
        </w:numPr>
        <w:rPr>
          <w:rFonts w:ascii="Verdana" w:hAnsi="Verdana"/>
          <w:color w:val="000000" w:themeColor="text1"/>
          <w:spacing w:val="0"/>
          <w:kern w:val="0"/>
          <w:sz w:val="20"/>
        </w:rPr>
      </w:pPr>
      <w:bookmarkStart w:id="10" w:name="_Toc110252808"/>
      <w:r>
        <w:rPr>
          <w:rFonts w:ascii="Verdana" w:hAnsi="Verdana"/>
          <w:color w:val="000000" w:themeColor="text1"/>
          <w:spacing w:val="0"/>
          <w:kern w:val="0"/>
          <w:sz w:val="20"/>
        </w:rPr>
        <w:t>9. BIA Analysis and Framework:</w:t>
      </w:r>
      <w:bookmarkEnd w:id="10"/>
    </w:p>
    <w:p w14:paraId="14E9D0C3" w14:textId="77777777" w:rsidR="00F330E2" w:rsidRPr="00F330E2" w:rsidRDefault="00F330E2" w:rsidP="00DF78F0">
      <w:pPr>
        <w:autoSpaceDE w:val="0"/>
        <w:autoSpaceDN w:val="0"/>
        <w:adjustRightInd w:val="0"/>
        <w:spacing w:line="360" w:lineRule="auto"/>
        <w:ind w:left="0"/>
        <w:rPr>
          <w:rFonts w:ascii="Verdana" w:hAnsi="Verdana" w:cs="Calibri"/>
        </w:rPr>
      </w:pPr>
      <w:r w:rsidRPr="00F330E2">
        <w:rPr>
          <w:rFonts w:ascii="Verdana" w:hAnsi="Verdana" w:cs="Calibri"/>
        </w:rPr>
        <w:t>Business impact analysis is the process of figuring out which processes are critical to the</w:t>
      </w:r>
    </w:p>
    <w:p w14:paraId="68FA76C5" w14:textId="77777777" w:rsidR="00F330E2" w:rsidRPr="00F330E2" w:rsidRDefault="00F330E2" w:rsidP="00DF78F0">
      <w:pPr>
        <w:autoSpaceDE w:val="0"/>
        <w:autoSpaceDN w:val="0"/>
        <w:adjustRightInd w:val="0"/>
        <w:spacing w:line="360" w:lineRule="auto"/>
        <w:ind w:left="0"/>
        <w:rPr>
          <w:rFonts w:ascii="Verdana" w:hAnsi="Verdana" w:cs="Calibri"/>
        </w:rPr>
      </w:pPr>
      <w:r w:rsidRPr="00F330E2">
        <w:rPr>
          <w:rFonts w:ascii="Verdana" w:hAnsi="Verdana" w:cs="Calibri"/>
        </w:rPr>
        <w:t>company’s ongoing success, and understanding the impact of a disruption to those processes.</w:t>
      </w:r>
    </w:p>
    <w:p w14:paraId="6BAB4AAA" w14:textId="77777777" w:rsidR="00F330E2" w:rsidRPr="00F330E2" w:rsidRDefault="00F330E2" w:rsidP="00DF78F0">
      <w:pPr>
        <w:autoSpaceDE w:val="0"/>
        <w:autoSpaceDN w:val="0"/>
        <w:adjustRightInd w:val="0"/>
        <w:spacing w:line="360" w:lineRule="auto"/>
        <w:ind w:left="0"/>
        <w:rPr>
          <w:rFonts w:ascii="Verdana" w:hAnsi="Verdana" w:cs="Calibri"/>
        </w:rPr>
      </w:pPr>
      <w:r w:rsidRPr="00F330E2">
        <w:rPr>
          <w:rFonts w:ascii="Verdana" w:hAnsi="Verdana" w:cs="Calibri"/>
        </w:rPr>
        <w:t>Various criteria are used including customer service, internal operations, legal or regulatory,</w:t>
      </w:r>
    </w:p>
    <w:p w14:paraId="255C5990" w14:textId="77777777" w:rsidR="00F330E2" w:rsidRPr="00F330E2" w:rsidRDefault="00F330E2" w:rsidP="00DF78F0">
      <w:pPr>
        <w:autoSpaceDE w:val="0"/>
        <w:autoSpaceDN w:val="0"/>
        <w:adjustRightInd w:val="0"/>
        <w:spacing w:line="360" w:lineRule="auto"/>
        <w:ind w:left="0"/>
        <w:rPr>
          <w:rFonts w:ascii="Verdana" w:hAnsi="Verdana" w:cs="Calibri"/>
        </w:rPr>
      </w:pPr>
      <w:r w:rsidRPr="00F330E2">
        <w:rPr>
          <w:rFonts w:ascii="Verdana" w:hAnsi="Verdana" w:cs="Calibri"/>
        </w:rPr>
        <w:t>and financial. From an IT perspective, the goal is to understand the critical business functions</w:t>
      </w:r>
    </w:p>
    <w:p w14:paraId="64DB9953" w14:textId="77777777" w:rsidR="001C3E5C" w:rsidRDefault="00F330E2" w:rsidP="00DF78F0">
      <w:pPr>
        <w:autoSpaceDE w:val="0"/>
        <w:autoSpaceDN w:val="0"/>
        <w:adjustRightInd w:val="0"/>
        <w:spacing w:line="360" w:lineRule="auto"/>
        <w:ind w:left="0"/>
        <w:rPr>
          <w:rFonts w:ascii="Verdana" w:hAnsi="Verdana" w:cs="Calibri"/>
        </w:rPr>
      </w:pPr>
      <w:r w:rsidRPr="00F330E2">
        <w:rPr>
          <w:rFonts w:ascii="Verdana" w:hAnsi="Verdana" w:cs="Calibri"/>
        </w:rPr>
        <w:t xml:space="preserve">and tie those to the various IT systems. </w:t>
      </w:r>
    </w:p>
    <w:p w14:paraId="306110DB" w14:textId="77777777" w:rsidR="001C3E5C" w:rsidRDefault="001C3E5C" w:rsidP="00DF78F0">
      <w:pPr>
        <w:autoSpaceDE w:val="0"/>
        <w:autoSpaceDN w:val="0"/>
        <w:adjustRightInd w:val="0"/>
        <w:spacing w:line="360" w:lineRule="auto"/>
        <w:ind w:left="0"/>
        <w:rPr>
          <w:rFonts w:ascii="Verdana" w:hAnsi="Verdana" w:cs="Bembo"/>
        </w:rPr>
      </w:pPr>
    </w:p>
    <w:p w14:paraId="74ACC52C" w14:textId="16D05DBB" w:rsidR="00F330E2" w:rsidRPr="001C3E5C" w:rsidRDefault="00F330E2" w:rsidP="00DF78F0">
      <w:pPr>
        <w:autoSpaceDE w:val="0"/>
        <w:autoSpaceDN w:val="0"/>
        <w:adjustRightInd w:val="0"/>
        <w:spacing w:line="360" w:lineRule="auto"/>
        <w:ind w:left="0"/>
        <w:rPr>
          <w:rFonts w:ascii="Verdana" w:hAnsi="Verdana" w:cs="Calibri"/>
        </w:rPr>
      </w:pPr>
      <w:r w:rsidRPr="00F330E2">
        <w:rPr>
          <w:rFonts w:ascii="Verdana" w:hAnsi="Verdana" w:cs="Bembo"/>
        </w:rPr>
        <w:t xml:space="preserve">Business impact analysis includes the steps listed </w:t>
      </w:r>
    </w:p>
    <w:p w14:paraId="231524FE" w14:textId="77777777" w:rsidR="00F330E2" w:rsidRPr="00F330E2" w:rsidRDefault="00F330E2" w:rsidP="00DF78F0">
      <w:pPr>
        <w:autoSpaceDE w:val="0"/>
        <w:autoSpaceDN w:val="0"/>
        <w:adjustRightInd w:val="0"/>
        <w:spacing w:line="360" w:lineRule="auto"/>
        <w:ind w:left="0"/>
        <w:rPr>
          <w:rFonts w:ascii="Verdana" w:hAnsi="Verdana" w:cs="Bembo"/>
        </w:rPr>
      </w:pPr>
      <w:r w:rsidRPr="00F330E2">
        <w:rPr>
          <w:rFonts w:ascii="Verdana" w:hAnsi="Verdana" w:cs="Bembo"/>
        </w:rPr>
        <w:t>1. Identify key business processes and functions.</w:t>
      </w:r>
    </w:p>
    <w:p w14:paraId="7D38EF6C" w14:textId="77777777" w:rsidR="00F330E2" w:rsidRPr="00F330E2" w:rsidRDefault="00F330E2" w:rsidP="00DF78F0">
      <w:pPr>
        <w:autoSpaceDE w:val="0"/>
        <w:autoSpaceDN w:val="0"/>
        <w:adjustRightInd w:val="0"/>
        <w:spacing w:line="360" w:lineRule="auto"/>
        <w:ind w:left="0"/>
        <w:rPr>
          <w:rFonts w:ascii="Verdana" w:hAnsi="Verdana" w:cs="Bembo"/>
        </w:rPr>
      </w:pPr>
      <w:r w:rsidRPr="00F330E2">
        <w:rPr>
          <w:rFonts w:ascii="Verdana" w:hAnsi="Verdana" w:cs="Bembo"/>
        </w:rPr>
        <w:t>2. Establish requirements for business recovery.</w:t>
      </w:r>
    </w:p>
    <w:p w14:paraId="0C46098F" w14:textId="77777777" w:rsidR="00F330E2" w:rsidRPr="00F330E2" w:rsidRDefault="00F330E2" w:rsidP="00DF78F0">
      <w:pPr>
        <w:autoSpaceDE w:val="0"/>
        <w:autoSpaceDN w:val="0"/>
        <w:adjustRightInd w:val="0"/>
        <w:spacing w:line="360" w:lineRule="auto"/>
        <w:ind w:left="0"/>
        <w:rPr>
          <w:rFonts w:ascii="Verdana" w:hAnsi="Verdana" w:cs="Bembo"/>
        </w:rPr>
      </w:pPr>
      <w:r w:rsidRPr="00F330E2">
        <w:rPr>
          <w:rFonts w:ascii="Verdana" w:hAnsi="Verdana" w:cs="Bembo"/>
        </w:rPr>
        <w:t>3. Determine resource interdependencies.</w:t>
      </w:r>
    </w:p>
    <w:p w14:paraId="75E96838" w14:textId="77777777" w:rsidR="00F330E2" w:rsidRPr="00F330E2" w:rsidRDefault="00F330E2" w:rsidP="00DF78F0">
      <w:pPr>
        <w:autoSpaceDE w:val="0"/>
        <w:autoSpaceDN w:val="0"/>
        <w:adjustRightInd w:val="0"/>
        <w:spacing w:line="360" w:lineRule="auto"/>
        <w:ind w:left="0"/>
        <w:rPr>
          <w:rFonts w:ascii="Verdana" w:hAnsi="Verdana" w:cs="Bembo"/>
        </w:rPr>
      </w:pPr>
      <w:r w:rsidRPr="00F330E2">
        <w:rPr>
          <w:rFonts w:ascii="Verdana" w:hAnsi="Verdana" w:cs="Bembo"/>
        </w:rPr>
        <w:t>4. Determine impact on operations.</w:t>
      </w:r>
    </w:p>
    <w:p w14:paraId="1650322B" w14:textId="77777777" w:rsidR="00F330E2" w:rsidRPr="00F330E2" w:rsidRDefault="00F330E2" w:rsidP="00DF78F0">
      <w:pPr>
        <w:autoSpaceDE w:val="0"/>
        <w:autoSpaceDN w:val="0"/>
        <w:adjustRightInd w:val="0"/>
        <w:spacing w:line="360" w:lineRule="auto"/>
        <w:ind w:left="0"/>
        <w:rPr>
          <w:rFonts w:ascii="Verdana" w:hAnsi="Verdana" w:cs="Bembo"/>
        </w:rPr>
      </w:pPr>
      <w:r w:rsidRPr="00F330E2">
        <w:rPr>
          <w:rFonts w:ascii="Verdana" w:hAnsi="Verdana" w:cs="Bembo"/>
        </w:rPr>
        <w:t>5. Develop priorities and classification of business processes and functions.</w:t>
      </w:r>
    </w:p>
    <w:p w14:paraId="1DA15EFC" w14:textId="77777777" w:rsidR="00F330E2" w:rsidRPr="00F330E2" w:rsidRDefault="00F330E2" w:rsidP="00DF78F0">
      <w:pPr>
        <w:autoSpaceDE w:val="0"/>
        <w:autoSpaceDN w:val="0"/>
        <w:adjustRightInd w:val="0"/>
        <w:spacing w:line="360" w:lineRule="auto"/>
        <w:ind w:left="0"/>
        <w:rPr>
          <w:rFonts w:ascii="Verdana" w:hAnsi="Verdana" w:cs="Bembo"/>
        </w:rPr>
      </w:pPr>
      <w:r w:rsidRPr="00F330E2">
        <w:rPr>
          <w:rFonts w:ascii="Verdana" w:hAnsi="Verdana" w:cs="Bembo"/>
        </w:rPr>
        <w:t>6. Develop recovery time requirements.</w:t>
      </w:r>
    </w:p>
    <w:p w14:paraId="52C5A856" w14:textId="77777777" w:rsidR="00F330E2" w:rsidRPr="00F330E2" w:rsidRDefault="00F330E2" w:rsidP="00DF78F0">
      <w:pPr>
        <w:autoSpaceDE w:val="0"/>
        <w:autoSpaceDN w:val="0"/>
        <w:adjustRightInd w:val="0"/>
        <w:spacing w:line="360" w:lineRule="auto"/>
        <w:ind w:left="0"/>
        <w:rPr>
          <w:rFonts w:ascii="Verdana" w:hAnsi="Verdana" w:cs="Bembo"/>
        </w:rPr>
      </w:pPr>
      <w:r w:rsidRPr="00F330E2">
        <w:rPr>
          <w:rFonts w:ascii="Verdana" w:hAnsi="Verdana" w:cs="Bembo"/>
        </w:rPr>
        <w:t>7. Determine financial, operational, and legal impact of disruption.</w:t>
      </w:r>
    </w:p>
    <w:p w14:paraId="03D7CD54" w14:textId="77777777" w:rsidR="00F330E2" w:rsidRPr="00F330E2" w:rsidRDefault="00F330E2" w:rsidP="00DF78F0">
      <w:pPr>
        <w:autoSpaceDE w:val="0"/>
        <w:autoSpaceDN w:val="0"/>
        <w:adjustRightInd w:val="0"/>
        <w:spacing w:line="360" w:lineRule="auto"/>
        <w:rPr>
          <w:rFonts w:ascii="Verdana" w:hAnsi="Verdana"/>
        </w:rPr>
      </w:pPr>
    </w:p>
    <w:p w14:paraId="29D300B3" w14:textId="77777777" w:rsidR="0005750E" w:rsidRPr="0005750E" w:rsidRDefault="0005750E" w:rsidP="00DF78F0">
      <w:pPr>
        <w:autoSpaceDE w:val="0"/>
        <w:autoSpaceDN w:val="0"/>
        <w:adjustRightInd w:val="0"/>
        <w:spacing w:line="360" w:lineRule="auto"/>
        <w:ind w:left="0"/>
        <w:rPr>
          <w:rFonts w:ascii="Verdana" w:hAnsi="Verdana" w:cs="Calibri"/>
        </w:rPr>
      </w:pPr>
      <w:r w:rsidRPr="0005750E">
        <w:rPr>
          <w:rFonts w:ascii="Verdana" w:hAnsi="Verdana" w:cs="Calibri"/>
        </w:rPr>
        <w:t>Basic framework of BIA:</w:t>
      </w:r>
    </w:p>
    <w:p w14:paraId="1ECEA141" w14:textId="05852DF8" w:rsidR="0005750E" w:rsidRPr="00B96FF2" w:rsidRDefault="00B96FF2" w:rsidP="00B96FF2">
      <w:pPr>
        <w:autoSpaceDE w:val="0"/>
        <w:autoSpaceDN w:val="0"/>
        <w:adjustRightInd w:val="0"/>
        <w:spacing w:line="360" w:lineRule="auto"/>
        <w:ind w:left="0"/>
        <w:rPr>
          <w:rFonts w:ascii="Verdana" w:hAnsi="Verdana" w:cs="Bembo"/>
        </w:rPr>
      </w:pPr>
      <w:r>
        <w:rPr>
          <w:rFonts w:ascii="Verdana" w:hAnsi="Verdana" w:cs="Bembo"/>
        </w:rPr>
        <w:t>1.</w:t>
      </w:r>
      <w:r w:rsidR="005A7F8A">
        <w:rPr>
          <w:rFonts w:ascii="Verdana" w:hAnsi="Verdana" w:cs="Bembo"/>
        </w:rPr>
        <w:t>T</w:t>
      </w:r>
      <w:r w:rsidR="0005750E" w:rsidRPr="00B96FF2">
        <w:rPr>
          <w:rFonts w:ascii="Verdana" w:hAnsi="Verdana" w:cs="Bembo"/>
        </w:rPr>
        <w:t xml:space="preserve">o identify the key business processes </w:t>
      </w:r>
    </w:p>
    <w:p w14:paraId="780D065D" w14:textId="1E80E915" w:rsidR="0005750E" w:rsidRPr="00B96FF2" w:rsidRDefault="00B96FF2" w:rsidP="00B96FF2">
      <w:pPr>
        <w:autoSpaceDE w:val="0"/>
        <w:autoSpaceDN w:val="0"/>
        <w:adjustRightInd w:val="0"/>
        <w:spacing w:line="360" w:lineRule="auto"/>
        <w:ind w:left="0"/>
        <w:rPr>
          <w:rFonts w:ascii="Verdana" w:hAnsi="Verdana" w:cs="Bembo"/>
        </w:rPr>
      </w:pPr>
      <w:r>
        <w:rPr>
          <w:rFonts w:ascii="Verdana" w:hAnsi="Verdana" w:cs="Bembo"/>
        </w:rPr>
        <w:t>2.</w:t>
      </w:r>
      <w:r w:rsidR="005A7F8A">
        <w:rPr>
          <w:rFonts w:ascii="Verdana" w:hAnsi="Verdana" w:cs="Bembo"/>
        </w:rPr>
        <w:t>T</w:t>
      </w:r>
      <w:r w:rsidR="0005750E" w:rsidRPr="00B96FF2">
        <w:rPr>
          <w:rFonts w:ascii="Verdana" w:hAnsi="Verdana" w:cs="Bembo"/>
        </w:rPr>
        <w:t>o determine the requirements of restoration and interdependences;</w:t>
      </w:r>
    </w:p>
    <w:p w14:paraId="26BA1021" w14:textId="4401D86A" w:rsidR="0005750E" w:rsidRPr="00B96FF2" w:rsidRDefault="00B96FF2" w:rsidP="00B96FF2">
      <w:pPr>
        <w:autoSpaceDE w:val="0"/>
        <w:autoSpaceDN w:val="0"/>
        <w:adjustRightInd w:val="0"/>
        <w:spacing w:line="360" w:lineRule="auto"/>
        <w:ind w:left="0"/>
        <w:rPr>
          <w:rFonts w:ascii="Verdana" w:hAnsi="Verdana" w:cs="Bembo"/>
        </w:rPr>
      </w:pPr>
      <w:r>
        <w:rPr>
          <w:rFonts w:ascii="Verdana" w:hAnsi="Verdana" w:cs="Bembo"/>
        </w:rPr>
        <w:t>3.</w:t>
      </w:r>
      <w:r w:rsidR="005A7F8A">
        <w:rPr>
          <w:rFonts w:ascii="Verdana" w:hAnsi="Verdana" w:cs="Bembo"/>
        </w:rPr>
        <w:t>T</w:t>
      </w:r>
      <w:r w:rsidR="0005750E" w:rsidRPr="00B96FF2">
        <w:rPr>
          <w:rFonts w:ascii="Verdana" w:hAnsi="Verdana" w:cs="Bembo"/>
        </w:rPr>
        <w:t xml:space="preserve">o identify impacts on the </w:t>
      </w:r>
      <w:r w:rsidRPr="00B96FF2">
        <w:rPr>
          <w:rFonts w:ascii="Verdana" w:hAnsi="Verdana" w:cs="Bembo"/>
        </w:rPr>
        <w:t>organization’s</w:t>
      </w:r>
      <w:r w:rsidR="0005750E" w:rsidRPr="00B96FF2">
        <w:rPr>
          <w:rFonts w:ascii="Verdana" w:hAnsi="Verdana" w:cs="Bembo"/>
        </w:rPr>
        <w:t xml:space="preserve"> functions </w:t>
      </w:r>
    </w:p>
    <w:p w14:paraId="284C8487" w14:textId="239C1DA7" w:rsidR="0005750E" w:rsidRPr="00B96FF2" w:rsidRDefault="00B96FF2" w:rsidP="00B96FF2">
      <w:pPr>
        <w:autoSpaceDE w:val="0"/>
        <w:autoSpaceDN w:val="0"/>
        <w:adjustRightInd w:val="0"/>
        <w:spacing w:line="360" w:lineRule="auto"/>
        <w:ind w:left="0"/>
        <w:rPr>
          <w:rFonts w:ascii="Verdana" w:hAnsi="Verdana" w:cs="Bembo"/>
        </w:rPr>
      </w:pPr>
      <w:r>
        <w:rPr>
          <w:rFonts w:ascii="Verdana" w:hAnsi="Verdana" w:cs="Bembo"/>
        </w:rPr>
        <w:t>4.</w:t>
      </w:r>
      <w:r w:rsidR="005A7F8A">
        <w:rPr>
          <w:rFonts w:ascii="Verdana" w:hAnsi="Verdana" w:cs="Bembo"/>
        </w:rPr>
        <w:t>T</w:t>
      </w:r>
      <w:r w:rsidR="0005750E" w:rsidRPr="00B96FF2">
        <w:rPr>
          <w:rFonts w:ascii="Verdana" w:hAnsi="Verdana" w:cs="Bembo"/>
        </w:rPr>
        <w:t>o prioritize the business processes and set the restoration requirements.</w:t>
      </w:r>
    </w:p>
    <w:p w14:paraId="4B097CA8" w14:textId="6159C86A" w:rsidR="0005750E" w:rsidRDefault="0005750E" w:rsidP="00B96FF2">
      <w:pPr>
        <w:autoSpaceDE w:val="0"/>
        <w:autoSpaceDN w:val="0"/>
        <w:adjustRightInd w:val="0"/>
        <w:ind w:left="70"/>
        <w:rPr>
          <w:rFonts w:ascii="Verdana" w:hAnsi="Verdana" w:cs="Calibri"/>
        </w:rPr>
      </w:pPr>
    </w:p>
    <w:p w14:paraId="4DC95C92" w14:textId="3EFE1ED7" w:rsidR="00A757FE" w:rsidRPr="00A757FE" w:rsidRDefault="00A757FE" w:rsidP="00A757FE">
      <w:pPr>
        <w:autoSpaceDE w:val="0"/>
        <w:autoSpaceDN w:val="0"/>
        <w:adjustRightInd w:val="0"/>
        <w:spacing w:before="560" w:after="440" w:line="281" w:lineRule="atLeast"/>
        <w:ind w:left="0"/>
        <w:rPr>
          <w:rFonts w:ascii="Optima" w:hAnsi="Optima" w:cs="Optima"/>
          <w:color w:val="000000"/>
          <w:sz w:val="28"/>
          <w:szCs w:val="28"/>
        </w:rPr>
      </w:pPr>
      <w:r>
        <w:rPr>
          <w:rFonts w:ascii="Optima" w:hAnsi="Optima" w:cs="Optima"/>
          <w:b/>
          <w:bCs/>
          <w:color w:val="000000"/>
          <w:sz w:val="28"/>
          <w:szCs w:val="28"/>
        </w:rPr>
        <w:t xml:space="preserve">9.1 </w:t>
      </w:r>
      <w:r w:rsidRPr="00A757FE">
        <w:rPr>
          <w:rFonts w:ascii="Optima" w:hAnsi="Optima" w:cs="Optima"/>
          <w:b/>
          <w:bCs/>
          <w:color w:val="000000"/>
          <w:sz w:val="28"/>
          <w:szCs w:val="28"/>
        </w:rPr>
        <w:t>Key Tips by Implementation Business Impact Analysis</w:t>
      </w:r>
    </w:p>
    <w:p w14:paraId="40F13D95" w14:textId="77777777" w:rsidR="00A757FE" w:rsidRPr="00A757FE" w:rsidRDefault="00A757FE" w:rsidP="00A757FE">
      <w:pPr>
        <w:spacing w:before="120" w:line="360" w:lineRule="auto"/>
        <w:ind w:left="0"/>
        <w:jc w:val="both"/>
        <w:rPr>
          <w:rFonts w:ascii="Verdana" w:hAnsi="Verdana" w:cs="Calibri"/>
        </w:rPr>
      </w:pPr>
      <w:r w:rsidRPr="00A757FE">
        <w:rPr>
          <w:rFonts w:ascii="Verdana" w:hAnsi="Verdana" w:cs="Calibri"/>
        </w:rPr>
        <w:t xml:space="preserve">1) Getting the support of top management </w:t>
      </w:r>
    </w:p>
    <w:p w14:paraId="01D4503A" w14:textId="77777777" w:rsidR="00A757FE" w:rsidRPr="00A757FE" w:rsidRDefault="00A757FE" w:rsidP="00A757FE">
      <w:pPr>
        <w:spacing w:before="120" w:line="360" w:lineRule="auto"/>
        <w:ind w:left="0"/>
        <w:jc w:val="both"/>
        <w:rPr>
          <w:rFonts w:ascii="Verdana" w:hAnsi="Verdana" w:cs="Calibri"/>
        </w:rPr>
      </w:pPr>
      <w:r w:rsidRPr="00A757FE">
        <w:rPr>
          <w:rFonts w:ascii="Verdana" w:hAnsi="Verdana" w:cs="Calibri"/>
        </w:rPr>
        <w:t>2) Emphasis on business impact analysis process (BIA analysis can be very time consuming for both the actual data collection, as well as for the actual analysis, it is also very important to work with accurate and current information).</w:t>
      </w:r>
    </w:p>
    <w:p w14:paraId="3C698FDD" w14:textId="35F20489" w:rsidR="00041D69" w:rsidRPr="00A757FE" w:rsidRDefault="00A757FE" w:rsidP="00A757FE">
      <w:pPr>
        <w:spacing w:before="120" w:line="360" w:lineRule="auto"/>
        <w:ind w:left="0"/>
        <w:jc w:val="both"/>
        <w:rPr>
          <w:rFonts w:ascii="Verdana" w:hAnsi="Verdana" w:cs="Calibri"/>
        </w:rPr>
      </w:pPr>
      <w:r w:rsidRPr="00A757FE">
        <w:rPr>
          <w:rFonts w:ascii="Verdana" w:hAnsi="Verdana" w:cs="Calibri"/>
        </w:rPr>
        <w:t>3) Flexibility (encourages any adjustment patterns according to the needs of individual organization to facilitate achievement of the set goals</w:t>
      </w:r>
    </w:p>
    <w:p w14:paraId="4616EDA1" w14:textId="3B4CC36F" w:rsidR="00041D69" w:rsidRPr="00A56DD6" w:rsidRDefault="003871E8" w:rsidP="003871E8">
      <w:pPr>
        <w:pStyle w:val="Heading1"/>
        <w:numPr>
          <w:ilvl w:val="0"/>
          <w:numId w:val="0"/>
        </w:numPr>
        <w:rPr>
          <w:rFonts w:ascii="Verdana" w:hAnsi="Verdana"/>
          <w:color w:val="000000" w:themeColor="text1"/>
          <w:spacing w:val="0"/>
          <w:kern w:val="0"/>
          <w:sz w:val="20"/>
        </w:rPr>
      </w:pPr>
      <w:bookmarkStart w:id="11" w:name="_Toc84890829"/>
      <w:bookmarkStart w:id="12" w:name="_Toc110252809"/>
      <w:r>
        <w:rPr>
          <w:rFonts w:ascii="Verdana" w:hAnsi="Verdana"/>
          <w:color w:val="000000" w:themeColor="text1"/>
          <w:spacing w:val="0"/>
          <w:kern w:val="0"/>
          <w:sz w:val="20"/>
        </w:rPr>
        <w:t xml:space="preserve">10. </w:t>
      </w:r>
      <w:r w:rsidR="00041D69" w:rsidRPr="00A56DD6">
        <w:rPr>
          <w:rFonts w:ascii="Verdana" w:hAnsi="Verdana"/>
          <w:color w:val="000000" w:themeColor="text1"/>
          <w:spacing w:val="0"/>
          <w:kern w:val="0"/>
          <w:sz w:val="20"/>
        </w:rPr>
        <w:t>Risk Management Strategy</w:t>
      </w:r>
      <w:bookmarkEnd w:id="11"/>
      <w:bookmarkEnd w:id="12"/>
    </w:p>
    <w:p w14:paraId="78A71A11" w14:textId="77777777" w:rsidR="00041D69" w:rsidRPr="00A56DD6" w:rsidRDefault="00041D69" w:rsidP="00041D69">
      <w:pPr>
        <w:spacing w:line="360" w:lineRule="auto"/>
        <w:ind w:left="0"/>
        <w:jc w:val="both"/>
        <w:rPr>
          <w:rFonts w:ascii="Verdana" w:hAnsi="Verdana" w:cs="Calibri"/>
        </w:rPr>
      </w:pPr>
      <w:r w:rsidRPr="00A56DD6">
        <w:rPr>
          <w:rFonts w:ascii="Verdana" w:hAnsi="Verdana" w:cs="Calibri"/>
        </w:rPr>
        <w:t>Implement and document risk management to handle the risks to its essential activities and services, as per acceptable level of risk.</w:t>
      </w:r>
    </w:p>
    <w:p w14:paraId="3DA0038C" w14:textId="77777777" w:rsidR="00041D69" w:rsidRPr="00A56DD6" w:rsidRDefault="00041D69" w:rsidP="00041D69">
      <w:pPr>
        <w:spacing w:line="360" w:lineRule="auto"/>
        <w:ind w:left="0"/>
        <w:jc w:val="both"/>
        <w:rPr>
          <w:rFonts w:ascii="Verdana" w:hAnsi="Verdana" w:cs="Calibri"/>
        </w:rPr>
      </w:pPr>
      <w:r w:rsidRPr="00A56DD6">
        <w:rPr>
          <w:rFonts w:ascii="Verdana" w:hAnsi="Verdana" w:cs="Calibri"/>
        </w:rPr>
        <w:t>Risk handling strategies should be identified and tailored to:</w:t>
      </w:r>
    </w:p>
    <w:p w14:paraId="3EB4F7FD" w14:textId="77777777" w:rsidR="00041D69" w:rsidRPr="00A56DD6" w:rsidRDefault="00041D69" w:rsidP="00B04ED4">
      <w:pPr>
        <w:pStyle w:val="ListParagraph"/>
        <w:numPr>
          <w:ilvl w:val="0"/>
          <w:numId w:val="11"/>
        </w:numPr>
        <w:spacing w:line="360" w:lineRule="auto"/>
        <w:jc w:val="both"/>
        <w:rPr>
          <w:rFonts w:ascii="Verdana" w:hAnsi="Verdana" w:cs="Calibri"/>
        </w:rPr>
      </w:pPr>
      <w:r w:rsidRPr="00A56DD6">
        <w:rPr>
          <w:rFonts w:ascii="Verdana" w:hAnsi="Verdana" w:cs="Calibri"/>
        </w:rPr>
        <w:t>Reduce the possibility of a disruption</w:t>
      </w:r>
    </w:p>
    <w:p w14:paraId="3F9A6E7D" w14:textId="77777777" w:rsidR="00041D69" w:rsidRPr="00A56DD6" w:rsidRDefault="00041D69" w:rsidP="00B04ED4">
      <w:pPr>
        <w:pStyle w:val="ListParagraph"/>
        <w:numPr>
          <w:ilvl w:val="0"/>
          <w:numId w:val="11"/>
        </w:numPr>
        <w:spacing w:line="360" w:lineRule="auto"/>
        <w:jc w:val="both"/>
        <w:rPr>
          <w:rFonts w:ascii="Verdana" w:hAnsi="Verdana" w:cs="Calibri"/>
        </w:rPr>
      </w:pPr>
      <w:r w:rsidRPr="00A56DD6">
        <w:rPr>
          <w:rFonts w:ascii="Verdana" w:hAnsi="Verdana" w:cs="Calibri"/>
        </w:rPr>
        <w:t>Shorten the period of disruption and</w:t>
      </w:r>
    </w:p>
    <w:p w14:paraId="228D997D" w14:textId="77777777" w:rsidR="00041D69" w:rsidRPr="00A56DD6" w:rsidRDefault="00041D69" w:rsidP="00B04ED4">
      <w:pPr>
        <w:pStyle w:val="ListParagraph"/>
        <w:numPr>
          <w:ilvl w:val="0"/>
          <w:numId w:val="11"/>
        </w:numPr>
        <w:spacing w:line="360" w:lineRule="auto"/>
        <w:jc w:val="both"/>
        <w:rPr>
          <w:rFonts w:ascii="Verdana" w:hAnsi="Verdana" w:cs="Calibri"/>
        </w:rPr>
      </w:pPr>
      <w:r w:rsidRPr="00A56DD6">
        <w:rPr>
          <w:rFonts w:ascii="Verdana" w:hAnsi="Verdana" w:cs="Calibri"/>
        </w:rPr>
        <w:t xml:space="preserve">Mitigate the impact of disruption on the </w:t>
      </w:r>
      <w:r>
        <w:rPr>
          <w:rFonts w:ascii="Verdana" w:hAnsi="Verdana" w:cs="Calibri"/>
        </w:rPr>
        <w:t>YASH</w:t>
      </w:r>
      <w:r w:rsidRPr="00A56DD6">
        <w:rPr>
          <w:rFonts w:ascii="Verdana" w:hAnsi="Verdana" w:cs="Calibri"/>
        </w:rPr>
        <w:t>’s / main / essential activities and services.</w:t>
      </w:r>
    </w:p>
    <w:p w14:paraId="2D460F5A" w14:textId="77777777" w:rsidR="00041D69" w:rsidRPr="00A56DD6" w:rsidRDefault="00041D69" w:rsidP="00B04ED4">
      <w:pPr>
        <w:pStyle w:val="ListParagraph"/>
        <w:numPr>
          <w:ilvl w:val="0"/>
          <w:numId w:val="11"/>
        </w:numPr>
        <w:spacing w:line="360" w:lineRule="auto"/>
        <w:jc w:val="both"/>
        <w:rPr>
          <w:rFonts w:ascii="Verdana" w:hAnsi="Verdana" w:cs="Calibri"/>
        </w:rPr>
      </w:pPr>
      <w:r w:rsidRPr="00A56DD6">
        <w:rPr>
          <w:rFonts w:ascii="Verdana" w:hAnsi="Verdana" w:cs="Calibri"/>
        </w:rPr>
        <w:t>The entity / organization shall present risk-handling recommendations to Top Management for review and approval.</w:t>
      </w:r>
    </w:p>
    <w:p w14:paraId="73C7B959" w14:textId="44AC95A5" w:rsidR="00041D69" w:rsidRPr="00A56DD6" w:rsidRDefault="00041D69" w:rsidP="003871E8">
      <w:pPr>
        <w:pStyle w:val="Heading2"/>
        <w:numPr>
          <w:ilvl w:val="1"/>
          <w:numId w:val="20"/>
        </w:numPr>
        <w:rPr>
          <w:rFonts w:ascii="Verdana" w:hAnsi="Verdana"/>
        </w:rPr>
      </w:pPr>
      <w:bookmarkStart w:id="13" w:name="_Toc84890830"/>
      <w:bookmarkStart w:id="14" w:name="_Toc110252810"/>
      <w:r w:rsidRPr="00A56DD6">
        <w:rPr>
          <w:rFonts w:ascii="Verdana" w:hAnsi="Verdana"/>
        </w:rPr>
        <w:t>BC Planning using Risk-Based Approach</w:t>
      </w:r>
      <w:bookmarkEnd w:id="13"/>
      <w:bookmarkEnd w:id="14"/>
    </w:p>
    <w:p w14:paraId="501E7A60" w14:textId="77777777" w:rsidR="00041D69" w:rsidRPr="00A56DD6" w:rsidRDefault="00041D69" w:rsidP="00B04ED4">
      <w:pPr>
        <w:pStyle w:val="ListParagraph"/>
        <w:numPr>
          <w:ilvl w:val="0"/>
          <w:numId w:val="11"/>
        </w:numPr>
        <w:spacing w:before="120" w:line="360" w:lineRule="auto"/>
        <w:ind w:left="357" w:hanging="357"/>
        <w:contextualSpacing w:val="0"/>
        <w:jc w:val="both"/>
        <w:rPr>
          <w:rFonts w:ascii="Verdana" w:hAnsi="Verdana" w:cs="Calibri"/>
        </w:rPr>
      </w:pPr>
      <w:r w:rsidRPr="00A56DD6">
        <w:rPr>
          <w:rFonts w:ascii="Verdana" w:hAnsi="Verdana" w:cs="Calibri"/>
        </w:rPr>
        <w:t xml:space="preserve">Business functions and processes are risk-assessed for their criticality using a consistent, common criteria and relevant metrics. </w:t>
      </w:r>
    </w:p>
    <w:p w14:paraId="3C499635" w14:textId="0D8EECCB" w:rsidR="00041D69" w:rsidRPr="00A56DD6" w:rsidRDefault="00041D69" w:rsidP="00B04ED4">
      <w:pPr>
        <w:pStyle w:val="ListParagraph"/>
        <w:numPr>
          <w:ilvl w:val="0"/>
          <w:numId w:val="11"/>
        </w:numPr>
        <w:spacing w:before="120" w:line="360" w:lineRule="auto"/>
        <w:ind w:left="357" w:hanging="357"/>
        <w:contextualSpacing w:val="0"/>
        <w:jc w:val="both"/>
        <w:rPr>
          <w:rFonts w:ascii="Verdana" w:hAnsi="Verdana" w:cs="Calibri"/>
        </w:rPr>
      </w:pPr>
      <w:r w:rsidRPr="00A56DD6">
        <w:rPr>
          <w:rFonts w:ascii="Verdana" w:hAnsi="Verdana" w:cs="Calibri"/>
        </w:rPr>
        <w:t xml:space="preserve">Business Continuity planning for </w:t>
      </w:r>
      <w:r>
        <w:rPr>
          <w:rFonts w:ascii="Verdana" w:hAnsi="Verdana" w:cs="Calibri"/>
        </w:rPr>
        <w:t>YASH</w:t>
      </w:r>
      <w:r w:rsidRPr="00A56DD6">
        <w:rPr>
          <w:rFonts w:ascii="Verdana" w:hAnsi="Verdana" w:cs="Calibri"/>
        </w:rPr>
        <w:t xml:space="preserve"> critical processes will be integrated with emergency management arrangements, the IT disaster recovery planning pro</w:t>
      </w:r>
      <w:r w:rsidR="005B6D95">
        <w:rPr>
          <w:rFonts w:ascii="Verdana" w:hAnsi="Verdana" w:cs="Calibri"/>
        </w:rPr>
        <w:t>g</w:t>
      </w:r>
      <w:r w:rsidRPr="00A56DD6">
        <w:rPr>
          <w:rFonts w:ascii="Verdana" w:hAnsi="Verdana" w:cs="Calibri"/>
        </w:rPr>
        <w:t xml:space="preserve">ram to the extent IT is involved with the process, and its crisis management planning and communication activities. </w:t>
      </w:r>
    </w:p>
    <w:p w14:paraId="6E144738" w14:textId="3F1EEF61" w:rsidR="00041D69" w:rsidRPr="00A56DD6" w:rsidRDefault="00041D69" w:rsidP="00B04ED4">
      <w:pPr>
        <w:pStyle w:val="ListParagraph"/>
        <w:numPr>
          <w:ilvl w:val="0"/>
          <w:numId w:val="11"/>
        </w:numPr>
        <w:spacing w:before="120" w:line="360" w:lineRule="auto"/>
        <w:ind w:left="357" w:hanging="357"/>
        <w:contextualSpacing w:val="0"/>
        <w:jc w:val="both"/>
        <w:rPr>
          <w:rFonts w:ascii="Verdana" w:hAnsi="Verdana" w:cs="Calibri"/>
        </w:rPr>
      </w:pPr>
      <w:r w:rsidRPr="00A56DD6">
        <w:rPr>
          <w:rFonts w:ascii="Verdana" w:hAnsi="Verdana" w:cs="Calibri"/>
        </w:rPr>
        <w:t xml:space="preserve">The IT DR program is fundamentally driven by the critical business process demands. </w:t>
      </w:r>
    </w:p>
    <w:p w14:paraId="1AFD12A0" w14:textId="77777777" w:rsidR="00041D69" w:rsidRPr="00A56DD6" w:rsidRDefault="00041D69" w:rsidP="00B04ED4">
      <w:pPr>
        <w:pStyle w:val="ListParagraph"/>
        <w:numPr>
          <w:ilvl w:val="1"/>
          <w:numId w:val="11"/>
        </w:numPr>
        <w:spacing w:line="360" w:lineRule="auto"/>
        <w:ind w:left="709"/>
        <w:jc w:val="both"/>
        <w:rPr>
          <w:rFonts w:ascii="Verdana" w:hAnsi="Verdana" w:cs="Calibri"/>
        </w:rPr>
      </w:pPr>
      <w:r w:rsidRPr="00A56DD6">
        <w:rPr>
          <w:rFonts w:ascii="Verdana" w:hAnsi="Verdana" w:cs="Calibri"/>
        </w:rPr>
        <w:t xml:space="preserve">From these business demands, certain core or common IT infrastructure and data components will be identified that must exist to support all processes. </w:t>
      </w:r>
    </w:p>
    <w:p w14:paraId="79C05186" w14:textId="309BD0D0" w:rsidR="00041D69" w:rsidRPr="00A56DD6" w:rsidRDefault="00041D69" w:rsidP="00B04ED4">
      <w:pPr>
        <w:pStyle w:val="ListParagraph"/>
        <w:numPr>
          <w:ilvl w:val="0"/>
          <w:numId w:val="11"/>
        </w:numPr>
        <w:spacing w:line="360" w:lineRule="auto"/>
        <w:jc w:val="both"/>
        <w:rPr>
          <w:rFonts w:ascii="Verdana" w:hAnsi="Verdana" w:cs="Calibri"/>
        </w:rPr>
      </w:pPr>
      <w:r w:rsidRPr="00A56DD6">
        <w:rPr>
          <w:rFonts w:ascii="Verdana" w:hAnsi="Verdana" w:cs="Calibri"/>
        </w:rPr>
        <w:t xml:space="preserve">A BC Plan is owned and developed by the YASH BCM and GRC Team under supervision from BCM Head. </w:t>
      </w:r>
    </w:p>
    <w:p w14:paraId="620473DE" w14:textId="20D22898" w:rsidR="00041D69" w:rsidRPr="00A56DD6" w:rsidRDefault="00041D69" w:rsidP="00B04ED4">
      <w:pPr>
        <w:pStyle w:val="ListParagraph"/>
        <w:numPr>
          <w:ilvl w:val="0"/>
          <w:numId w:val="11"/>
        </w:numPr>
        <w:spacing w:line="360" w:lineRule="auto"/>
        <w:jc w:val="both"/>
        <w:rPr>
          <w:rFonts w:ascii="Verdana" w:hAnsi="Verdana" w:cs="Calibri"/>
        </w:rPr>
      </w:pPr>
      <w:r w:rsidRPr="00A56DD6">
        <w:rPr>
          <w:rFonts w:ascii="Verdana" w:hAnsi="Verdana" w:cs="Calibri"/>
        </w:rPr>
        <w:t xml:space="preserve">Each critical process should have its own continuity strategies, which can be invoked individually as required, whilst all assumptions made through the planning lifecycle will be captured and validated to ensure appropriate capabilities will exist if/when required. </w:t>
      </w:r>
    </w:p>
    <w:p w14:paraId="5FDE04F5" w14:textId="51ED116D" w:rsidR="00041D69" w:rsidRPr="00A56DD6" w:rsidRDefault="00041D69" w:rsidP="00041D69">
      <w:pPr>
        <w:spacing w:line="360" w:lineRule="auto"/>
        <w:ind w:left="0"/>
        <w:jc w:val="both"/>
        <w:rPr>
          <w:rFonts w:ascii="Verdana" w:hAnsi="Verdana" w:cs="Calibri"/>
        </w:rPr>
      </w:pPr>
      <w:r w:rsidRPr="00B87B12">
        <w:rPr>
          <w:rFonts w:ascii="Verdana" w:hAnsi="Verdana" w:cs="Calibri"/>
          <w:noProof/>
        </w:rPr>
        <w:lastRenderedPageBreak/>
        <w:drawing>
          <wp:inline distT="0" distB="0" distL="0" distR="0" wp14:anchorId="5A0E7BEA" wp14:editId="4A551186">
            <wp:extent cx="5918200" cy="1917700"/>
            <wp:effectExtent l="19050" t="19050" r="25400" b="25400"/>
            <wp:docPr id="4" name="Picture 4" descr="Diagram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agram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18200" cy="1917700"/>
                    </a:xfrm>
                    <a:prstGeom prst="rect">
                      <a:avLst/>
                    </a:prstGeom>
                    <a:noFill/>
                    <a:ln>
                      <a:solidFill>
                        <a:schemeClr val="tx1"/>
                      </a:solidFill>
                    </a:ln>
                  </pic:spPr>
                </pic:pic>
              </a:graphicData>
            </a:graphic>
          </wp:inline>
        </w:drawing>
      </w:r>
    </w:p>
    <w:p w14:paraId="637107C3" w14:textId="77777777" w:rsidR="00041D69" w:rsidRPr="00A56DD6" w:rsidRDefault="00041D69" w:rsidP="00041D69">
      <w:pPr>
        <w:spacing w:line="360" w:lineRule="auto"/>
        <w:ind w:left="0"/>
        <w:jc w:val="both"/>
        <w:rPr>
          <w:rFonts w:ascii="Verdana" w:hAnsi="Verdana" w:cs="Calibri"/>
        </w:rPr>
      </w:pPr>
    </w:p>
    <w:p w14:paraId="0243BF1A" w14:textId="38F276A9" w:rsidR="00041D69" w:rsidRPr="00A56DD6" w:rsidRDefault="00041D69" w:rsidP="003871E8">
      <w:pPr>
        <w:pStyle w:val="Heading2"/>
        <w:numPr>
          <w:ilvl w:val="1"/>
          <w:numId w:val="20"/>
        </w:numPr>
        <w:rPr>
          <w:rFonts w:ascii="Verdana" w:hAnsi="Verdana"/>
        </w:rPr>
      </w:pPr>
      <w:bookmarkStart w:id="15" w:name="_Toc84890831"/>
      <w:bookmarkStart w:id="16" w:name="_Toc110252811"/>
      <w:r w:rsidRPr="00A56DD6">
        <w:rPr>
          <w:rFonts w:ascii="Verdana" w:hAnsi="Verdana"/>
        </w:rPr>
        <w:t>Risk Assessment</w:t>
      </w:r>
      <w:bookmarkEnd w:id="15"/>
      <w:bookmarkEnd w:id="16"/>
    </w:p>
    <w:p w14:paraId="7C06F433" w14:textId="77777777" w:rsidR="00041D69" w:rsidRPr="00A56DD6" w:rsidRDefault="00041D69" w:rsidP="00041D69">
      <w:pPr>
        <w:spacing w:before="120" w:line="360" w:lineRule="auto"/>
        <w:ind w:left="0"/>
        <w:jc w:val="both"/>
        <w:rPr>
          <w:rFonts w:ascii="Verdana" w:hAnsi="Verdana" w:cs="Calibri"/>
        </w:rPr>
      </w:pPr>
      <w:r w:rsidRPr="00A56DD6">
        <w:rPr>
          <w:rFonts w:ascii="Verdana" w:hAnsi="Verdana" w:cs="Calibri"/>
        </w:rPr>
        <w:t>Conduct a risk assessment to identify, analyze and evaluate the business continuity risks it faces. The risk assessment process is carried out by a well-defined and approved method and the risk assessment is updated in regular intervals, and if significant changes occur.</w:t>
      </w:r>
    </w:p>
    <w:p w14:paraId="31D34BBB" w14:textId="77777777" w:rsidR="00041D69" w:rsidRPr="00A56DD6" w:rsidRDefault="00041D69" w:rsidP="00041D69">
      <w:pPr>
        <w:spacing w:before="120" w:line="360" w:lineRule="auto"/>
        <w:ind w:left="0"/>
        <w:jc w:val="both"/>
        <w:rPr>
          <w:rFonts w:ascii="Verdana" w:hAnsi="Verdana" w:cs="Calibri"/>
        </w:rPr>
      </w:pPr>
      <w:r w:rsidRPr="00A56DD6">
        <w:rPr>
          <w:rFonts w:ascii="Verdana" w:hAnsi="Verdana" w:cs="Calibri"/>
        </w:rPr>
        <w:t>The following are considered:</w:t>
      </w:r>
    </w:p>
    <w:p w14:paraId="120D1170" w14:textId="77777777" w:rsidR="00041D69" w:rsidRPr="00A56DD6" w:rsidRDefault="00041D69" w:rsidP="00B04ED4">
      <w:pPr>
        <w:pStyle w:val="ListParagraph"/>
        <w:numPr>
          <w:ilvl w:val="0"/>
          <w:numId w:val="11"/>
        </w:numPr>
        <w:spacing w:line="360" w:lineRule="auto"/>
        <w:jc w:val="both"/>
        <w:rPr>
          <w:rFonts w:ascii="Verdana" w:hAnsi="Verdana" w:cs="Calibri"/>
        </w:rPr>
      </w:pPr>
      <w:r w:rsidRPr="00A56DD6">
        <w:rPr>
          <w:rFonts w:ascii="Verdana" w:hAnsi="Verdana" w:cs="Calibri"/>
        </w:rPr>
        <w:t>Identify the risks that can disrupt or halt performance of main/essential activities and services</w:t>
      </w:r>
    </w:p>
    <w:p w14:paraId="589E43CC" w14:textId="77777777" w:rsidR="00041D69" w:rsidRPr="00A56DD6" w:rsidRDefault="00041D69" w:rsidP="00B04ED4">
      <w:pPr>
        <w:pStyle w:val="ListParagraph"/>
        <w:numPr>
          <w:ilvl w:val="0"/>
          <w:numId w:val="11"/>
        </w:numPr>
        <w:spacing w:line="360" w:lineRule="auto"/>
        <w:jc w:val="both"/>
        <w:rPr>
          <w:rFonts w:ascii="Verdana" w:hAnsi="Verdana" w:cs="Calibri"/>
        </w:rPr>
      </w:pPr>
      <w:r w:rsidRPr="00A56DD6">
        <w:rPr>
          <w:rFonts w:ascii="Verdana" w:hAnsi="Verdana" w:cs="Calibri"/>
        </w:rPr>
        <w:t>Analyze the impact of underlying risk factors which result in business disruption and</w:t>
      </w:r>
    </w:p>
    <w:p w14:paraId="4A9BC160" w14:textId="77777777" w:rsidR="00041D69" w:rsidRPr="00A56DD6" w:rsidRDefault="00041D69" w:rsidP="00B04ED4">
      <w:pPr>
        <w:pStyle w:val="ListParagraph"/>
        <w:numPr>
          <w:ilvl w:val="0"/>
          <w:numId w:val="11"/>
        </w:numPr>
        <w:spacing w:line="360" w:lineRule="auto"/>
        <w:jc w:val="both"/>
        <w:rPr>
          <w:rFonts w:ascii="Verdana" w:hAnsi="Verdana" w:cs="Calibri"/>
        </w:rPr>
      </w:pPr>
      <w:r w:rsidRPr="00A56DD6">
        <w:rPr>
          <w:rFonts w:ascii="Verdana" w:hAnsi="Verdana" w:cs="Calibri"/>
        </w:rPr>
        <w:t>Take account of interdependencies related to the performance of critical / essential activities and services, upon impact identification</w:t>
      </w:r>
    </w:p>
    <w:p w14:paraId="545658AA" w14:textId="77777777" w:rsidR="00041D69" w:rsidRPr="00A56DD6" w:rsidRDefault="00041D69" w:rsidP="00B04ED4">
      <w:pPr>
        <w:pStyle w:val="ListParagraph"/>
        <w:numPr>
          <w:ilvl w:val="0"/>
          <w:numId w:val="11"/>
        </w:numPr>
        <w:spacing w:line="360" w:lineRule="auto"/>
        <w:jc w:val="both"/>
        <w:rPr>
          <w:rFonts w:ascii="Verdana" w:hAnsi="Verdana" w:cs="Calibri"/>
        </w:rPr>
      </w:pPr>
      <w:r w:rsidRPr="00A56DD6">
        <w:rPr>
          <w:rFonts w:ascii="Verdana" w:hAnsi="Verdana" w:cs="Calibri"/>
        </w:rPr>
        <w:t>Evaluate the risks against predefined evaluation criteria.</w:t>
      </w:r>
    </w:p>
    <w:p w14:paraId="0F9454F7" w14:textId="77777777" w:rsidR="00041D69" w:rsidRPr="00A56DD6" w:rsidRDefault="00041D69" w:rsidP="00B04ED4">
      <w:pPr>
        <w:pStyle w:val="ListParagraph"/>
        <w:numPr>
          <w:ilvl w:val="0"/>
          <w:numId w:val="11"/>
        </w:numPr>
        <w:spacing w:line="360" w:lineRule="auto"/>
        <w:jc w:val="both"/>
        <w:rPr>
          <w:rFonts w:ascii="Verdana" w:hAnsi="Verdana" w:cs="Calibri"/>
        </w:rPr>
      </w:pPr>
      <w:r w:rsidRPr="00A56DD6">
        <w:rPr>
          <w:rFonts w:ascii="Verdana" w:hAnsi="Verdana" w:cs="Calibri"/>
        </w:rPr>
        <w:t>Analyze its vulnerability to risks by:</w:t>
      </w:r>
    </w:p>
    <w:p w14:paraId="488C4E17" w14:textId="77777777" w:rsidR="00041D69" w:rsidRPr="00A56DD6" w:rsidRDefault="00041D69" w:rsidP="00B04ED4">
      <w:pPr>
        <w:pStyle w:val="ListParagraph"/>
        <w:numPr>
          <w:ilvl w:val="1"/>
          <w:numId w:val="11"/>
        </w:numPr>
        <w:spacing w:line="360" w:lineRule="auto"/>
        <w:ind w:left="709"/>
        <w:jc w:val="both"/>
        <w:rPr>
          <w:rFonts w:ascii="Verdana" w:hAnsi="Verdana" w:cs="Calibri"/>
        </w:rPr>
      </w:pPr>
      <w:r w:rsidRPr="00A56DD6">
        <w:rPr>
          <w:rFonts w:ascii="Verdana" w:hAnsi="Verdana" w:cs="Calibri"/>
        </w:rPr>
        <w:t>Identifying incidents resulting in business disruption (such as risks, threats, etc.).</w:t>
      </w:r>
    </w:p>
    <w:p w14:paraId="499C9156" w14:textId="77777777" w:rsidR="00041D69" w:rsidRPr="00A56DD6" w:rsidRDefault="00041D69" w:rsidP="00B04ED4">
      <w:pPr>
        <w:pStyle w:val="ListParagraph"/>
        <w:numPr>
          <w:ilvl w:val="1"/>
          <w:numId w:val="11"/>
        </w:numPr>
        <w:spacing w:line="360" w:lineRule="auto"/>
        <w:ind w:left="709"/>
        <w:jc w:val="both"/>
        <w:rPr>
          <w:rFonts w:ascii="Verdana" w:hAnsi="Verdana" w:cs="Calibri"/>
        </w:rPr>
      </w:pPr>
      <w:r w:rsidRPr="00A56DD6">
        <w:rPr>
          <w:rFonts w:ascii="Verdana" w:hAnsi="Verdana" w:cs="Calibri"/>
        </w:rPr>
        <w:t xml:space="preserve">Assessing the direct and indirect impact these incidents could have on the </w:t>
      </w:r>
      <w:r>
        <w:rPr>
          <w:rFonts w:ascii="Verdana" w:hAnsi="Verdana" w:cs="Calibri"/>
        </w:rPr>
        <w:t>YASH</w:t>
      </w:r>
      <w:r w:rsidRPr="00A56DD6">
        <w:rPr>
          <w:rFonts w:ascii="Verdana" w:hAnsi="Verdana" w:cs="Calibri"/>
        </w:rPr>
        <w:t>’s day-to-day operations, performance of its main / essential activities and potential increase in demand for other services.</w:t>
      </w:r>
    </w:p>
    <w:p w14:paraId="168066F0" w14:textId="77777777" w:rsidR="00041D69" w:rsidRPr="00A56DD6" w:rsidRDefault="00041D69" w:rsidP="00B04ED4">
      <w:pPr>
        <w:pStyle w:val="ListParagraph"/>
        <w:numPr>
          <w:ilvl w:val="1"/>
          <w:numId w:val="11"/>
        </w:numPr>
        <w:spacing w:line="360" w:lineRule="auto"/>
        <w:ind w:left="709"/>
        <w:jc w:val="both"/>
        <w:rPr>
          <w:rFonts w:ascii="Verdana" w:hAnsi="Verdana" w:cs="Calibri"/>
        </w:rPr>
      </w:pPr>
      <w:r w:rsidRPr="00A56DD6">
        <w:rPr>
          <w:rFonts w:ascii="Verdana" w:hAnsi="Verdana" w:cs="Calibri"/>
        </w:rPr>
        <w:t>Documenting and prioritizing its risks in accordance with risk assessment.</w:t>
      </w:r>
    </w:p>
    <w:p w14:paraId="56F9BEBB" w14:textId="77777777" w:rsidR="00041D69" w:rsidRPr="00A56DD6" w:rsidRDefault="00041D69" w:rsidP="00B04ED4">
      <w:pPr>
        <w:pStyle w:val="ListParagraph"/>
        <w:numPr>
          <w:ilvl w:val="1"/>
          <w:numId w:val="11"/>
        </w:numPr>
        <w:spacing w:line="360" w:lineRule="auto"/>
        <w:ind w:left="709"/>
        <w:jc w:val="both"/>
        <w:rPr>
          <w:rFonts w:ascii="Verdana" w:hAnsi="Verdana" w:cs="Calibri"/>
        </w:rPr>
      </w:pPr>
      <w:r w:rsidRPr="00A56DD6">
        <w:rPr>
          <w:rFonts w:ascii="Verdana" w:hAnsi="Verdana" w:cs="Calibri"/>
        </w:rPr>
        <w:t>Identifying and controlling vulnerabilities on an ongoing basis.</w:t>
      </w:r>
    </w:p>
    <w:p w14:paraId="4616F8F4" w14:textId="04E80A1C" w:rsidR="00041D69" w:rsidRDefault="00041D69" w:rsidP="00041D69">
      <w:pPr>
        <w:spacing w:line="360" w:lineRule="auto"/>
        <w:ind w:left="0"/>
        <w:jc w:val="both"/>
        <w:rPr>
          <w:rFonts w:ascii="Verdana" w:hAnsi="Verdana" w:cs="Calibri"/>
        </w:rPr>
      </w:pPr>
    </w:p>
    <w:p w14:paraId="1A88E4ED" w14:textId="32F805E9" w:rsidR="009723B8" w:rsidRPr="00A56DD6" w:rsidRDefault="009723B8" w:rsidP="003871E8">
      <w:pPr>
        <w:pStyle w:val="Heading2"/>
        <w:numPr>
          <w:ilvl w:val="1"/>
          <w:numId w:val="20"/>
        </w:numPr>
        <w:rPr>
          <w:rFonts w:ascii="Verdana" w:hAnsi="Verdana"/>
        </w:rPr>
      </w:pPr>
      <w:bookmarkStart w:id="17" w:name="_Toc110252812"/>
      <w:r w:rsidRPr="00A56DD6">
        <w:rPr>
          <w:rFonts w:ascii="Verdana" w:hAnsi="Verdana"/>
        </w:rPr>
        <w:t>Define Response Strategies</w:t>
      </w:r>
      <w:bookmarkEnd w:id="17"/>
      <w:r w:rsidRPr="00A56DD6">
        <w:rPr>
          <w:rFonts w:ascii="Verdana" w:hAnsi="Verdana"/>
        </w:rPr>
        <w:t xml:space="preserve"> </w:t>
      </w:r>
    </w:p>
    <w:p w14:paraId="10C3255A" w14:textId="77777777" w:rsidR="009723B8" w:rsidRPr="00A56DD6" w:rsidRDefault="009723B8" w:rsidP="009723B8">
      <w:pPr>
        <w:spacing w:before="120" w:line="360" w:lineRule="auto"/>
        <w:ind w:left="0"/>
        <w:jc w:val="both"/>
        <w:rPr>
          <w:rFonts w:ascii="Verdana" w:hAnsi="Verdana" w:cs="Calibri"/>
        </w:rPr>
      </w:pPr>
      <w:r w:rsidRPr="00A56DD6">
        <w:rPr>
          <w:rFonts w:ascii="Verdana" w:hAnsi="Verdana" w:cs="Calibri"/>
        </w:rPr>
        <w:t xml:space="preserve">Purpose and selection of strategy is based on outputs from the BIA and built upon the Maximum Acceptable Outage (MAO) identified for each critical process. </w:t>
      </w:r>
    </w:p>
    <w:p w14:paraId="297CAB96" w14:textId="77777777" w:rsidR="009723B8" w:rsidRPr="00A56DD6" w:rsidRDefault="009723B8" w:rsidP="009723B8">
      <w:pPr>
        <w:spacing w:line="360" w:lineRule="auto"/>
        <w:ind w:left="0"/>
        <w:jc w:val="both"/>
        <w:rPr>
          <w:rFonts w:ascii="Verdana" w:hAnsi="Verdana" w:cs="Calibri"/>
        </w:rPr>
      </w:pPr>
      <w:r w:rsidRPr="00A56DD6">
        <w:rPr>
          <w:rFonts w:ascii="Verdana" w:hAnsi="Verdana" w:cs="Calibri"/>
        </w:rPr>
        <w:t xml:space="preserve">Senior stakeholders will determine appropriate business continuity strategy to: </w:t>
      </w:r>
    </w:p>
    <w:p w14:paraId="2ECF74AE" w14:textId="77777777" w:rsidR="009723B8" w:rsidRPr="00A56DD6" w:rsidRDefault="009723B8" w:rsidP="00B04ED4">
      <w:pPr>
        <w:pStyle w:val="ListParagraph"/>
        <w:numPr>
          <w:ilvl w:val="0"/>
          <w:numId w:val="15"/>
        </w:numPr>
        <w:spacing w:line="360" w:lineRule="auto"/>
        <w:jc w:val="both"/>
        <w:rPr>
          <w:rFonts w:ascii="Verdana" w:hAnsi="Verdana" w:cs="Calibri"/>
        </w:rPr>
      </w:pPr>
      <w:r w:rsidRPr="00A56DD6">
        <w:rPr>
          <w:rFonts w:ascii="Verdana" w:hAnsi="Verdana" w:cs="Calibri"/>
        </w:rPr>
        <w:t xml:space="preserve">Protect </w:t>
      </w:r>
      <w:r>
        <w:rPr>
          <w:rFonts w:ascii="Verdana" w:hAnsi="Verdana" w:cs="Calibri"/>
        </w:rPr>
        <w:t>YASH</w:t>
      </w:r>
      <w:r w:rsidRPr="00A56DD6">
        <w:rPr>
          <w:rFonts w:ascii="Verdana" w:hAnsi="Verdana" w:cs="Calibri"/>
        </w:rPr>
        <w:t xml:space="preserve"> core functions and critical business processes </w:t>
      </w:r>
    </w:p>
    <w:p w14:paraId="67BC1339" w14:textId="77777777" w:rsidR="009723B8" w:rsidRPr="00A56DD6" w:rsidRDefault="009723B8" w:rsidP="00B04ED4">
      <w:pPr>
        <w:pStyle w:val="ListParagraph"/>
        <w:numPr>
          <w:ilvl w:val="0"/>
          <w:numId w:val="15"/>
        </w:numPr>
        <w:spacing w:line="360" w:lineRule="auto"/>
        <w:jc w:val="both"/>
        <w:rPr>
          <w:rFonts w:ascii="Verdana" w:hAnsi="Verdana" w:cs="Calibri"/>
        </w:rPr>
      </w:pPr>
      <w:r w:rsidRPr="00A56DD6">
        <w:rPr>
          <w:rFonts w:ascii="Verdana" w:hAnsi="Verdana" w:cs="Calibri"/>
        </w:rPr>
        <w:t xml:space="preserve">Stabilize, Sustain, Recover and Restore functions, services, critical processes and their dependencies and supporting resources </w:t>
      </w:r>
    </w:p>
    <w:p w14:paraId="353A4DA5" w14:textId="77777777" w:rsidR="009723B8" w:rsidRPr="005B6D95" w:rsidRDefault="009723B8" w:rsidP="00B04ED4">
      <w:pPr>
        <w:pStyle w:val="ListParagraph"/>
        <w:numPr>
          <w:ilvl w:val="0"/>
          <w:numId w:val="15"/>
        </w:numPr>
        <w:spacing w:line="360" w:lineRule="auto"/>
        <w:jc w:val="both"/>
        <w:rPr>
          <w:rFonts w:ascii="Verdana" w:hAnsi="Verdana" w:cs="Calibri"/>
        </w:rPr>
      </w:pPr>
      <w:r w:rsidRPr="005B6D95">
        <w:rPr>
          <w:rFonts w:ascii="Verdana" w:hAnsi="Verdana" w:cs="Calibri"/>
        </w:rPr>
        <w:t xml:space="preserve">Response strategy will be informed by approved time frames for recovery of critical processes (Recovery Time Objectives - RTO). </w:t>
      </w:r>
    </w:p>
    <w:p w14:paraId="18C187EA" w14:textId="77777777" w:rsidR="009723B8" w:rsidRPr="00A56DD6" w:rsidRDefault="009723B8" w:rsidP="00B04ED4">
      <w:pPr>
        <w:pStyle w:val="ListParagraph"/>
        <w:numPr>
          <w:ilvl w:val="0"/>
          <w:numId w:val="15"/>
        </w:numPr>
        <w:spacing w:line="360" w:lineRule="auto"/>
        <w:jc w:val="both"/>
        <w:rPr>
          <w:rFonts w:ascii="Verdana" w:hAnsi="Verdana" w:cs="Calibri"/>
        </w:rPr>
      </w:pPr>
      <w:r w:rsidRPr="00A56DD6">
        <w:rPr>
          <w:rFonts w:ascii="Verdana" w:hAnsi="Verdana" w:cs="Calibri"/>
        </w:rPr>
        <w:lastRenderedPageBreak/>
        <w:t xml:space="preserve">This is the target time for resuming delivery of an operation before MAO is breached and objectives are affected. </w:t>
      </w:r>
    </w:p>
    <w:p w14:paraId="5387CEBC" w14:textId="77777777" w:rsidR="009723B8" w:rsidRPr="00A56DD6" w:rsidRDefault="009723B8" w:rsidP="00B04ED4">
      <w:pPr>
        <w:pStyle w:val="ListParagraph"/>
        <w:numPr>
          <w:ilvl w:val="0"/>
          <w:numId w:val="15"/>
        </w:numPr>
        <w:spacing w:line="360" w:lineRule="auto"/>
        <w:jc w:val="both"/>
        <w:rPr>
          <w:rFonts w:ascii="Verdana" w:hAnsi="Verdana" w:cs="Calibri"/>
        </w:rPr>
      </w:pPr>
      <w:r w:rsidRPr="00A56DD6">
        <w:rPr>
          <w:rFonts w:ascii="Verdana" w:hAnsi="Verdana" w:cs="Calibri"/>
        </w:rPr>
        <w:t>Where required, strategy will also address the restoration target or Recovery Point Objective (RPO) for the integrity and availability of data.</w:t>
      </w:r>
    </w:p>
    <w:p w14:paraId="1C12DB04" w14:textId="77777777" w:rsidR="009723B8" w:rsidRPr="005B6D95" w:rsidRDefault="009723B8" w:rsidP="00B04ED4">
      <w:pPr>
        <w:pStyle w:val="ListParagraph"/>
        <w:numPr>
          <w:ilvl w:val="0"/>
          <w:numId w:val="15"/>
        </w:numPr>
        <w:spacing w:line="360" w:lineRule="auto"/>
        <w:jc w:val="both"/>
        <w:rPr>
          <w:rFonts w:ascii="Verdana" w:hAnsi="Verdana" w:cs="Calibri"/>
        </w:rPr>
      </w:pPr>
      <w:r w:rsidRPr="005B6D95">
        <w:rPr>
          <w:rFonts w:ascii="Verdana" w:hAnsi="Verdana" w:cs="Calibri"/>
        </w:rPr>
        <w:t xml:space="preserve">When selecting response strategies, the following considered: </w:t>
      </w:r>
    </w:p>
    <w:p w14:paraId="1A68DE54" w14:textId="77777777" w:rsidR="009723B8" w:rsidRPr="00A56DD6" w:rsidRDefault="009723B8" w:rsidP="00B04ED4">
      <w:pPr>
        <w:pStyle w:val="ListParagraph"/>
        <w:numPr>
          <w:ilvl w:val="0"/>
          <w:numId w:val="15"/>
        </w:numPr>
        <w:spacing w:line="360" w:lineRule="auto"/>
        <w:jc w:val="both"/>
        <w:rPr>
          <w:rFonts w:ascii="Verdana" w:hAnsi="Verdana" w:cs="Calibri"/>
        </w:rPr>
      </w:pPr>
      <w:r w:rsidRPr="00A56DD6">
        <w:rPr>
          <w:rFonts w:ascii="Verdana" w:hAnsi="Verdana" w:cs="Calibri"/>
        </w:rPr>
        <w:t xml:space="preserve">The type of risk(s) the group is exposed to </w:t>
      </w:r>
    </w:p>
    <w:p w14:paraId="442606FF" w14:textId="77777777" w:rsidR="009723B8" w:rsidRPr="00A56DD6" w:rsidRDefault="009723B8" w:rsidP="00B04ED4">
      <w:pPr>
        <w:pStyle w:val="ListParagraph"/>
        <w:numPr>
          <w:ilvl w:val="0"/>
          <w:numId w:val="15"/>
        </w:numPr>
        <w:spacing w:line="360" w:lineRule="auto"/>
        <w:jc w:val="both"/>
        <w:rPr>
          <w:rFonts w:ascii="Verdana" w:hAnsi="Verdana" w:cs="Calibri"/>
        </w:rPr>
      </w:pPr>
      <w:r w:rsidRPr="00A56DD6">
        <w:rPr>
          <w:rFonts w:ascii="Verdana" w:hAnsi="Verdana" w:cs="Calibri"/>
        </w:rPr>
        <w:t xml:space="preserve">Alternate procedures for carrying out the process to completion or to a minimal acceptable level until recovery can be affected </w:t>
      </w:r>
    </w:p>
    <w:p w14:paraId="01E72D3F" w14:textId="77777777" w:rsidR="009723B8" w:rsidRPr="00A56DD6" w:rsidRDefault="009723B8" w:rsidP="00B04ED4">
      <w:pPr>
        <w:pStyle w:val="ListParagraph"/>
        <w:numPr>
          <w:ilvl w:val="0"/>
          <w:numId w:val="15"/>
        </w:numPr>
        <w:spacing w:line="360" w:lineRule="auto"/>
        <w:jc w:val="both"/>
        <w:rPr>
          <w:rFonts w:ascii="Verdana" w:hAnsi="Verdana" w:cs="Calibri"/>
        </w:rPr>
      </w:pPr>
      <w:r w:rsidRPr="00A56DD6">
        <w:rPr>
          <w:rFonts w:ascii="Verdana" w:hAnsi="Verdana" w:cs="Calibri"/>
        </w:rPr>
        <w:t xml:space="preserve">Manual processing abilities and related costs </w:t>
      </w:r>
    </w:p>
    <w:p w14:paraId="1CBF7DBD" w14:textId="77777777" w:rsidR="009723B8" w:rsidRPr="00A56DD6" w:rsidRDefault="009723B8" w:rsidP="00B04ED4">
      <w:pPr>
        <w:pStyle w:val="ListParagraph"/>
        <w:numPr>
          <w:ilvl w:val="0"/>
          <w:numId w:val="15"/>
        </w:numPr>
        <w:spacing w:line="360" w:lineRule="auto"/>
        <w:jc w:val="both"/>
        <w:rPr>
          <w:rFonts w:ascii="Verdana" w:hAnsi="Verdana" w:cs="Calibri"/>
        </w:rPr>
      </w:pPr>
      <w:r w:rsidRPr="00A56DD6">
        <w:rPr>
          <w:rFonts w:ascii="Verdana" w:hAnsi="Verdana" w:cs="Calibri"/>
        </w:rPr>
        <w:t xml:space="preserve">Third party arrangements, business partnering/dependencies, sector mutual aid </w:t>
      </w:r>
    </w:p>
    <w:p w14:paraId="794789CF" w14:textId="77777777" w:rsidR="009723B8" w:rsidRPr="00A56DD6" w:rsidRDefault="009723B8" w:rsidP="00B04ED4">
      <w:pPr>
        <w:pStyle w:val="ListParagraph"/>
        <w:numPr>
          <w:ilvl w:val="0"/>
          <w:numId w:val="15"/>
        </w:numPr>
        <w:spacing w:line="360" w:lineRule="auto"/>
        <w:jc w:val="both"/>
        <w:rPr>
          <w:rFonts w:ascii="Verdana" w:hAnsi="Verdana" w:cs="Calibri"/>
        </w:rPr>
      </w:pPr>
      <w:r w:rsidRPr="00A56DD6">
        <w:rPr>
          <w:rFonts w:ascii="Verdana" w:hAnsi="Verdana" w:cs="Calibri"/>
        </w:rPr>
        <w:t xml:space="preserve">Business cycles and peak periods </w:t>
      </w:r>
    </w:p>
    <w:p w14:paraId="487ECC59" w14:textId="77777777" w:rsidR="009723B8" w:rsidRPr="00A56DD6" w:rsidRDefault="009723B8" w:rsidP="00B04ED4">
      <w:pPr>
        <w:pStyle w:val="ListParagraph"/>
        <w:numPr>
          <w:ilvl w:val="0"/>
          <w:numId w:val="15"/>
        </w:numPr>
        <w:spacing w:line="360" w:lineRule="auto"/>
        <w:jc w:val="both"/>
        <w:rPr>
          <w:rFonts w:ascii="Verdana" w:hAnsi="Verdana" w:cs="Calibri"/>
        </w:rPr>
      </w:pPr>
      <w:r w:rsidRPr="00A56DD6">
        <w:rPr>
          <w:rFonts w:ascii="Verdana" w:hAnsi="Verdana" w:cs="Calibri"/>
        </w:rPr>
        <w:t xml:space="preserve">Internal resource capabilities, critical supply chains and vendor management </w:t>
      </w:r>
    </w:p>
    <w:p w14:paraId="43725FCD" w14:textId="77777777" w:rsidR="009723B8" w:rsidRPr="00A56DD6" w:rsidRDefault="009723B8" w:rsidP="00B04ED4">
      <w:pPr>
        <w:pStyle w:val="ListParagraph"/>
        <w:numPr>
          <w:ilvl w:val="0"/>
          <w:numId w:val="15"/>
        </w:numPr>
        <w:spacing w:line="360" w:lineRule="auto"/>
        <w:jc w:val="both"/>
        <w:rPr>
          <w:rFonts w:ascii="Verdana" w:hAnsi="Verdana" w:cs="Calibri"/>
        </w:rPr>
      </w:pPr>
      <w:r w:rsidRPr="00A56DD6">
        <w:rPr>
          <w:rFonts w:ascii="Verdana" w:hAnsi="Verdana" w:cs="Calibri"/>
        </w:rPr>
        <w:t xml:space="preserve">Deciding whether or not an alternative site is required </w:t>
      </w:r>
    </w:p>
    <w:p w14:paraId="15D223C7" w14:textId="77777777" w:rsidR="009723B8" w:rsidRPr="00A56DD6" w:rsidRDefault="009723B8" w:rsidP="00B04ED4">
      <w:pPr>
        <w:pStyle w:val="ListParagraph"/>
        <w:numPr>
          <w:ilvl w:val="0"/>
          <w:numId w:val="15"/>
        </w:numPr>
        <w:spacing w:line="360" w:lineRule="auto"/>
        <w:jc w:val="both"/>
        <w:rPr>
          <w:rFonts w:ascii="Verdana" w:hAnsi="Verdana" w:cs="Calibri"/>
        </w:rPr>
      </w:pPr>
      <w:r w:rsidRPr="00A56DD6">
        <w:rPr>
          <w:rFonts w:ascii="Verdana" w:hAnsi="Verdana" w:cs="Calibri"/>
        </w:rPr>
        <w:t xml:space="preserve">Accessibility of data </w:t>
      </w:r>
    </w:p>
    <w:p w14:paraId="39B336C6" w14:textId="77777777" w:rsidR="009723B8" w:rsidRPr="00A56DD6" w:rsidRDefault="009723B8" w:rsidP="00B04ED4">
      <w:pPr>
        <w:pStyle w:val="ListParagraph"/>
        <w:numPr>
          <w:ilvl w:val="0"/>
          <w:numId w:val="15"/>
        </w:numPr>
        <w:spacing w:line="360" w:lineRule="auto"/>
        <w:jc w:val="both"/>
        <w:rPr>
          <w:rFonts w:ascii="Verdana" w:hAnsi="Verdana" w:cs="Calibri"/>
        </w:rPr>
      </w:pPr>
      <w:r w:rsidRPr="00A56DD6">
        <w:rPr>
          <w:rFonts w:ascii="Verdana" w:hAnsi="Verdana" w:cs="Calibri"/>
        </w:rPr>
        <w:t>The option to do nothing – deciding how much the business can afford to lose.</w:t>
      </w:r>
    </w:p>
    <w:p w14:paraId="2B492D96" w14:textId="7AC8A06B" w:rsidR="009723B8" w:rsidRPr="00A56DD6" w:rsidRDefault="003871E8" w:rsidP="005B6D95">
      <w:pPr>
        <w:pStyle w:val="Heading2"/>
        <w:numPr>
          <w:ilvl w:val="0"/>
          <w:numId w:val="0"/>
        </w:numPr>
        <w:ind w:left="465"/>
        <w:rPr>
          <w:rFonts w:ascii="Verdana" w:hAnsi="Verdana"/>
        </w:rPr>
      </w:pPr>
      <w:bookmarkStart w:id="18" w:name="_Toc84890851"/>
      <w:bookmarkStart w:id="19" w:name="_Toc110252813"/>
      <w:r>
        <w:rPr>
          <w:rFonts w:ascii="Verdana" w:hAnsi="Verdana"/>
        </w:rPr>
        <w:t>10</w:t>
      </w:r>
      <w:r w:rsidR="005B6D95">
        <w:rPr>
          <w:rFonts w:ascii="Verdana" w:hAnsi="Verdana"/>
        </w:rPr>
        <w:t xml:space="preserve">.4 </w:t>
      </w:r>
      <w:r w:rsidR="009723B8" w:rsidRPr="00A56DD6">
        <w:rPr>
          <w:rFonts w:ascii="Verdana" w:hAnsi="Verdana"/>
        </w:rPr>
        <w:t>Developing Resource and Interdependency Requirements</w:t>
      </w:r>
      <w:bookmarkEnd w:id="18"/>
      <w:bookmarkEnd w:id="19"/>
      <w:r w:rsidR="009723B8" w:rsidRPr="00A56DD6">
        <w:rPr>
          <w:rFonts w:ascii="Verdana" w:hAnsi="Verdana"/>
        </w:rPr>
        <w:t xml:space="preserve"> </w:t>
      </w:r>
    </w:p>
    <w:p w14:paraId="31669D4C" w14:textId="77777777" w:rsidR="009723B8" w:rsidRPr="00A56DD6" w:rsidRDefault="009723B8" w:rsidP="009723B8">
      <w:pPr>
        <w:spacing w:before="120" w:line="360" w:lineRule="auto"/>
        <w:ind w:left="0"/>
        <w:jc w:val="both"/>
        <w:rPr>
          <w:rFonts w:ascii="Verdana" w:hAnsi="Verdana" w:cs="Calibri"/>
        </w:rPr>
      </w:pPr>
      <w:r w:rsidRPr="00A56DD6">
        <w:rPr>
          <w:rFonts w:ascii="Verdana" w:hAnsi="Verdana" w:cs="Calibri"/>
        </w:rPr>
        <w:t xml:space="preserve">The Business Continuity plan will indicate resource requirements to support critical processes and establish where resources are shared.  </w:t>
      </w:r>
    </w:p>
    <w:p w14:paraId="48AD433A" w14:textId="77777777" w:rsidR="009723B8" w:rsidRPr="00A56DD6" w:rsidRDefault="009723B8" w:rsidP="009723B8">
      <w:pPr>
        <w:spacing w:line="360" w:lineRule="auto"/>
        <w:ind w:left="0"/>
        <w:jc w:val="both"/>
        <w:rPr>
          <w:rFonts w:ascii="Verdana" w:hAnsi="Verdana" w:cs="Calibri"/>
        </w:rPr>
      </w:pPr>
      <w:r w:rsidRPr="00A56DD6">
        <w:rPr>
          <w:rFonts w:ascii="Verdana" w:hAnsi="Verdana" w:cs="Calibri"/>
        </w:rPr>
        <w:t xml:space="preserve">The types of resources considered shall include, but not be limited to:  </w:t>
      </w:r>
    </w:p>
    <w:p w14:paraId="39F8E103" w14:textId="77777777" w:rsidR="009723B8" w:rsidRPr="00A56DD6" w:rsidRDefault="009723B8" w:rsidP="00B04ED4">
      <w:pPr>
        <w:pStyle w:val="ListParagraph"/>
        <w:numPr>
          <w:ilvl w:val="0"/>
          <w:numId w:val="16"/>
        </w:numPr>
        <w:spacing w:line="360" w:lineRule="auto"/>
        <w:jc w:val="both"/>
        <w:rPr>
          <w:rFonts w:ascii="Verdana" w:hAnsi="Verdana" w:cs="Calibri"/>
        </w:rPr>
      </w:pPr>
      <w:r w:rsidRPr="00A56DD6">
        <w:rPr>
          <w:rFonts w:ascii="Verdana" w:hAnsi="Verdana" w:cs="Calibri"/>
        </w:rPr>
        <w:t xml:space="preserve">People </w:t>
      </w:r>
    </w:p>
    <w:p w14:paraId="1BDCFADF" w14:textId="77777777" w:rsidR="009723B8" w:rsidRPr="00A56DD6" w:rsidRDefault="009723B8" w:rsidP="00B04ED4">
      <w:pPr>
        <w:pStyle w:val="ListParagraph"/>
        <w:numPr>
          <w:ilvl w:val="0"/>
          <w:numId w:val="16"/>
        </w:numPr>
        <w:spacing w:line="360" w:lineRule="auto"/>
        <w:jc w:val="both"/>
        <w:rPr>
          <w:rFonts w:ascii="Verdana" w:hAnsi="Verdana" w:cs="Calibri"/>
        </w:rPr>
      </w:pPr>
      <w:r w:rsidRPr="00A56DD6">
        <w:rPr>
          <w:rFonts w:ascii="Verdana" w:hAnsi="Verdana" w:cs="Calibri"/>
        </w:rPr>
        <w:t xml:space="preserve">Information and data </w:t>
      </w:r>
    </w:p>
    <w:p w14:paraId="0790FB22" w14:textId="77777777" w:rsidR="009723B8" w:rsidRPr="00A56DD6" w:rsidRDefault="009723B8" w:rsidP="00B04ED4">
      <w:pPr>
        <w:pStyle w:val="ListParagraph"/>
        <w:numPr>
          <w:ilvl w:val="0"/>
          <w:numId w:val="16"/>
        </w:numPr>
        <w:spacing w:line="360" w:lineRule="auto"/>
        <w:jc w:val="both"/>
        <w:rPr>
          <w:rFonts w:ascii="Verdana" w:hAnsi="Verdana" w:cs="Calibri"/>
        </w:rPr>
      </w:pPr>
      <w:r w:rsidRPr="00A56DD6">
        <w:rPr>
          <w:rFonts w:ascii="Verdana" w:hAnsi="Verdana" w:cs="Calibri"/>
        </w:rPr>
        <w:t xml:space="preserve">Buildings, work environment and associated utilities </w:t>
      </w:r>
    </w:p>
    <w:p w14:paraId="5FFEEAB7" w14:textId="77777777" w:rsidR="009723B8" w:rsidRPr="00A56DD6" w:rsidRDefault="009723B8" w:rsidP="00B04ED4">
      <w:pPr>
        <w:pStyle w:val="ListParagraph"/>
        <w:numPr>
          <w:ilvl w:val="0"/>
          <w:numId w:val="16"/>
        </w:numPr>
        <w:spacing w:line="360" w:lineRule="auto"/>
        <w:jc w:val="both"/>
        <w:rPr>
          <w:rFonts w:ascii="Verdana" w:hAnsi="Verdana" w:cs="Calibri"/>
        </w:rPr>
      </w:pPr>
      <w:r w:rsidRPr="00A56DD6">
        <w:rPr>
          <w:rFonts w:ascii="Verdana" w:hAnsi="Verdana" w:cs="Calibri"/>
        </w:rPr>
        <w:t xml:space="preserve">Facilities, equipment and consumables </w:t>
      </w:r>
    </w:p>
    <w:p w14:paraId="517F647E" w14:textId="77777777" w:rsidR="009723B8" w:rsidRPr="00A56DD6" w:rsidRDefault="009723B8" w:rsidP="00B04ED4">
      <w:pPr>
        <w:pStyle w:val="ListParagraph"/>
        <w:numPr>
          <w:ilvl w:val="0"/>
          <w:numId w:val="16"/>
        </w:numPr>
        <w:spacing w:line="360" w:lineRule="auto"/>
        <w:jc w:val="both"/>
        <w:rPr>
          <w:rFonts w:ascii="Verdana" w:hAnsi="Verdana" w:cs="Calibri"/>
        </w:rPr>
      </w:pPr>
      <w:r w:rsidRPr="00A56DD6">
        <w:rPr>
          <w:rFonts w:ascii="Verdana" w:hAnsi="Verdana" w:cs="Calibri"/>
        </w:rPr>
        <w:t xml:space="preserve">Information and Communication Technology systems </w:t>
      </w:r>
    </w:p>
    <w:p w14:paraId="1F3F12D6" w14:textId="77777777" w:rsidR="009723B8" w:rsidRPr="00A56DD6" w:rsidRDefault="009723B8" w:rsidP="00B04ED4">
      <w:pPr>
        <w:pStyle w:val="ListParagraph"/>
        <w:numPr>
          <w:ilvl w:val="0"/>
          <w:numId w:val="16"/>
        </w:numPr>
        <w:spacing w:line="360" w:lineRule="auto"/>
        <w:jc w:val="both"/>
        <w:rPr>
          <w:rFonts w:ascii="Verdana" w:hAnsi="Verdana" w:cs="Calibri"/>
        </w:rPr>
      </w:pPr>
      <w:r w:rsidRPr="00A56DD6">
        <w:rPr>
          <w:rFonts w:ascii="Verdana" w:hAnsi="Verdana" w:cs="Calibri"/>
        </w:rPr>
        <w:t xml:space="preserve">Transport and logistics </w:t>
      </w:r>
    </w:p>
    <w:p w14:paraId="51C26625" w14:textId="77777777" w:rsidR="009723B8" w:rsidRPr="00A56DD6" w:rsidRDefault="009723B8" w:rsidP="00B04ED4">
      <w:pPr>
        <w:pStyle w:val="ListParagraph"/>
        <w:numPr>
          <w:ilvl w:val="0"/>
          <w:numId w:val="16"/>
        </w:numPr>
        <w:spacing w:line="360" w:lineRule="auto"/>
        <w:jc w:val="both"/>
        <w:rPr>
          <w:rFonts w:ascii="Verdana" w:hAnsi="Verdana" w:cs="Calibri"/>
        </w:rPr>
      </w:pPr>
      <w:r w:rsidRPr="00A56DD6">
        <w:rPr>
          <w:rFonts w:ascii="Verdana" w:hAnsi="Verdana" w:cs="Calibri"/>
        </w:rPr>
        <w:t xml:space="preserve">Finance </w:t>
      </w:r>
    </w:p>
    <w:p w14:paraId="29D58172" w14:textId="77777777" w:rsidR="009723B8" w:rsidRPr="00A56DD6" w:rsidRDefault="009723B8" w:rsidP="00B04ED4">
      <w:pPr>
        <w:pStyle w:val="ListParagraph"/>
        <w:numPr>
          <w:ilvl w:val="0"/>
          <w:numId w:val="16"/>
        </w:numPr>
        <w:spacing w:line="360" w:lineRule="auto"/>
        <w:jc w:val="both"/>
        <w:rPr>
          <w:rFonts w:ascii="Verdana" w:hAnsi="Verdana" w:cs="Calibri"/>
        </w:rPr>
      </w:pPr>
      <w:r w:rsidRPr="00A56DD6">
        <w:rPr>
          <w:rFonts w:ascii="Verdana" w:hAnsi="Verdana" w:cs="Calibri"/>
        </w:rPr>
        <w:t>Partners, 3rd party arrangements and suppliers.</w:t>
      </w:r>
    </w:p>
    <w:p w14:paraId="7ED3AA62" w14:textId="6B6A3C7A" w:rsidR="009723B8" w:rsidRPr="00A56DD6" w:rsidRDefault="003871E8" w:rsidP="005B6D95">
      <w:pPr>
        <w:pStyle w:val="Heading2"/>
        <w:numPr>
          <w:ilvl w:val="0"/>
          <w:numId w:val="0"/>
        </w:numPr>
        <w:ind w:left="465"/>
        <w:rPr>
          <w:rFonts w:ascii="Verdana" w:hAnsi="Verdana"/>
        </w:rPr>
      </w:pPr>
      <w:bookmarkStart w:id="20" w:name="_Toc84890852"/>
      <w:bookmarkStart w:id="21" w:name="_Toc110252814"/>
      <w:r>
        <w:rPr>
          <w:rFonts w:ascii="Verdana" w:hAnsi="Verdana"/>
        </w:rPr>
        <w:t>10.5</w:t>
      </w:r>
      <w:r w:rsidR="00FC7234">
        <w:rPr>
          <w:rFonts w:ascii="Verdana" w:hAnsi="Verdana"/>
        </w:rPr>
        <w:t xml:space="preserve"> Develop</w:t>
      </w:r>
      <w:r w:rsidR="009723B8" w:rsidRPr="00A56DD6">
        <w:rPr>
          <w:rFonts w:ascii="Verdana" w:hAnsi="Verdana"/>
        </w:rPr>
        <w:t xml:space="preserve"> Business Continuity Plans</w:t>
      </w:r>
      <w:bookmarkEnd w:id="20"/>
      <w:bookmarkEnd w:id="21"/>
      <w:r w:rsidR="009723B8" w:rsidRPr="00A56DD6">
        <w:rPr>
          <w:rFonts w:ascii="Verdana" w:hAnsi="Verdana"/>
        </w:rPr>
        <w:t xml:space="preserve"> </w:t>
      </w:r>
    </w:p>
    <w:p w14:paraId="193C65BE" w14:textId="77777777" w:rsidR="009723B8" w:rsidRPr="00A56DD6" w:rsidRDefault="009723B8" w:rsidP="0064289D">
      <w:pPr>
        <w:spacing w:before="120" w:line="360" w:lineRule="auto"/>
        <w:ind w:left="465"/>
        <w:jc w:val="both"/>
        <w:rPr>
          <w:rFonts w:ascii="Verdana" w:hAnsi="Verdana" w:cs="Calibri"/>
        </w:rPr>
      </w:pPr>
      <w:r w:rsidRPr="00A56DD6">
        <w:rPr>
          <w:rFonts w:ascii="Verdana" w:hAnsi="Verdana" w:cs="Calibri"/>
        </w:rPr>
        <w:t xml:space="preserve">The BC Plans will set out (as relevant):  </w:t>
      </w:r>
    </w:p>
    <w:p w14:paraId="3D17F27B" w14:textId="77777777" w:rsidR="009723B8" w:rsidRPr="00A56DD6" w:rsidRDefault="009723B8" w:rsidP="00B04ED4">
      <w:pPr>
        <w:pStyle w:val="ListParagraph"/>
        <w:numPr>
          <w:ilvl w:val="0"/>
          <w:numId w:val="17"/>
        </w:numPr>
        <w:spacing w:line="360" w:lineRule="auto"/>
        <w:jc w:val="both"/>
        <w:rPr>
          <w:rFonts w:ascii="Verdana" w:hAnsi="Verdana" w:cs="Calibri"/>
        </w:rPr>
      </w:pPr>
      <w:r w:rsidRPr="00A56DD6">
        <w:rPr>
          <w:rFonts w:ascii="Verdana" w:hAnsi="Verdana" w:cs="Calibri"/>
        </w:rPr>
        <w:t xml:space="preserve">Critical processes to be continued/recovered </w:t>
      </w:r>
    </w:p>
    <w:p w14:paraId="5ABE24F6" w14:textId="77777777" w:rsidR="009723B8" w:rsidRPr="00A56DD6" w:rsidRDefault="009723B8" w:rsidP="00B04ED4">
      <w:pPr>
        <w:pStyle w:val="ListParagraph"/>
        <w:numPr>
          <w:ilvl w:val="0"/>
          <w:numId w:val="17"/>
        </w:numPr>
        <w:spacing w:line="360" w:lineRule="auto"/>
        <w:jc w:val="both"/>
        <w:rPr>
          <w:rFonts w:ascii="Verdana" w:hAnsi="Verdana" w:cs="Calibri"/>
        </w:rPr>
      </w:pPr>
      <w:r w:rsidRPr="00A56DD6">
        <w:rPr>
          <w:rFonts w:ascii="Verdana" w:hAnsi="Verdana" w:cs="Calibri"/>
        </w:rPr>
        <w:t xml:space="preserve">Defined roles and responsibilities and contact details for people and teams having authority during and following a disruptive event </w:t>
      </w:r>
    </w:p>
    <w:p w14:paraId="4B9CC7C2" w14:textId="77777777" w:rsidR="009723B8" w:rsidRPr="00A56DD6" w:rsidRDefault="009723B8" w:rsidP="00B04ED4">
      <w:pPr>
        <w:pStyle w:val="ListParagraph"/>
        <w:numPr>
          <w:ilvl w:val="0"/>
          <w:numId w:val="17"/>
        </w:numPr>
        <w:spacing w:line="360" w:lineRule="auto"/>
        <w:jc w:val="both"/>
        <w:rPr>
          <w:rFonts w:ascii="Verdana" w:hAnsi="Verdana" w:cs="Calibri"/>
        </w:rPr>
      </w:pPr>
      <w:r w:rsidRPr="00A56DD6">
        <w:rPr>
          <w:rFonts w:ascii="Verdana" w:hAnsi="Verdana" w:cs="Calibri"/>
        </w:rPr>
        <w:t xml:space="preserve">A process for invoking and escalating the response </w:t>
      </w:r>
    </w:p>
    <w:p w14:paraId="58A847E0" w14:textId="77777777" w:rsidR="009723B8" w:rsidRPr="00A56DD6" w:rsidRDefault="009723B8" w:rsidP="00B04ED4">
      <w:pPr>
        <w:pStyle w:val="ListParagraph"/>
        <w:numPr>
          <w:ilvl w:val="0"/>
          <w:numId w:val="17"/>
        </w:numPr>
        <w:spacing w:line="360" w:lineRule="auto"/>
        <w:jc w:val="both"/>
        <w:rPr>
          <w:rFonts w:ascii="Verdana" w:hAnsi="Verdana" w:cs="Calibri"/>
        </w:rPr>
      </w:pPr>
      <w:r w:rsidRPr="00A56DD6">
        <w:rPr>
          <w:rFonts w:ascii="Verdana" w:hAnsi="Verdana" w:cs="Calibri"/>
        </w:rPr>
        <w:t xml:space="preserve">Resources required to support the response </w:t>
      </w:r>
    </w:p>
    <w:p w14:paraId="4ADA3384" w14:textId="77777777" w:rsidR="009723B8" w:rsidRPr="00A56DD6" w:rsidRDefault="009723B8" w:rsidP="00B04ED4">
      <w:pPr>
        <w:pStyle w:val="ListParagraph"/>
        <w:numPr>
          <w:ilvl w:val="0"/>
          <w:numId w:val="17"/>
        </w:numPr>
        <w:spacing w:line="360" w:lineRule="auto"/>
        <w:jc w:val="both"/>
        <w:rPr>
          <w:rFonts w:ascii="Verdana" w:hAnsi="Verdana" w:cs="Calibri"/>
        </w:rPr>
      </w:pPr>
      <w:r w:rsidRPr="00A56DD6">
        <w:rPr>
          <w:rFonts w:ascii="Verdana" w:hAnsi="Verdana" w:cs="Calibri"/>
        </w:rPr>
        <w:t xml:space="preserve">A communication strategy </w:t>
      </w:r>
    </w:p>
    <w:p w14:paraId="2FF7324F" w14:textId="77777777" w:rsidR="009723B8" w:rsidRPr="00A56DD6" w:rsidRDefault="009723B8" w:rsidP="00B04ED4">
      <w:pPr>
        <w:pStyle w:val="ListParagraph"/>
        <w:numPr>
          <w:ilvl w:val="0"/>
          <w:numId w:val="17"/>
        </w:numPr>
        <w:spacing w:line="360" w:lineRule="auto"/>
        <w:jc w:val="both"/>
        <w:rPr>
          <w:rFonts w:ascii="Verdana" w:hAnsi="Verdana" w:cs="Calibri"/>
        </w:rPr>
      </w:pPr>
      <w:r w:rsidRPr="00A56DD6">
        <w:rPr>
          <w:rFonts w:ascii="Verdana" w:hAnsi="Verdana" w:cs="Calibri"/>
        </w:rPr>
        <w:t xml:space="preserve">Interdependency relationship details </w:t>
      </w:r>
    </w:p>
    <w:p w14:paraId="3951D4FF" w14:textId="77777777" w:rsidR="009723B8" w:rsidRPr="00A56DD6" w:rsidRDefault="009723B8" w:rsidP="00B04ED4">
      <w:pPr>
        <w:pStyle w:val="ListParagraph"/>
        <w:numPr>
          <w:ilvl w:val="0"/>
          <w:numId w:val="17"/>
        </w:numPr>
        <w:spacing w:line="360" w:lineRule="auto"/>
        <w:jc w:val="both"/>
        <w:rPr>
          <w:rFonts w:ascii="Verdana" w:hAnsi="Verdana" w:cs="Calibri"/>
        </w:rPr>
      </w:pPr>
      <w:r w:rsidRPr="00A56DD6">
        <w:rPr>
          <w:rFonts w:ascii="Verdana" w:hAnsi="Verdana" w:cs="Calibri"/>
        </w:rPr>
        <w:t xml:space="preserve">Critical supplier/vendor details and alternate arrangements </w:t>
      </w:r>
    </w:p>
    <w:p w14:paraId="240C6951" w14:textId="6A8045F8" w:rsidR="009723B8" w:rsidRPr="00C45A9D" w:rsidRDefault="009723B8" w:rsidP="00C45A9D">
      <w:pPr>
        <w:pStyle w:val="ListParagraph"/>
        <w:numPr>
          <w:ilvl w:val="0"/>
          <w:numId w:val="17"/>
        </w:numPr>
        <w:spacing w:line="360" w:lineRule="auto"/>
        <w:jc w:val="both"/>
        <w:rPr>
          <w:rFonts w:ascii="Verdana" w:hAnsi="Verdana" w:cs="Calibri"/>
        </w:rPr>
      </w:pPr>
      <w:r w:rsidRPr="00A56DD6">
        <w:rPr>
          <w:rFonts w:ascii="Verdana" w:hAnsi="Verdana" w:cs="Calibri"/>
        </w:rPr>
        <w:lastRenderedPageBreak/>
        <w:t>A list of relevant vital records, storage and access details Strategies to manage loss of/interruption to</w:t>
      </w:r>
      <w:r w:rsidR="00C45A9D">
        <w:rPr>
          <w:rFonts w:ascii="Verdana" w:hAnsi="Verdana" w:cs="Calibri"/>
        </w:rPr>
        <w:t xml:space="preserve"> </w:t>
      </w:r>
      <w:r w:rsidRPr="00C45A9D">
        <w:rPr>
          <w:rFonts w:ascii="Verdana" w:hAnsi="Verdana" w:cs="Calibri"/>
        </w:rPr>
        <w:t>People Property</w:t>
      </w:r>
      <w:r w:rsidR="000F381D">
        <w:rPr>
          <w:rFonts w:ascii="Verdana" w:hAnsi="Verdana" w:cs="Calibri"/>
        </w:rPr>
        <w:t xml:space="preserve"> </w:t>
      </w:r>
      <w:r w:rsidRPr="00C45A9D">
        <w:rPr>
          <w:rFonts w:ascii="Verdana" w:hAnsi="Verdana" w:cs="Calibri"/>
        </w:rPr>
        <w:t>Platforms Providers (or any combination of the above).</w:t>
      </w:r>
    </w:p>
    <w:p w14:paraId="0B31214B" w14:textId="1DD8A604" w:rsidR="009723B8" w:rsidRPr="00A56DD6" w:rsidRDefault="009723B8" w:rsidP="003871E8">
      <w:pPr>
        <w:pStyle w:val="Heading2"/>
        <w:numPr>
          <w:ilvl w:val="1"/>
          <w:numId w:val="21"/>
        </w:numPr>
        <w:rPr>
          <w:rFonts w:ascii="Verdana" w:hAnsi="Verdana"/>
        </w:rPr>
      </w:pPr>
      <w:bookmarkStart w:id="22" w:name="_Toc84890853"/>
      <w:bookmarkStart w:id="23" w:name="_Toc110252815"/>
      <w:r w:rsidRPr="00A56DD6">
        <w:rPr>
          <w:rFonts w:ascii="Verdana" w:hAnsi="Verdana"/>
        </w:rPr>
        <w:t>Develop a Communication Strategy</w:t>
      </w:r>
      <w:bookmarkEnd w:id="22"/>
      <w:bookmarkEnd w:id="23"/>
      <w:r w:rsidRPr="00A56DD6">
        <w:rPr>
          <w:rFonts w:ascii="Verdana" w:hAnsi="Verdana"/>
        </w:rPr>
        <w:t xml:space="preserve"> </w:t>
      </w:r>
    </w:p>
    <w:p w14:paraId="76D6FE0E" w14:textId="77777777" w:rsidR="009723B8" w:rsidRPr="00A56DD6" w:rsidRDefault="009723B8" w:rsidP="009723B8">
      <w:pPr>
        <w:spacing w:before="120" w:line="360" w:lineRule="auto"/>
        <w:ind w:left="0"/>
        <w:jc w:val="both"/>
        <w:rPr>
          <w:rFonts w:ascii="Verdana" w:hAnsi="Verdana" w:cs="Calibri"/>
        </w:rPr>
      </w:pPr>
      <w:r w:rsidRPr="00A56DD6">
        <w:rPr>
          <w:rFonts w:ascii="Verdana" w:hAnsi="Verdana" w:cs="Calibri"/>
        </w:rPr>
        <w:t xml:space="preserve">A key part of managing any disruptive event is to develop a clear and effective communication and consultation strategy. </w:t>
      </w:r>
    </w:p>
    <w:p w14:paraId="30DD47B0" w14:textId="77777777" w:rsidR="009723B8" w:rsidRPr="00A56DD6" w:rsidRDefault="009723B8" w:rsidP="009723B8">
      <w:pPr>
        <w:spacing w:line="360" w:lineRule="auto"/>
        <w:ind w:left="0"/>
        <w:jc w:val="both"/>
        <w:rPr>
          <w:rFonts w:ascii="Verdana" w:hAnsi="Verdana" w:cs="Calibri"/>
        </w:rPr>
      </w:pPr>
      <w:r w:rsidRPr="00A56DD6">
        <w:rPr>
          <w:rFonts w:ascii="Verdana" w:hAnsi="Verdana" w:cs="Calibri"/>
        </w:rPr>
        <w:t xml:space="preserve">The strategy must be deployed in a manner that reflects the magnitude of business consequence. </w:t>
      </w:r>
    </w:p>
    <w:p w14:paraId="3413F44B" w14:textId="77777777" w:rsidR="009723B8" w:rsidRPr="00A56DD6" w:rsidRDefault="009723B8" w:rsidP="009723B8">
      <w:pPr>
        <w:spacing w:line="360" w:lineRule="auto"/>
        <w:ind w:left="0"/>
        <w:jc w:val="both"/>
        <w:rPr>
          <w:rFonts w:ascii="Verdana" w:hAnsi="Verdana" w:cs="Calibri"/>
        </w:rPr>
      </w:pPr>
      <w:r w:rsidRPr="00A56DD6">
        <w:rPr>
          <w:rFonts w:ascii="Verdana" w:hAnsi="Verdana" w:cs="Calibri"/>
        </w:rPr>
        <w:t xml:space="preserve">Senior management shall establish, implement and maintain procedures to:  </w:t>
      </w:r>
    </w:p>
    <w:p w14:paraId="7C8FB46A" w14:textId="77777777" w:rsidR="009723B8" w:rsidRPr="00A56DD6" w:rsidRDefault="009723B8" w:rsidP="00B04ED4">
      <w:pPr>
        <w:pStyle w:val="ListParagraph"/>
        <w:numPr>
          <w:ilvl w:val="0"/>
          <w:numId w:val="18"/>
        </w:numPr>
        <w:spacing w:line="360" w:lineRule="auto"/>
        <w:jc w:val="both"/>
        <w:rPr>
          <w:rFonts w:ascii="Verdana" w:hAnsi="Verdana" w:cs="Calibri"/>
        </w:rPr>
      </w:pPr>
      <w:r w:rsidRPr="00A56DD6">
        <w:rPr>
          <w:rFonts w:ascii="Verdana" w:hAnsi="Verdana" w:cs="Calibri"/>
        </w:rPr>
        <w:t xml:space="preserve">Detect a disruptive event </w:t>
      </w:r>
    </w:p>
    <w:p w14:paraId="3009382D" w14:textId="77777777" w:rsidR="009723B8" w:rsidRPr="00A56DD6" w:rsidRDefault="009723B8" w:rsidP="00B04ED4">
      <w:pPr>
        <w:pStyle w:val="ListParagraph"/>
        <w:numPr>
          <w:ilvl w:val="0"/>
          <w:numId w:val="18"/>
        </w:numPr>
        <w:spacing w:line="360" w:lineRule="auto"/>
        <w:jc w:val="both"/>
        <w:rPr>
          <w:rFonts w:ascii="Verdana" w:hAnsi="Verdana" w:cs="Calibri"/>
        </w:rPr>
      </w:pPr>
      <w:r w:rsidRPr="00A56DD6">
        <w:rPr>
          <w:rFonts w:ascii="Verdana" w:hAnsi="Verdana" w:cs="Calibri"/>
        </w:rPr>
        <w:t xml:space="preserve">Regularly monitor an event </w:t>
      </w:r>
    </w:p>
    <w:p w14:paraId="6CBCDEF3" w14:textId="77777777" w:rsidR="009723B8" w:rsidRPr="00A56DD6" w:rsidRDefault="009723B8" w:rsidP="00B04ED4">
      <w:pPr>
        <w:pStyle w:val="ListParagraph"/>
        <w:numPr>
          <w:ilvl w:val="0"/>
          <w:numId w:val="18"/>
        </w:numPr>
        <w:spacing w:line="360" w:lineRule="auto"/>
        <w:jc w:val="both"/>
        <w:rPr>
          <w:rFonts w:ascii="Verdana" w:hAnsi="Verdana" w:cs="Calibri"/>
        </w:rPr>
      </w:pPr>
      <w:r w:rsidRPr="00A56DD6">
        <w:rPr>
          <w:rFonts w:ascii="Verdana" w:hAnsi="Verdana" w:cs="Calibri"/>
        </w:rPr>
        <w:t xml:space="preserve">Manage internal communication within the </w:t>
      </w:r>
      <w:r>
        <w:rPr>
          <w:rFonts w:ascii="Verdana" w:hAnsi="Verdana" w:cs="Calibri"/>
        </w:rPr>
        <w:t>YASH</w:t>
      </w:r>
      <w:r w:rsidRPr="00A56DD6">
        <w:rPr>
          <w:rFonts w:ascii="Verdana" w:hAnsi="Verdana" w:cs="Calibri"/>
        </w:rPr>
        <w:t xml:space="preserve"> and receive, document and respond to communication from interested parties </w:t>
      </w:r>
    </w:p>
    <w:p w14:paraId="24C210DB" w14:textId="77777777" w:rsidR="009723B8" w:rsidRPr="00A56DD6" w:rsidRDefault="009723B8" w:rsidP="00B04ED4">
      <w:pPr>
        <w:pStyle w:val="ListParagraph"/>
        <w:numPr>
          <w:ilvl w:val="0"/>
          <w:numId w:val="18"/>
        </w:numPr>
        <w:spacing w:line="360" w:lineRule="auto"/>
        <w:jc w:val="both"/>
        <w:rPr>
          <w:rFonts w:ascii="Verdana" w:hAnsi="Verdana" w:cs="Calibri"/>
        </w:rPr>
      </w:pPr>
      <w:r w:rsidRPr="00A56DD6">
        <w:rPr>
          <w:rFonts w:ascii="Verdana" w:hAnsi="Verdana" w:cs="Calibri"/>
        </w:rPr>
        <w:t xml:space="preserve">Assure availability of the means of communication during an event </w:t>
      </w:r>
    </w:p>
    <w:p w14:paraId="440D6FB5" w14:textId="77777777" w:rsidR="009723B8" w:rsidRPr="00A56DD6" w:rsidRDefault="009723B8" w:rsidP="00B04ED4">
      <w:pPr>
        <w:pStyle w:val="ListParagraph"/>
        <w:numPr>
          <w:ilvl w:val="0"/>
          <w:numId w:val="18"/>
        </w:numPr>
        <w:spacing w:line="360" w:lineRule="auto"/>
        <w:jc w:val="both"/>
        <w:rPr>
          <w:rFonts w:ascii="Verdana" w:hAnsi="Verdana" w:cs="Calibri"/>
        </w:rPr>
      </w:pPr>
      <w:r w:rsidRPr="00A56DD6">
        <w:rPr>
          <w:rFonts w:ascii="Verdana" w:hAnsi="Verdana" w:cs="Calibri"/>
        </w:rPr>
        <w:t xml:space="preserve">Facilitate structured communication with emergency responders </w:t>
      </w:r>
    </w:p>
    <w:p w14:paraId="2996D2B4" w14:textId="77777777" w:rsidR="00DF78F0" w:rsidRDefault="009723B8" w:rsidP="00DF78F0">
      <w:pPr>
        <w:pStyle w:val="ListParagraph"/>
        <w:numPr>
          <w:ilvl w:val="0"/>
          <w:numId w:val="18"/>
        </w:numPr>
        <w:spacing w:line="360" w:lineRule="auto"/>
        <w:jc w:val="both"/>
        <w:rPr>
          <w:rFonts w:ascii="Verdana" w:hAnsi="Verdana" w:cs="Calibri"/>
        </w:rPr>
      </w:pPr>
      <w:r w:rsidRPr="00A56DD6">
        <w:rPr>
          <w:rFonts w:ascii="Verdana" w:hAnsi="Verdana" w:cs="Calibri"/>
        </w:rPr>
        <w:t>Record vital information about the event, actions taken and decisions made.</w:t>
      </w:r>
    </w:p>
    <w:p w14:paraId="0D7D41CB" w14:textId="77777777" w:rsidR="00DF78F0" w:rsidRDefault="00DF78F0" w:rsidP="00DF78F0">
      <w:pPr>
        <w:spacing w:line="360" w:lineRule="auto"/>
        <w:ind w:left="0"/>
        <w:jc w:val="both"/>
        <w:rPr>
          <w:rFonts w:ascii="Optima" w:hAnsi="Optima" w:cs="Optima"/>
          <w:b/>
          <w:bCs/>
          <w:color w:val="000000"/>
          <w:sz w:val="28"/>
          <w:szCs w:val="28"/>
        </w:rPr>
      </w:pPr>
    </w:p>
    <w:p w14:paraId="5BC68FAF" w14:textId="37823C04" w:rsidR="00A757FE" w:rsidRPr="00DF78F0" w:rsidRDefault="00A757FE" w:rsidP="00DF78F0">
      <w:pPr>
        <w:pStyle w:val="Heading1"/>
        <w:numPr>
          <w:ilvl w:val="0"/>
          <w:numId w:val="0"/>
        </w:numPr>
        <w:ind w:left="465" w:hanging="465"/>
        <w:rPr>
          <w:rFonts w:ascii="Verdana" w:hAnsi="Verdana" w:cs="Calibri"/>
          <w:sz w:val="20"/>
        </w:rPr>
      </w:pPr>
      <w:bookmarkStart w:id="24" w:name="_Toc110252816"/>
      <w:r w:rsidRPr="00DF78F0">
        <w:t>11.</w:t>
      </w:r>
      <w:r w:rsidR="00DF78F0">
        <w:t xml:space="preserve"> </w:t>
      </w:r>
      <w:r w:rsidRPr="0064289D">
        <w:rPr>
          <w:rFonts w:ascii="Verdana" w:hAnsi="Verdana"/>
          <w:sz w:val="20"/>
        </w:rPr>
        <w:t>Conclusion</w:t>
      </w:r>
      <w:bookmarkEnd w:id="24"/>
    </w:p>
    <w:p w14:paraId="6B832189" w14:textId="1AB42CAA" w:rsidR="00A757FE" w:rsidRPr="00EC7190" w:rsidRDefault="00A757FE" w:rsidP="00EC7190">
      <w:pPr>
        <w:spacing w:line="360" w:lineRule="auto"/>
        <w:ind w:left="0"/>
        <w:jc w:val="both"/>
        <w:rPr>
          <w:rFonts w:ascii="Verdana" w:hAnsi="Verdana" w:cs="Calibri"/>
        </w:rPr>
      </w:pPr>
      <w:r w:rsidRPr="00EC7190">
        <w:rPr>
          <w:rFonts w:ascii="Verdana" w:hAnsi="Verdana" w:cs="Calibri"/>
        </w:rPr>
        <w:t xml:space="preserve">The conclusions from the BIA are possible to specify like impact analysis together with risk assessment on disruption of critical activities of an organization. There </w:t>
      </w:r>
      <w:r w:rsidR="00EC7190" w:rsidRPr="00EC7190">
        <w:rPr>
          <w:rFonts w:ascii="Verdana" w:hAnsi="Verdana" w:cs="Calibri"/>
        </w:rPr>
        <w:t>is</w:t>
      </w:r>
      <w:r w:rsidRPr="00EC7190">
        <w:rPr>
          <w:rFonts w:ascii="Verdana" w:hAnsi="Verdana" w:cs="Calibri"/>
        </w:rPr>
        <w:t xml:space="preserve"> the basis for Business Continuity Management (BCM) strategies that identify various options and ways for restoration critical operations of the organization at the desired time in case of disruption.</w:t>
      </w:r>
    </w:p>
    <w:p w14:paraId="47215D0E" w14:textId="77777777" w:rsidR="00A37BBA" w:rsidRDefault="00A37BBA" w:rsidP="00EC7190">
      <w:pPr>
        <w:spacing w:line="360" w:lineRule="auto"/>
        <w:ind w:left="0"/>
        <w:jc w:val="both"/>
        <w:rPr>
          <w:rFonts w:ascii="Verdana" w:hAnsi="Verdana" w:cs="Calibri"/>
        </w:rPr>
      </w:pPr>
    </w:p>
    <w:p w14:paraId="20AA735E" w14:textId="50DCF149" w:rsidR="00A757FE" w:rsidRPr="00EC7190" w:rsidRDefault="00A757FE" w:rsidP="00EC7190">
      <w:pPr>
        <w:spacing w:line="360" w:lineRule="auto"/>
        <w:ind w:left="0"/>
        <w:jc w:val="both"/>
        <w:rPr>
          <w:rFonts w:ascii="Verdana" w:hAnsi="Verdana" w:cs="Calibri"/>
        </w:rPr>
      </w:pPr>
      <w:r w:rsidRPr="00EC7190">
        <w:rPr>
          <w:rFonts w:ascii="Verdana" w:hAnsi="Verdana" w:cs="Calibri"/>
        </w:rPr>
        <w:t>With BIA are connected specific techniques and methods, which help with risk assessment in specific impact situations (economical, financial, structural etc.). These impact situations might cause a disruption of the organization’s activities, stakeholder’s goodwill or supply of key products and services (critical activities).</w:t>
      </w:r>
    </w:p>
    <w:p w14:paraId="43FFBAC7" w14:textId="77777777" w:rsidR="00DF78F0" w:rsidRDefault="00DF78F0" w:rsidP="00EC7190">
      <w:pPr>
        <w:spacing w:line="360" w:lineRule="auto"/>
        <w:ind w:left="0"/>
        <w:jc w:val="both"/>
        <w:rPr>
          <w:rFonts w:ascii="Verdana" w:hAnsi="Verdana" w:cs="Calibri"/>
        </w:rPr>
      </w:pPr>
    </w:p>
    <w:p w14:paraId="46189485" w14:textId="0370CC3F" w:rsidR="00A757FE" w:rsidRPr="00EC7190" w:rsidRDefault="00A757FE" w:rsidP="00EC7190">
      <w:pPr>
        <w:spacing w:line="360" w:lineRule="auto"/>
        <w:ind w:left="0"/>
        <w:jc w:val="both"/>
        <w:rPr>
          <w:rFonts w:ascii="Verdana" w:hAnsi="Verdana" w:cs="Calibri"/>
        </w:rPr>
      </w:pPr>
      <w:r w:rsidRPr="00EC7190">
        <w:rPr>
          <w:rFonts w:ascii="Verdana" w:hAnsi="Verdana" w:cs="Calibri"/>
        </w:rPr>
        <w:t>Problems of impact on the organization and their evolution over time are assessed according to the appropriate guidance. It is necessary to select appropriate guides for the organization. Guidelines for impact assessment might be impact on service delivery, financial loss, damage or loss of reputation, etc.</w:t>
      </w:r>
    </w:p>
    <w:p w14:paraId="38069513" w14:textId="77777777" w:rsidR="00A757FE" w:rsidRPr="006E3EEB" w:rsidRDefault="00A757FE" w:rsidP="00EC7190">
      <w:pPr>
        <w:autoSpaceDE w:val="0"/>
        <w:autoSpaceDN w:val="0"/>
        <w:adjustRightInd w:val="0"/>
        <w:ind w:left="465"/>
      </w:pPr>
    </w:p>
    <w:p w14:paraId="52835DE7" w14:textId="589AF032" w:rsidR="009723B8" w:rsidRPr="00A757FE" w:rsidRDefault="009723B8" w:rsidP="00A757FE">
      <w:pPr>
        <w:spacing w:line="360" w:lineRule="auto"/>
        <w:ind w:left="465"/>
        <w:jc w:val="both"/>
        <w:rPr>
          <w:rFonts w:ascii="Verdana" w:hAnsi="Verdana" w:cs="Calibri"/>
        </w:rPr>
      </w:pPr>
      <w:r w:rsidRPr="00A757FE">
        <w:rPr>
          <w:rFonts w:ascii="Verdana" w:hAnsi="Verdana" w:cs="Calibri"/>
        </w:rPr>
        <w:t xml:space="preserve">  </w:t>
      </w:r>
    </w:p>
    <w:p w14:paraId="54D88360" w14:textId="49C9F63D" w:rsidR="009723B8" w:rsidRDefault="009723B8" w:rsidP="00041D69">
      <w:pPr>
        <w:spacing w:line="360" w:lineRule="auto"/>
        <w:ind w:left="0"/>
        <w:jc w:val="both"/>
        <w:rPr>
          <w:rFonts w:ascii="Verdana" w:hAnsi="Verdana" w:cs="Calibri"/>
        </w:rPr>
      </w:pPr>
    </w:p>
    <w:p w14:paraId="63F866C9" w14:textId="77777777" w:rsidR="006E05DC" w:rsidRPr="00A56DD6" w:rsidRDefault="006E05DC" w:rsidP="00041D69">
      <w:pPr>
        <w:spacing w:line="360" w:lineRule="auto"/>
        <w:ind w:left="0"/>
        <w:jc w:val="both"/>
        <w:rPr>
          <w:rFonts w:ascii="Verdana" w:hAnsi="Verdana" w:cs="Calibri"/>
        </w:rPr>
      </w:pPr>
    </w:p>
    <w:bookmarkEnd w:id="0"/>
    <w:p w14:paraId="56A58A01" w14:textId="77777777" w:rsidR="00410D01" w:rsidRPr="00410D01" w:rsidRDefault="00410D01" w:rsidP="00266AA2">
      <w:pPr>
        <w:pStyle w:val="BodyText"/>
        <w:ind w:left="0"/>
      </w:pPr>
    </w:p>
    <w:sectPr w:rsidR="00410D01" w:rsidRPr="00410D01" w:rsidSect="003813D4">
      <w:headerReference w:type="even" r:id="rId12"/>
      <w:headerReference w:type="default" r:id="rId13"/>
      <w:footerReference w:type="default" r:id="rId14"/>
      <w:type w:val="continuous"/>
      <w:pgSz w:w="11907" w:h="16839" w:code="9"/>
      <w:pgMar w:top="1440" w:right="567" w:bottom="1080" w:left="1800" w:header="720" w:footer="300" w:gutter="0"/>
      <w:pgNumType w:start="1"/>
      <w:cols w:space="24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FF04DE" w14:textId="77777777" w:rsidR="00C76DA1" w:rsidRDefault="00C76DA1">
      <w:r>
        <w:separator/>
      </w:r>
    </w:p>
  </w:endnote>
  <w:endnote w:type="continuationSeparator" w:id="0">
    <w:p w14:paraId="0CF5BD6C" w14:textId="77777777" w:rsidR="00C76DA1" w:rsidRDefault="00C76D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embo">
    <w:charset w:val="00"/>
    <w:family w:val="roman"/>
    <w:pitch w:val="variable"/>
    <w:sig w:usb0="80000003" w:usb1="00000000" w:usb2="00000000" w:usb3="00000000" w:csb0="00000001" w:csb1="00000000"/>
  </w:font>
  <w:font w:name="Wide Latin">
    <w:panose1 w:val="020A0A070505050204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Warnock Pro">
    <w:altName w:val="Warnock Pro"/>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Optima">
    <w:altName w:val="Calibri"/>
    <w:panose1 w:val="00000000000000000000"/>
    <w:charset w:val="00"/>
    <w:family w:val="swiss"/>
    <w:notTrueType/>
    <w:pitch w:val="default"/>
    <w:sig w:usb0="00000003" w:usb1="00000000" w:usb2="00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E30D2" w14:textId="77777777" w:rsidR="00144E64" w:rsidRDefault="00144E64" w:rsidP="0002149F">
    <w:pPr>
      <w:pStyle w:val="Footer"/>
      <w:jc w:val="center"/>
      <w:rPr>
        <w:rFonts w:ascii="Verdana" w:hAnsi="Verdana"/>
        <w:b/>
      </w:rPr>
    </w:pPr>
    <w:r>
      <w:rPr>
        <w:rFonts w:ascii="Verdana" w:hAnsi="Verdana"/>
        <w:b/>
      </w:rPr>
      <w:tab/>
    </w:r>
  </w:p>
  <w:p w14:paraId="71EE30D3" w14:textId="77777777" w:rsidR="00144E64" w:rsidRDefault="00144E64" w:rsidP="0002149F">
    <w:pPr>
      <w:pStyle w:val="Footer"/>
      <w:jc w:val="center"/>
      <w:rPr>
        <w:rFonts w:ascii="Verdana" w:hAnsi="Verdana"/>
        <w:b/>
      </w:rPr>
    </w:pPr>
  </w:p>
  <w:p w14:paraId="71EE30D4" w14:textId="77777777" w:rsidR="00144E64" w:rsidRDefault="00144E64" w:rsidP="0002149F">
    <w:pPr>
      <w:pStyle w:val="Footer"/>
      <w:jc w:val="center"/>
      <w:rPr>
        <w:rFonts w:ascii="Verdana" w:hAnsi="Verdana"/>
        <w:b/>
      </w:rPr>
    </w:pPr>
  </w:p>
  <w:p w14:paraId="71EE30D5" w14:textId="19D6E711" w:rsidR="00144E64" w:rsidRDefault="00487A57" w:rsidP="00487A57">
    <w:pPr>
      <w:pStyle w:val="Footer"/>
      <w:jc w:val="center"/>
    </w:pPr>
    <w:r>
      <w:rPr>
        <w:rFonts w:ascii="Verdana" w:hAnsi="Verdana"/>
        <w:b/>
      </w:rPr>
      <w:t xml:space="preserve">                             </w:t>
    </w:r>
    <w:r w:rsidR="00144E64" w:rsidRPr="00000550">
      <w:rPr>
        <w:rFonts w:ascii="Verdana" w:hAnsi="Verdana"/>
        <w:b/>
      </w:rPr>
      <w:t>Confidential</w:t>
    </w:r>
    <w:r w:rsidR="00144E64">
      <w:rPr>
        <w:rFonts w:ascii="Verdana" w:hAnsi="Verdana"/>
        <w:b/>
      </w:rPr>
      <w:tab/>
    </w:r>
    <w:r>
      <w:rPr>
        <w:rFonts w:ascii="Verdana" w:hAnsi="Verdana"/>
        <w:b/>
      </w:rPr>
      <w:t xml:space="preserve">                                         </w:t>
    </w:r>
    <w:r w:rsidR="00144E64">
      <w:rPr>
        <w:rFonts w:ascii="Verdana" w:hAnsi="Verdana"/>
        <w:b/>
      </w:rPr>
      <w:t>P</w:t>
    </w:r>
    <w:r w:rsidR="00144E64" w:rsidRPr="00000550">
      <w:rPr>
        <w:rFonts w:ascii="Verdana" w:hAnsi="Verdana"/>
        <w:b/>
      </w:rPr>
      <w:t xml:space="preserve">age </w:t>
    </w:r>
    <w:r w:rsidR="00144E64" w:rsidRPr="00000550">
      <w:rPr>
        <w:rFonts w:ascii="Verdana" w:hAnsi="Verdana"/>
        <w:b/>
      </w:rPr>
      <w:fldChar w:fldCharType="begin"/>
    </w:r>
    <w:r w:rsidR="00144E64" w:rsidRPr="00000550">
      <w:rPr>
        <w:rFonts w:ascii="Verdana" w:hAnsi="Verdana"/>
        <w:b/>
      </w:rPr>
      <w:instrText xml:space="preserve"> PAGE </w:instrText>
    </w:r>
    <w:r w:rsidR="00144E64" w:rsidRPr="00000550">
      <w:rPr>
        <w:rFonts w:ascii="Verdana" w:hAnsi="Verdana"/>
        <w:b/>
      </w:rPr>
      <w:fldChar w:fldCharType="separate"/>
    </w:r>
    <w:r w:rsidR="00144E64">
      <w:rPr>
        <w:rFonts w:ascii="Verdana" w:hAnsi="Verdana"/>
        <w:b/>
        <w:noProof/>
      </w:rPr>
      <w:t>16</w:t>
    </w:r>
    <w:r w:rsidR="00144E64" w:rsidRPr="00000550">
      <w:rPr>
        <w:rFonts w:ascii="Verdana" w:hAnsi="Verdana"/>
        <w:b/>
      </w:rPr>
      <w:fldChar w:fldCharType="end"/>
    </w:r>
    <w:r w:rsidR="00144E64" w:rsidRPr="00000550">
      <w:rPr>
        <w:rFonts w:ascii="Verdana" w:hAnsi="Verdana"/>
        <w:b/>
      </w:rPr>
      <w:t xml:space="preserve"> of </w:t>
    </w:r>
    <w:r w:rsidR="00144E64" w:rsidRPr="00000550">
      <w:rPr>
        <w:rFonts w:ascii="Verdana" w:hAnsi="Verdana"/>
        <w:b/>
      </w:rPr>
      <w:fldChar w:fldCharType="begin"/>
    </w:r>
    <w:r w:rsidR="00144E64" w:rsidRPr="00000550">
      <w:rPr>
        <w:rFonts w:ascii="Verdana" w:hAnsi="Verdana"/>
        <w:b/>
      </w:rPr>
      <w:instrText xml:space="preserve"> NUMPAGES  </w:instrText>
    </w:r>
    <w:r w:rsidR="00144E64" w:rsidRPr="00000550">
      <w:rPr>
        <w:rFonts w:ascii="Verdana" w:hAnsi="Verdana"/>
        <w:b/>
      </w:rPr>
      <w:fldChar w:fldCharType="separate"/>
    </w:r>
    <w:r w:rsidR="00144E64">
      <w:rPr>
        <w:rFonts w:ascii="Verdana" w:hAnsi="Verdana"/>
        <w:b/>
        <w:noProof/>
      </w:rPr>
      <w:t>16</w:t>
    </w:r>
    <w:r w:rsidR="00144E64" w:rsidRPr="00000550">
      <w:rPr>
        <w:rFonts w:ascii="Verdana" w:hAnsi="Verdana"/>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BDCA8D" w14:textId="77777777" w:rsidR="00C76DA1" w:rsidRDefault="00C76DA1">
      <w:r>
        <w:separator/>
      </w:r>
    </w:p>
  </w:footnote>
  <w:footnote w:type="continuationSeparator" w:id="0">
    <w:p w14:paraId="26165ACC" w14:textId="77777777" w:rsidR="00C76DA1" w:rsidRDefault="00C76DA1">
      <w:r>
        <w:separator/>
      </w:r>
    </w:p>
  </w:footnote>
  <w:footnote w:type="continuationNotice" w:id="1">
    <w:p w14:paraId="78B57202" w14:textId="77777777" w:rsidR="00C76DA1" w:rsidRDefault="00C76DA1">
      <w:pPr>
        <w:rPr>
          <w:i/>
          <w:sz w:val="18"/>
        </w:rPr>
      </w:pPr>
      <w:r>
        <w:rPr>
          <w:i/>
          <w:sz w:val="18"/>
        </w:rPr>
        <w:t>(footnote continued)</w:t>
      </w:r>
    </w:p>
  </w:footnote>
  <w:footnote w:id="2">
    <w:p w14:paraId="233A5ADC" w14:textId="2890DE9D" w:rsidR="00144E64" w:rsidRDefault="00144E64">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144E64" w:rsidRPr="003120B1" w14:paraId="71EE30CD" w14:textId="77777777">
      <w:trPr>
        <w:cantSplit/>
        <w:trHeight w:val="350"/>
      </w:trPr>
      <w:tc>
        <w:tcPr>
          <w:tcW w:w="6228" w:type="dxa"/>
          <w:vAlign w:val="center"/>
        </w:tcPr>
        <w:p w14:paraId="71EE30CA"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71EE30CB"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71EE30CC"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1.0</w:t>
          </w:r>
        </w:p>
      </w:tc>
    </w:tr>
  </w:tbl>
  <w:p w14:paraId="71EE30CE" w14:textId="77777777" w:rsidR="00144E64" w:rsidRDefault="00144E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7EF95A" w14:textId="1AF34AAE" w:rsidR="00F148A1" w:rsidRDefault="00144E64" w:rsidP="00450B84">
    <w:pPr>
      <w:pStyle w:val="Header"/>
      <w:ind w:right="-153"/>
      <w:rPr>
        <w:rFonts w:ascii="Verdana" w:hAnsi="Verdana"/>
        <w:b/>
        <w:noProof/>
      </w:rPr>
    </w:pPr>
    <w:r>
      <w:rPr>
        <w:rFonts w:ascii="Cambria" w:hAnsi="Cambria"/>
        <w:noProof/>
        <w:sz w:val="32"/>
        <w:szCs w:val="32"/>
      </w:rPr>
      <w:t xml:space="preserve">            </w:t>
    </w:r>
    <w:r w:rsidR="00F148A1">
      <w:rPr>
        <w:rFonts w:ascii="Verdana" w:hAnsi="Verdana"/>
        <w:b/>
        <w:noProof/>
      </w:rPr>
      <w:t xml:space="preserve">                                 Business </w:t>
    </w:r>
    <w:r w:rsidR="007B3D0E">
      <w:rPr>
        <w:rFonts w:ascii="Verdana" w:hAnsi="Verdana"/>
        <w:b/>
        <w:noProof/>
      </w:rPr>
      <w:t>Impact Analysis</w:t>
    </w:r>
  </w:p>
  <w:p w14:paraId="71EE30CF" w14:textId="5F50B6BA" w:rsidR="00144E64" w:rsidRPr="00534846" w:rsidRDefault="00144E64" w:rsidP="00450B84">
    <w:pPr>
      <w:pStyle w:val="Header"/>
      <w:ind w:right="-153"/>
      <w:rPr>
        <w:rFonts w:ascii="Verdana" w:hAnsi="Verdana"/>
        <w:b/>
      </w:rPr>
    </w:pPr>
    <w:r>
      <w:rPr>
        <w:rFonts w:ascii="Verdana" w:hAnsi="Verdana"/>
        <w:b/>
      </w:rPr>
      <w:t xml:space="preserve">         </w:t>
    </w:r>
    <w:r>
      <w:rPr>
        <w:rFonts w:ascii="Verdana" w:hAnsi="Verdana"/>
        <w:b/>
      </w:rPr>
      <w:tab/>
    </w:r>
  </w:p>
  <w:p w14:paraId="71EE30D0" w14:textId="77777777" w:rsidR="00144E64" w:rsidRDefault="00144E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2" w15:restartNumberingAfterBreak="0">
    <w:nsid w:val="040271EB"/>
    <w:multiLevelType w:val="multilevel"/>
    <w:tmpl w:val="201AFF24"/>
    <w:lvl w:ilvl="0">
      <w:start w:val="9"/>
      <w:numFmt w:val="decimal"/>
      <w:lvlText w:val="%1"/>
      <w:lvlJc w:val="left"/>
      <w:pPr>
        <w:ind w:left="825"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185" w:hanging="720"/>
      </w:pPr>
      <w:rPr>
        <w:rFonts w:hint="default"/>
      </w:rPr>
    </w:lvl>
    <w:lvl w:ilvl="3">
      <w:start w:val="1"/>
      <w:numFmt w:val="decimal"/>
      <w:isLgl/>
      <w:lvlText w:val="%1.%2.%3.%4"/>
      <w:lvlJc w:val="left"/>
      <w:pPr>
        <w:ind w:left="1545" w:hanging="1080"/>
      </w:pPr>
      <w:rPr>
        <w:rFonts w:hint="default"/>
      </w:rPr>
    </w:lvl>
    <w:lvl w:ilvl="4">
      <w:start w:val="1"/>
      <w:numFmt w:val="decimal"/>
      <w:isLgl/>
      <w:lvlText w:val="%1.%2.%3.%4.%5"/>
      <w:lvlJc w:val="left"/>
      <w:pPr>
        <w:ind w:left="1905" w:hanging="1440"/>
      </w:pPr>
      <w:rPr>
        <w:rFonts w:hint="default"/>
      </w:rPr>
    </w:lvl>
    <w:lvl w:ilvl="5">
      <w:start w:val="1"/>
      <w:numFmt w:val="decimal"/>
      <w:isLgl/>
      <w:lvlText w:val="%1.%2.%3.%4.%5.%6"/>
      <w:lvlJc w:val="left"/>
      <w:pPr>
        <w:ind w:left="2265" w:hanging="1800"/>
      </w:pPr>
      <w:rPr>
        <w:rFonts w:hint="default"/>
      </w:rPr>
    </w:lvl>
    <w:lvl w:ilvl="6">
      <w:start w:val="1"/>
      <w:numFmt w:val="decimal"/>
      <w:isLgl/>
      <w:lvlText w:val="%1.%2.%3.%4.%5.%6.%7"/>
      <w:lvlJc w:val="left"/>
      <w:pPr>
        <w:ind w:left="2265" w:hanging="1800"/>
      </w:pPr>
      <w:rPr>
        <w:rFonts w:hint="default"/>
      </w:rPr>
    </w:lvl>
    <w:lvl w:ilvl="7">
      <w:start w:val="1"/>
      <w:numFmt w:val="decimal"/>
      <w:isLgl/>
      <w:lvlText w:val="%1.%2.%3.%4.%5.%6.%7.%8"/>
      <w:lvlJc w:val="left"/>
      <w:pPr>
        <w:ind w:left="2625" w:hanging="2160"/>
      </w:pPr>
      <w:rPr>
        <w:rFonts w:hint="default"/>
      </w:rPr>
    </w:lvl>
    <w:lvl w:ilvl="8">
      <w:start w:val="1"/>
      <w:numFmt w:val="decimal"/>
      <w:isLgl/>
      <w:lvlText w:val="%1.%2.%3.%4.%5.%6.%7.%8.%9"/>
      <w:lvlJc w:val="left"/>
      <w:pPr>
        <w:ind w:left="2985" w:hanging="2520"/>
      </w:pPr>
      <w:rPr>
        <w:rFonts w:hint="default"/>
      </w:rPr>
    </w:lvl>
  </w:abstractNum>
  <w:abstractNum w:abstractNumId="3" w15:restartNumberingAfterBreak="0">
    <w:nsid w:val="04B079C1"/>
    <w:multiLevelType w:val="multilevel"/>
    <w:tmpl w:val="8CC87798"/>
    <w:lvl w:ilvl="0">
      <w:start w:val="10"/>
      <w:numFmt w:val="decimal"/>
      <w:lvlText w:val="%1"/>
      <w:lvlJc w:val="left"/>
      <w:pPr>
        <w:ind w:left="560" w:hanging="560"/>
      </w:pPr>
      <w:rPr>
        <w:rFonts w:hint="default"/>
      </w:rPr>
    </w:lvl>
    <w:lvl w:ilvl="1">
      <w:start w:val="6"/>
      <w:numFmt w:val="decimal"/>
      <w:lvlText w:val="%1.%2"/>
      <w:lvlJc w:val="left"/>
      <w:pPr>
        <w:ind w:left="1570" w:hanging="720"/>
      </w:pPr>
      <w:rPr>
        <w:rFonts w:hint="default"/>
      </w:rPr>
    </w:lvl>
    <w:lvl w:ilvl="2">
      <w:start w:val="1"/>
      <w:numFmt w:val="decimal"/>
      <w:lvlText w:val="%1.%2.%3"/>
      <w:lvlJc w:val="left"/>
      <w:pPr>
        <w:ind w:left="2420" w:hanging="720"/>
      </w:pPr>
      <w:rPr>
        <w:rFonts w:hint="default"/>
      </w:rPr>
    </w:lvl>
    <w:lvl w:ilvl="3">
      <w:start w:val="1"/>
      <w:numFmt w:val="decimal"/>
      <w:lvlText w:val="%1.%2.%3.%4"/>
      <w:lvlJc w:val="left"/>
      <w:pPr>
        <w:ind w:left="3630" w:hanging="1080"/>
      </w:pPr>
      <w:rPr>
        <w:rFonts w:hint="default"/>
      </w:rPr>
    </w:lvl>
    <w:lvl w:ilvl="4">
      <w:start w:val="1"/>
      <w:numFmt w:val="decimal"/>
      <w:lvlText w:val="%1.%2.%3.%4.%5"/>
      <w:lvlJc w:val="left"/>
      <w:pPr>
        <w:ind w:left="4840" w:hanging="1440"/>
      </w:pPr>
      <w:rPr>
        <w:rFonts w:hint="default"/>
      </w:rPr>
    </w:lvl>
    <w:lvl w:ilvl="5">
      <w:start w:val="1"/>
      <w:numFmt w:val="decimal"/>
      <w:lvlText w:val="%1.%2.%3.%4.%5.%6"/>
      <w:lvlJc w:val="left"/>
      <w:pPr>
        <w:ind w:left="6050" w:hanging="1800"/>
      </w:pPr>
      <w:rPr>
        <w:rFonts w:hint="default"/>
      </w:rPr>
    </w:lvl>
    <w:lvl w:ilvl="6">
      <w:start w:val="1"/>
      <w:numFmt w:val="decimal"/>
      <w:lvlText w:val="%1.%2.%3.%4.%5.%6.%7"/>
      <w:lvlJc w:val="left"/>
      <w:pPr>
        <w:ind w:left="6900" w:hanging="1800"/>
      </w:pPr>
      <w:rPr>
        <w:rFonts w:hint="default"/>
      </w:rPr>
    </w:lvl>
    <w:lvl w:ilvl="7">
      <w:start w:val="1"/>
      <w:numFmt w:val="decimal"/>
      <w:lvlText w:val="%1.%2.%3.%4.%5.%6.%7.%8"/>
      <w:lvlJc w:val="left"/>
      <w:pPr>
        <w:ind w:left="8110" w:hanging="2160"/>
      </w:pPr>
      <w:rPr>
        <w:rFonts w:hint="default"/>
      </w:rPr>
    </w:lvl>
    <w:lvl w:ilvl="8">
      <w:start w:val="1"/>
      <w:numFmt w:val="decimal"/>
      <w:lvlText w:val="%1.%2.%3.%4.%5.%6.%7.%8.%9"/>
      <w:lvlJc w:val="left"/>
      <w:pPr>
        <w:ind w:left="9320" w:hanging="2520"/>
      </w:pPr>
      <w:rPr>
        <w:rFonts w:hint="default"/>
      </w:rPr>
    </w:lvl>
  </w:abstractNum>
  <w:abstractNum w:abstractNumId="4"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5" w15:restartNumberingAfterBreak="0">
    <w:nsid w:val="1B6526AF"/>
    <w:multiLevelType w:val="multilevel"/>
    <w:tmpl w:val="8CC87798"/>
    <w:lvl w:ilvl="0">
      <w:start w:val="10"/>
      <w:numFmt w:val="decimal"/>
      <w:lvlText w:val="%1"/>
      <w:lvlJc w:val="left"/>
      <w:pPr>
        <w:ind w:left="560" w:hanging="560"/>
      </w:pPr>
      <w:rPr>
        <w:rFonts w:hint="default"/>
      </w:rPr>
    </w:lvl>
    <w:lvl w:ilvl="1">
      <w:start w:val="6"/>
      <w:numFmt w:val="decimal"/>
      <w:lvlText w:val="%1.%2"/>
      <w:lvlJc w:val="left"/>
      <w:pPr>
        <w:ind w:left="1570" w:hanging="720"/>
      </w:pPr>
      <w:rPr>
        <w:rFonts w:hint="default"/>
      </w:rPr>
    </w:lvl>
    <w:lvl w:ilvl="2">
      <w:start w:val="1"/>
      <w:numFmt w:val="decimal"/>
      <w:lvlText w:val="%1.%2.%3"/>
      <w:lvlJc w:val="left"/>
      <w:pPr>
        <w:ind w:left="2420" w:hanging="720"/>
      </w:pPr>
      <w:rPr>
        <w:rFonts w:hint="default"/>
      </w:rPr>
    </w:lvl>
    <w:lvl w:ilvl="3">
      <w:start w:val="1"/>
      <w:numFmt w:val="decimal"/>
      <w:lvlText w:val="%1.%2.%3.%4"/>
      <w:lvlJc w:val="left"/>
      <w:pPr>
        <w:ind w:left="3630" w:hanging="1080"/>
      </w:pPr>
      <w:rPr>
        <w:rFonts w:hint="default"/>
      </w:rPr>
    </w:lvl>
    <w:lvl w:ilvl="4">
      <w:start w:val="1"/>
      <w:numFmt w:val="decimal"/>
      <w:lvlText w:val="%1.%2.%3.%4.%5"/>
      <w:lvlJc w:val="left"/>
      <w:pPr>
        <w:ind w:left="4840" w:hanging="1440"/>
      </w:pPr>
      <w:rPr>
        <w:rFonts w:hint="default"/>
      </w:rPr>
    </w:lvl>
    <w:lvl w:ilvl="5">
      <w:start w:val="1"/>
      <w:numFmt w:val="decimal"/>
      <w:lvlText w:val="%1.%2.%3.%4.%5.%6"/>
      <w:lvlJc w:val="left"/>
      <w:pPr>
        <w:ind w:left="6050" w:hanging="1800"/>
      </w:pPr>
      <w:rPr>
        <w:rFonts w:hint="default"/>
      </w:rPr>
    </w:lvl>
    <w:lvl w:ilvl="6">
      <w:start w:val="1"/>
      <w:numFmt w:val="decimal"/>
      <w:lvlText w:val="%1.%2.%3.%4.%5.%6.%7"/>
      <w:lvlJc w:val="left"/>
      <w:pPr>
        <w:ind w:left="6900" w:hanging="1800"/>
      </w:pPr>
      <w:rPr>
        <w:rFonts w:hint="default"/>
      </w:rPr>
    </w:lvl>
    <w:lvl w:ilvl="7">
      <w:start w:val="1"/>
      <w:numFmt w:val="decimal"/>
      <w:lvlText w:val="%1.%2.%3.%4.%5.%6.%7.%8"/>
      <w:lvlJc w:val="left"/>
      <w:pPr>
        <w:ind w:left="8110" w:hanging="2160"/>
      </w:pPr>
      <w:rPr>
        <w:rFonts w:hint="default"/>
      </w:rPr>
    </w:lvl>
    <w:lvl w:ilvl="8">
      <w:start w:val="1"/>
      <w:numFmt w:val="decimal"/>
      <w:lvlText w:val="%1.%2.%3.%4.%5.%6.%7.%8.%9"/>
      <w:lvlJc w:val="left"/>
      <w:pPr>
        <w:ind w:left="9320" w:hanging="2520"/>
      </w:pPr>
      <w:rPr>
        <w:rFonts w:hint="default"/>
      </w:rPr>
    </w:lvl>
  </w:abstractNum>
  <w:abstractNum w:abstractNumId="6" w15:restartNumberingAfterBreak="0">
    <w:nsid w:val="21392FC2"/>
    <w:multiLevelType w:val="multilevel"/>
    <w:tmpl w:val="1C900A52"/>
    <w:lvl w:ilvl="0">
      <w:start w:val="1"/>
      <w:numFmt w:val="decimal"/>
      <w:pStyle w:val="Heading1"/>
      <w:lvlText w:val="%1"/>
      <w:lvlJc w:val="left"/>
      <w:pPr>
        <w:tabs>
          <w:tab w:val="num" w:pos="465"/>
        </w:tabs>
        <w:ind w:left="465" w:hanging="465"/>
      </w:pPr>
      <w:rPr>
        <w:rFonts w:ascii="Verdana" w:hAnsi="Verdana" w:cs="Arial" w:hint="default"/>
        <w:b/>
        <w:color w:val="auto"/>
      </w:rPr>
    </w:lvl>
    <w:lvl w:ilvl="1">
      <w:start w:val="1"/>
      <w:numFmt w:val="decimal"/>
      <w:pStyle w:val="Heading2"/>
      <w:lvlText w:val="%1.%2"/>
      <w:lvlJc w:val="left"/>
      <w:pPr>
        <w:tabs>
          <w:tab w:val="num" w:pos="2988"/>
        </w:tabs>
        <w:ind w:left="2988"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7" w15:restartNumberingAfterBreak="0">
    <w:nsid w:val="2B941098"/>
    <w:multiLevelType w:val="hybridMultilevel"/>
    <w:tmpl w:val="1464AAA0"/>
    <w:lvl w:ilvl="0" w:tplc="CEA086F0">
      <w:numFmt w:val="bullet"/>
      <w:lvlText w:val="–"/>
      <w:lvlJc w:val="left"/>
      <w:pPr>
        <w:ind w:left="720" w:hanging="360"/>
      </w:pPr>
      <w:rPr>
        <w:rFonts w:ascii="Verdana" w:eastAsia="Times New Roman" w:hAnsi="Verdana" w:cs="Bembo"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BF50BC3"/>
    <w:multiLevelType w:val="multilevel"/>
    <w:tmpl w:val="C8282FD6"/>
    <w:lvl w:ilvl="0">
      <w:start w:val="10"/>
      <w:numFmt w:val="decimal"/>
      <w:lvlText w:val="%1"/>
      <w:lvlJc w:val="left"/>
      <w:pPr>
        <w:ind w:left="560" w:hanging="5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2DEA3773"/>
    <w:multiLevelType w:val="hybridMultilevel"/>
    <w:tmpl w:val="A380D276"/>
    <w:lvl w:ilvl="0" w:tplc="A9ACD754">
      <w:start w:val="1"/>
      <w:numFmt w:val="bullet"/>
      <w:lvlText w:val=""/>
      <w:lvlJc w:val="left"/>
      <w:pPr>
        <w:ind w:left="360" w:hanging="360"/>
      </w:pPr>
      <w:rPr>
        <w:rFonts w:ascii="Wingdings" w:hAnsi="Wingdings" w:hint="default"/>
        <w:color w:val="002060"/>
      </w:rPr>
    </w:lvl>
    <w:lvl w:ilvl="1" w:tplc="BF1879D2">
      <w:start w:val="1"/>
      <w:numFmt w:val="bullet"/>
      <w:lvlText w:val="-"/>
      <w:lvlJc w:val="left"/>
      <w:pPr>
        <w:ind w:left="1080" w:hanging="360"/>
      </w:pPr>
      <w:rPr>
        <w:rFonts w:ascii="Wide Latin" w:hAnsi="Wide Latin" w:hint="default"/>
        <w:b/>
        <w:i w:val="0"/>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1"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81504B0"/>
    <w:multiLevelType w:val="multilevel"/>
    <w:tmpl w:val="8CC87798"/>
    <w:lvl w:ilvl="0">
      <w:start w:val="10"/>
      <w:numFmt w:val="decimal"/>
      <w:lvlText w:val="%1"/>
      <w:lvlJc w:val="left"/>
      <w:pPr>
        <w:ind w:left="560" w:hanging="560"/>
      </w:pPr>
      <w:rPr>
        <w:rFonts w:hint="default"/>
      </w:rPr>
    </w:lvl>
    <w:lvl w:ilvl="1">
      <w:start w:val="6"/>
      <w:numFmt w:val="decimal"/>
      <w:lvlText w:val="%1.%2"/>
      <w:lvlJc w:val="left"/>
      <w:pPr>
        <w:ind w:left="1570" w:hanging="720"/>
      </w:pPr>
      <w:rPr>
        <w:rFonts w:hint="default"/>
      </w:rPr>
    </w:lvl>
    <w:lvl w:ilvl="2">
      <w:start w:val="1"/>
      <w:numFmt w:val="decimal"/>
      <w:lvlText w:val="%1.%2.%3"/>
      <w:lvlJc w:val="left"/>
      <w:pPr>
        <w:ind w:left="2420" w:hanging="720"/>
      </w:pPr>
      <w:rPr>
        <w:rFonts w:hint="default"/>
      </w:rPr>
    </w:lvl>
    <w:lvl w:ilvl="3">
      <w:start w:val="1"/>
      <w:numFmt w:val="decimal"/>
      <w:lvlText w:val="%1.%2.%3.%4"/>
      <w:lvlJc w:val="left"/>
      <w:pPr>
        <w:ind w:left="3630" w:hanging="1080"/>
      </w:pPr>
      <w:rPr>
        <w:rFonts w:hint="default"/>
      </w:rPr>
    </w:lvl>
    <w:lvl w:ilvl="4">
      <w:start w:val="1"/>
      <w:numFmt w:val="decimal"/>
      <w:lvlText w:val="%1.%2.%3.%4.%5"/>
      <w:lvlJc w:val="left"/>
      <w:pPr>
        <w:ind w:left="4840" w:hanging="1440"/>
      </w:pPr>
      <w:rPr>
        <w:rFonts w:hint="default"/>
      </w:rPr>
    </w:lvl>
    <w:lvl w:ilvl="5">
      <w:start w:val="1"/>
      <w:numFmt w:val="decimal"/>
      <w:lvlText w:val="%1.%2.%3.%4.%5.%6"/>
      <w:lvlJc w:val="left"/>
      <w:pPr>
        <w:ind w:left="6050" w:hanging="1800"/>
      </w:pPr>
      <w:rPr>
        <w:rFonts w:hint="default"/>
      </w:rPr>
    </w:lvl>
    <w:lvl w:ilvl="6">
      <w:start w:val="1"/>
      <w:numFmt w:val="decimal"/>
      <w:lvlText w:val="%1.%2.%3.%4.%5.%6.%7"/>
      <w:lvlJc w:val="left"/>
      <w:pPr>
        <w:ind w:left="6900" w:hanging="1800"/>
      </w:pPr>
      <w:rPr>
        <w:rFonts w:hint="default"/>
      </w:rPr>
    </w:lvl>
    <w:lvl w:ilvl="7">
      <w:start w:val="1"/>
      <w:numFmt w:val="decimal"/>
      <w:lvlText w:val="%1.%2.%3.%4.%5.%6.%7.%8"/>
      <w:lvlJc w:val="left"/>
      <w:pPr>
        <w:ind w:left="8110" w:hanging="2160"/>
      </w:pPr>
      <w:rPr>
        <w:rFonts w:hint="default"/>
      </w:rPr>
    </w:lvl>
    <w:lvl w:ilvl="8">
      <w:start w:val="1"/>
      <w:numFmt w:val="decimal"/>
      <w:lvlText w:val="%1.%2.%3.%4.%5.%6.%7.%8.%9"/>
      <w:lvlJc w:val="left"/>
      <w:pPr>
        <w:ind w:left="9320" w:hanging="2520"/>
      </w:pPr>
      <w:rPr>
        <w:rFonts w:hint="default"/>
      </w:rPr>
    </w:lvl>
  </w:abstractNum>
  <w:abstractNum w:abstractNumId="13" w15:restartNumberingAfterBreak="0">
    <w:nsid w:val="4B913C95"/>
    <w:multiLevelType w:val="multilevel"/>
    <w:tmpl w:val="A7225DFA"/>
    <w:lvl w:ilvl="0">
      <w:start w:val="1"/>
      <w:numFmt w:val="bullet"/>
      <w:lvlText w:val=""/>
      <w:lvlJc w:val="left"/>
      <w:pPr>
        <w:ind w:left="825" w:hanging="360"/>
      </w:pPr>
      <w:rPr>
        <w:rFonts w:ascii="Wingdings" w:hAnsi="Wingding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185" w:hanging="720"/>
      </w:pPr>
      <w:rPr>
        <w:rFonts w:hint="default"/>
      </w:rPr>
    </w:lvl>
    <w:lvl w:ilvl="3">
      <w:start w:val="1"/>
      <w:numFmt w:val="decimal"/>
      <w:isLgl/>
      <w:lvlText w:val="%1.%2.%3.%4"/>
      <w:lvlJc w:val="left"/>
      <w:pPr>
        <w:ind w:left="1545" w:hanging="1080"/>
      </w:pPr>
      <w:rPr>
        <w:rFonts w:hint="default"/>
      </w:rPr>
    </w:lvl>
    <w:lvl w:ilvl="4">
      <w:start w:val="1"/>
      <w:numFmt w:val="decimal"/>
      <w:isLgl/>
      <w:lvlText w:val="%1.%2.%3.%4.%5"/>
      <w:lvlJc w:val="left"/>
      <w:pPr>
        <w:ind w:left="1905" w:hanging="1440"/>
      </w:pPr>
      <w:rPr>
        <w:rFonts w:hint="default"/>
      </w:rPr>
    </w:lvl>
    <w:lvl w:ilvl="5">
      <w:start w:val="1"/>
      <w:numFmt w:val="decimal"/>
      <w:isLgl/>
      <w:lvlText w:val="%1.%2.%3.%4.%5.%6"/>
      <w:lvlJc w:val="left"/>
      <w:pPr>
        <w:ind w:left="2265" w:hanging="1800"/>
      </w:pPr>
      <w:rPr>
        <w:rFonts w:hint="default"/>
      </w:rPr>
    </w:lvl>
    <w:lvl w:ilvl="6">
      <w:start w:val="1"/>
      <w:numFmt w:val="decimal"/>
      <w:isLgl/>
      <w:lvlText w:val="%1.%2.%3.%4.%5.%6.%7"/>
      <w:lvlJc w:val="left"/>
      <w:pPr>
        <w:ind w:left="2265" w:hanging="1800"/>
      </w:pPr>
      <w:rPr>
        <w:rFonts w:hint="default"/>
      </w:rPr>
    </w:lvl>
    <w:lvl w:ilvl="7">
      <w:start w:val="1"/>
      <w:numFmt w:val="decimal"/>
      <w:isLgl/>
      <w:lvlText w:val="%1.%2.%3.%4.%5.%6.%7.%8"/>
      <w:lvlJc w:val="left"/>
      <w:pPr>
        <w:ind w:left="2625" w:hanging="2160"/>
      </w:pPr>
      <w:rPr>
        <w:rFonts w:hint="default"/>
      </w:rPr>
    </w:lvl>
    <w:lvl w:ilvl="8">
      <w:start w:val="1"/>
      <w:numFmt w:val="decimal"/>
      <w:isLgl/>
      <w:lvlText w:val="%1.%2.%3.%4.%5.%6.%7.%8.%9"/>
      <w:lvlJc w:val="left"/>
      <w:pPr>
        <w:ind w:left="2985" w:hanging="2520"/>
      </w:pPr>
      <w:rPr>
        <w:rFonts w:hint="default"/>
      </w:rPr>
    </w:lvl>
  </w:abstractNum>
  <w:abstractNum w:abstractNumId="14" w15:restartNumberingAfterBreak="0">
    <w:nsid w:val="5289185C"/>
    <w:multiLevelType w:val="hybridMultilevel"/>
    <w:tmpl w:val="1A909046"/>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6" w15:restartNumberingAfterBreak="0">
    <w:nsid w:val="5C9C26C3"/>
    <w:multiLevelType w:val="hybridMultilevel"/>
    <w:tmpl w:val="61B8289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19" w15:restartNumberingAfterBreak="0">
    <w:nsid w:val="697A2F3D"/>
    <w:multiLevelType w:val="multilevel"/>
    <w:tmpl w:val="A7225DFA"/>
    <w:lvl w:ilvl="0">
      <w:start w:val="1"/>
      <w:numFmt w:val="bullet"/>
      <w:lvlText w:val=""/>
      <w:lvlJc w:val="left"/>
      <w:pPr>
        <w:ind w:left="825" w:hanging="360"/>
      </w:pPr>
      <w:rPr>
        <w:rFonts w:ascii="Wingdings" w:hAnsi="Wingding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185" w:hanging="720"/>
      </w:pPr>
      <w:rPr>
        <w:rFonts w:hint="default"/>
      </w:rPr>
    </w:lvl>
    <w:lvl w:ilvl="3">
      <w:start w:val="1"/>
      <w:numFmt w:val="decimal"/>
      <w:isLgl/>
      <w:lvlText w:val="%1.%2.%3.%4"/>
      <w:lvlJc w:val="left"/>
      <w:pPr>
        <w:ind w:left="1545" w:hanging="1080"/>
      </w:pPr>
      <w:rPr>
        <w:rFonts w:hint="default"/>
      </w:rPr>
    </w:lvl>
    <w:lvl w:ilvl="4">
      <w:start w:val="1"/>
      <w:numFmt w:val="decimal"/>
      <w:isLgl/>
      <w:lvlText w:val="%1.%2.%3.%4.%5"/>
      <w:lvlJc w:val="left"/>
      <w:pPr>
        <w:ind w:left="1905" w:hanging="1440"/>
      </w:pPr>
      <w:rPr>
        <w:rFonts w:hint="default"/>
      </w:rPr>
    </w:lvl>
    <w:lvl w:ilvl="5">
      <w:start w:val="1"/>
      <w:numFmt w:val="decimal"/>
      <w:isLgl/>
      <w:lvlText w:val="%1.%2.%3.%4.%5.%6"/>
      <w:lvlJc w:val="left"/>
      <w:pPr>
        <w:ind w:left="2265" w:hanging="1800"/>
      </w:pPr>
      <w:rPr>
        <w:rFonts w:hint="default"/>
      </w:rPr>
    </w:lvl>
    <w:lvl w:ilvl="6">
      <w:start w:val="1"/>
      <w:numFmt w:val="decimal"/>
      <w:isLgl/>
      <w:lvlText w:val="%1.%2.%3.%4.%5.%6.%7"/>
      <w:lvlJc w:val="left"/>
      <w:pPr>
        <w:ind w:left="2265" w:hanging="1800"/>
      </w:pPr>
      <w:rPr>
        <w:rFonts w:hint="default"/>
      </w:rPr>
    </w:lvl>
    <w:lvl w:ilvl="7">
      <w:start w:val="1"/>
      <w:numFmt w:val="decimal"/>
      <w:isLgl/>
      <w:lvlText w:val="%1.%2.%3.%4.%5.%6.%7.%8"/>
      <w:lvlJc w:val="left"/>
      <w:pPr>
        <w:ind w:left="2625" w:hanging="2160"/>
      </w:pPr>
      <w:rPr>
        <w:rFonts w:hint="default"/>
      </w:rPr>
    </w:lvl>
    <w:lvl w:ilvl="8">
      <w:start w:val="1"/>
      <w:numFmt w:val="decimal"/>
      <w:isLgl/>
      <w:lvlText w:val="%1.%2.%3.%4.%5.%6.%7.%8.%9"/>
      <w:lvlJc w:val="left"/>
      <w:pPr>
        <w:ind w:left="2985" w:hanging="2520"/>
      </w:pPr>
      <w:rPr>
        <w:rFonts w:hint="default"/>
      </w:rPr>
    </w:lvl>
  </w:abstractNum>
  <w:abstractNum w:abstractNumId="20" w15:restartNumberingAfterBreak="0">
    <w:nsid w:val="6BCE1B27"/>
    <w:multiLevelType w:val="multilevel"/>
    <w:tmpl w:val="B8E0EE00"/>
    <w:lvl w:ilvl="0">
      <w:start w:val="9"/>
      <w:numFmt w:val="decimal"/>
      <w:lvlText w:val="%1"/>
      <w:lvlJc w:val="left"/>
      <w:pPr>
        <w:ind w:left="400" w:hanging="400"/>
      </w:pPr>
      <w:rPr>
        <w:rFonts w:hint="default"/>
      </w:rPr>
    </w:lvl>
    <w:lvl w:ilvl="1">
      <w:start w:val="6"/>
      <w:numFmt w:val="decimal"/>
      <w:lvlText w:val="%1.%2"/>
      <w:lvlJc w:val="left"/>
      <w:pPr>
        <w:ind w:left="1570" w:hanging="720"/>
      </w:pPr>
      <w:rPr>
        <w:rFonts w:hint="default"/>
      </w:rPr>
    </w:lvl>
    <w:lvl w:ilvl="2">
      <w:start w:val="1"/>
      <w:numFmt w:val="decimal"/>
      <w:lvlText w:val="%1.%2.%3"/>
      <w:lvlJc w:val="left"/>
      <w:pPr>
        <w:ind w:left="2420" w:hanging="720"/>
      </w:pPr>
      <w:rPr>
        <w:rFonts w:hint="default"/>
      </w:rPr>
    </w:lvl>
    <w:lvl w:ilvl="3">
      <w:start w:val="1"/>
      <w:numFmt w:val="decimal"/>
      <w:lvlText w:val="%1.%2.%3.%4"/>
      <w:lvlJc w:val="left"/>
      <w:pPr>
        <w:ind w:left="3630" w:hanging="1080"/>
      </w:pPr>
      <w:rPr>
        <w:rFonts w:hint="default"/>
      </w:rPr>
    </w:lvl>
    <w:lvl w:ilvl="4">
      <w:start w:val="1"/>
      <w:numFmt w:val="decimal"/>
      <w:lvlText w:val="%1.%2.%3.%4.%5"/>
      <w:lvlJc w:val="left"/>
      <w:pPr>
        <w:ind w:left="4840" w:hanging="1440"/>
      </w:pPr>
      <w:rPr>
        <w:rFonts w:hint="default"/>
      </w:rPr>
    </w:lvl>
    <w:lvl w:ilvl="5">
      <w:start w:val="1"/>
      <w:numFmt w:val="decimal"/>
      <w:lvlText w:val="%1.%2.%3.%4.%5.%6"/>
      <w:lvlJc w:val="left"/>
      <w:pPr>
        <w:ind w:left="6050" w:hanging="1800"/>
      </w:pPr>
      <w:rPr>
        <w:rFonts w:hint="default"/>
      </w:rPr>
    </w:lvl>
    <w:lvl w:ilvl="6">
      <w:start w:val="1"/>
      <w:numFmt w:val="decimal"/>
      <w:lvlText w:val="%1.%2.%3.%4.%5.%6.%7"/>
      <w:lvlJc w:val="left"/>
      <w:pPr>
        <w:ind w:left="6900" w:hanging="1800"/>
      </w:pPr>
      <w:rPr>
        <w:rFonts w:hint="default"/>
      </w:rPr>
    </w:lvl>
    <w:lvl w:ilvl="7">
      <w:start w:val="1"/>
      <w:numFmt w:val="decimal"/>
      <w:lvlText w:val="%1.%2.%3.%4.%5.%6.%7.%8"/>
      <w:lvlJc w:val="left"/>
      <w:pPr>
        <w:ind w:left="8110" w:hanging="2160"/>
      </w:pPr>
      <w:rPr>
        <w:rFonts w:hint="default"/>
      </w:rPr>
    </w:lvl>
    <w:lvl w:ilvl="8">
      <w:start w:val="1"/>
      <w:numFmt w:val="decimal"/>
      <w:lvlText w:val="%1.%2.%3.%4.%5.%6.%7.%8.%9"/>
      <w:lvlJc w:val="left"/>
      <w:pPr>
        <w:ind w:left="9320" w:hanging="2520"/>
      </w:pPr>
      <w:rPr>
        <w:rFonts w:hint="default"/>
      </w:rPr>
    </w:lvl>
  </w:abstractNum>
  <w:abstractNum w:abstractNumId="21" w15:restartNumberingAfterBreak="0">
    <w:nsid w:val="6D843003"/>
    <w:multiLevelType w:val="multilevel"/>
    <w:tmpl w:val="A7225DFA"/>
    <w:lvl w:ilvl="0">
      <w:start w:val="1"/>
      <w:numFmt w:val="bullet"/>
      <w:lvlText w:val=""/>
      <w:lvlJc w:val="left"/>
      <w:pPr>
        <w:ind w:left="825" w:hanging="360"/>
      </w:pPr>
      <w:rPr>
        <w:rFonts w:ascii="Wingdings" w:hAnsi="Wingding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185" w:hanging="720"/>
      </w:pPr>
      <w:rPr>
        <w:rFonts w:hint="default"/>
      </w:rPr>
    </w:lvl>
    <w:lvl w:ilvl="3">
      <w:start w:val="1"/>
      <w:numFmt w:val="decimal"/>
      <w:isLgl/>
      <w:lvlText w:val="%1.%2.%3.%4"/>
      <w:lvlJc w:val="left"/>
      <w:pPr>
        <w:ind w:left="1545" w:hanging="1080"/>
      </w:pPr>
      <w:rPr>
        <w:rFonts w:hint="default"/>
      </w:rPr>
    </w:lvl>
    <w:lvl w:ilvl="4">
      <w:start w:val="1"/>
      <w:numFmt w:val="decimal"/>
      <w:isLgl/>
      <w:lvlText w:val="%1.%2.%3.%4.%5"/>
      <w:lvlJc w:val="left"/>
      <w:pPr>
        <w:ind w:left="1905" w:hanging="1440"/>
      </w:pPr>
      <w:rPr>
        <w:rFonts w:hint="default"/>
      </w:rPr>
    </w:lvl>
    <w:lvl w:ilvl="5">
      <w:start w:val="1"/>
      <w:numFmt w:val="decimal"/>
      <w:isLgl/>
      <w:lvlText w:val="%1.%2.%3.%4.%5.%6"/>
      <w:lvlJc w:val="left"/>
      <w:pPr>
        <w:ind w:left="2265" w:hanging="1800"/>
      </w:pPr>
      <w:rPr>
        <w:rFonts w:hint="default"/>
      </w:rPr>
    </w:lvl>
    <w:lvl w:ilvl="6">
      <w:start w:val="1"/>
      <w:numFmt w:val="decimal"/>
      <w:isLgl/>
      <w:lvlText w:val="%1.%2.%3.%4.%5.%6.%7"/>
      <w:lvlJc w:val="left"/>
      <w:pPr>
        <w:ind w:left="2265" w:hanging="1800"/>
      </w:pPr>
      <w:rPr>
        <w:rFonts w:hint="default"/>
      </w:rPr>
    </w:lvl>
    <w:lvl w:ilvl="7">
      <w:start w:val="1"/>
      <w:numFmt w:val="decimal"/>
      <w:isLgl/>
      <w:lvlText w:val="%1.%2.%3.%4.%5.%6.%7.%8"/>
      <w:lvlJc w:val="left"/>
      <w:pPr>
        <w:ind w:left="2625" w:hanging="2160"/>
      </w:pPr>
      <w:rPr>
        <w:rFonts w:hint="default"/>
      </w:rPr>
    </w:lvl>
    <w:lvl w:ilvl="8">
      <w:start w:val="1"/>
      <w:numFmt w:val="decimal"/>
      <w:isLgl/>
      <w:lvlText w:val="%1.%2.%3.%4.%5.%6.%7.%8.%9"/>
      <w:lvlJc w:val="left"/>
      <w:pPr>
        <w:ind w:left="2985" w:hanging="2520"/>
      </w:pPr>
      <w:rPr>
        <w:rFonts w:hint="default"/>
      </w:rPr>
    </w:lvl>
  </w:abstractNum>
  <w:abstractNum w:abstractNumId="22" w15:restartNumberingAfterBreak="0">
    <w:nsid w:val="704E2F72"/>
    <w:multiLevelType w:val="hybridMultilevel"/>
    <w:tmpl w:val="BB8CA2CE"/>
    <w:lvl w:ilvl="0" w:tplc="4009000F">
      <w:start w:val="9"/>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1"/>
  </w:num>
  <w:num w:numId="3">
    <w:abstractNumId w:val="23"/>
  </w:num>
  <w:num w:numId="4">
    <w:abstractNumId w:val="15"/>
  </w:num>
  <w:num w:numId="5">
    <w:abstractNumId w:val="4"/>
  </w:num>
  <w:num w:numId="6">
    <w:abstractNumId w:val="11"/>
  </w:num>
  <w:num w:numId="7">
    <w:abstractNumId w:val="6"/>
  </w:num>
  <w:num w:numId="8">
    <w:abstractNumId w:val="10"/>
  </w:num>
  <w:num w:numId="9">
    <w:abstractNumId w:val="17"/>
  </w:num>
  <w:num w:numId="10">
    <w:abstractNumId w:val="18"/>
  </w:num>
  <w:num w:numId="11">
    <w:abstractNumId w:val="9"/>
  </w:num>
  <w:num w:numId="12">
    <w:abstractNumId w:val="2"/>
  </w:num>
  <w:num w:numId="13">
    <w:abstractNumId w:val="20"/>
  </w:num>
  <w:num w:numId="14">
    <w:abstractNumId w:val="22"/>
  </w:num>
  <w:num w:numId="15">
    <w:abstractNumId w:val="16"/>
  </w:num>
  <w:num w:numId="16">
    <w:abstractNumId w:val="13"/>
  </w:num>
  <w:num w:numId="17">
    <w:abstractNumId w:val="19"/>
  </w:num>
  <w:num w:numId="18">
    <w:abstractNumId w:val="21"/>
  </w:num>
  <w:num w:numId="19">
    <w:abstractNumId w:val="14"/>
  </w:num>
  <w:num w:numId="20">
    <w:abstractNumId w:val="8"/>
  </w:num>
  <w:num w:numId="21">
    <w:abstractNumId w:val="5"/>
  </w:num>
  <w:num w:numId="22">
    <w:abstractNumId w:val="12"/>
  </w:num>
  <w:num w:numId="23">
    <w:abstractNumId w:val="7"/>
  </w:num>
  <w:num w:numId="24">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6145">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362"/>
    <w:rsid w:val="00006EE4"/>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5C5F"/>
    <w:rsid w:val="00036807"/>
    <w:rsid w:val="0003731A"/>
    <w:rsid w:val="00040260"/>
    <w:rsid w:val="000405C7"/>
    <w:rsid w:val="00041AAC"/>
    <w:rsid w:val="00041D69"/>
    <w:rsid w:val="00041DE0"/>
    <w:rsid w:val="000437F8"/>
    <w:rsid w:val="00044E54"/>
    <w:rsid w:val="00044FAE"/>
    <w:rsid w:val="00046CBB"/>
    <w:rsid w:val="00046F4B"/>
    <w:rsid w:val="0004721A"/>
    <w:rsid w:val="0004775B"/>
    <w:rsid w:val="00047794"/>
    <w:rsid w:val="0005062E"/>
    <w:rsid w:val="00050FBD"/>
    <w:rsid w:val="00051581"/>
    <w:rsid w:val="00052542"/>
    <w:rsid w:val="00052714"/>
    <w:rsid w:val="00053A97"/>
    <w:rsid w:val="000550C1"/>
    <w:rsid w:val="0005562A"/>
    <w:rsid w:val="000556F1"/>
    <w:rsid w:val="00055794"/>
    <w:rsid w:val="0005750E"/>
    <w:rsid w:val="000637D5"/>
    <w:rsid w:val="00064839"/>
    <w:rsid w:val="0006530A"/>
    <w:rsid w:val="00066F11"/>
    <w:rsid w:val="00066F36"/>
    <w:rsid w:val="00071EF0"/>
    <w:rsid w:val="0007252B"/>
    <w:rsid w:val="000734A6"/>
    <w:rsid w:val="00074E83"/>
    <w:rsid w:val="00075038"/>
    <w:rsid w:val="0007532B"/>
    <w:rsid w:val="0007591D"/>
    <w:rsid w:val="000760A6"/>
    <w:rsid w:val="00076613"/>
    <w:rsid w:val="0008028F"/>
    <w:rsid w:val="00081251"/>
    <w:rsid w:val="00083D81"/>
    <w:rsid w:val="00087BE8"/>
    <w:rsid w:val="000913C3"/>
    <w:rsid w:val="00091AF3"/>
    <w:rsid w:val="00092B1D"/>
    <w:rsid w:val="00093855"/>
    <w:rsid w:val="000945E9"/>
    <w:rsid w:val="000950BE"/>
    <w:rsid w:val="000957FE"/>
    <w:rsid w:val="00095E25"/>
    <w:rsid w:val="0009615B"/>
    <w:rsid w:val="000A02FE"/>
    <w:rsid w:val="000A04E3"/>
    <w:rsid w:val="000A21FE"/>
    <w:rsid w:val="000A2234"/>
    <w:rsid w:val="000A472B"/>
    <w:rsid w:val="000A585F"/>
    <w:rsid w:val="000A5948"/>
    <w:rsid w:val="000A756D"/>
    <w:rsid w:val="000B11F1"/>
    <w:rsid w:val="000B2908"/>
    <w:rsid w:val="000B35E0"/>
    <w:rsid w:val="000B39A7"/>
    <w:rsid w:val="000B5727"/>
    <w:rsid w:val="000C1140"/>
    <w:rsid w:val="000C1D07"/>
    <w:rsid w:val="000C2C52"/>
    <w:rsid w:val="000C6A8B"/>
    <w:rsid w:val="000D1078"/>
    <w:rsid w:val="000D1F3E"/>
    <w:rsid w:val="000D36D6"/>
    <w:rsid w:val="000D3937"/>
    <w:rsid w:val="000D4C2B"/>
    <w:rsid w:val="000D63ED"/>
    <w:rsid w:val="000D7C4B"/>
    <w:rsid w:val="000E1179"/>
    <w:rsid w:val="000E1893"/>
    <w:rsid w:val="000E21E6"/>
    <w:rsid w:val="000E35F2"/>
    <w:rsid w:val="000E35F5"/>
    <w:rsid w:val="000E3626"/>
    <w:rsid w:val="000E461C"/>
    <w:rsid w:val="000E49C0"/>
    <w:rsid w:val="000E5037"/>
    <w:rsid w:val="000E63AC"/>
    <w:rsid w:val="000E6B17"/>
    <w:rsid w:val="000F0C83"/>
    <w:rsid w:val="000F24B6"/>
    <w:rsid w:val="000F381D"/>
    <w:rsid w:val="000F3DF7"/>
    <w:rsid w:val="000F6795"/>
    <w:rsid w:val="000F6948"/>
    <w:rsid w:val="000F7FFA"/>
    <w:rsid w:val="00100BA2"/>
    <w:rsid w:val="00101285"/>
    <w:rsid w:val="001014F0"/>
    <w:rsid w:val="001022DD"/>
    <w:rsid w:val="001127F7"/>
    <w:rsid w:val="00112D02"/>
    <w:rsid w:val="00113ABC"/>
    <w:rsid w:val="00115EA3"/>
    <w:rsid w:val="00116843"/>
    <w:rsid w:val="0011701E"/>
    <w:rsid w:val="001172B5"/>
    <w:rsid w:val="0011755D"/>
    <w:rsid w:val="00120F93"/>
    <w:rsid w:val="0012246A"/>
    <w:rsid w:val="00123677"/>
    <w:rsid w:val="00124167"/>
    <w:rsid w:val="00124D3A"/>
    <w:rsid w:val="001269FB"/>
    <w:rsid w:val="00126FDE"/>
    <w:rsid w:val="00132826"/>
    <w:rsid w:val="00134210"/>
    <w:rsid w:val="00135761"/>
    <w:rsid w:val="001359EE"/>
    <w:rsid w:val="00135BCA"/>
    <w:rsid w:val="00140170"/>
    <w:rsid w:val="001437EB"/>
    <w:rsid w:val="00144026"/>
    <w:rsid w:val="00144E64"/>
    <w:rsid w:val="00146743"/>
    <w:rsid w:val="001518DE"/>
    <w:rsid w:val="00151E20"/>
    <w:rsid w:val="001525FF"/>
    <w:rsid w:val="0015350D"/>
    <w:rsid w:val="00153785"/>
    <w:rsid w:val="00154935"/>
    <w:rsid w:val="00155181"/>
    <w:rsid w:val="0015566B"/>
    <w:rsid w:val="00155C51"/>
    <w:rsid w:val="0015626B"/>
    <w:rsid w:val="001570E9"/>
    <w:rsid w:val="00157C72"/>
    <w:rsid w:val="00160D6C"/>
    <w:rsid w:val="00161150"/>
    <w:rsid w:val="00161225"/>
    <w:rsid w:val="001613CD"/>
    <w:rsid w:val="00161F06"/>
    <w:rsid w:val="001620AA"/>
    <w:rsid w:val="00162771"/>
    <w:rsid w:val="001629F2"/>
    <w:rsid w:val="00163E77"/>
    <w:rsid w:val="00163FC2"/>
    <w:rsid w:val="0016448E"/>
    <w:rsid w:val="00164624"/>
    <w:rsid w:val="00166DC2"/>
    <w:rsid w:val="00170573"/>
    <w:rsid w:val="00170CB0"/>
    <w:rsid w:val="00171FD0"/>
    <w:rsid w:val="00174068"/>
    <w:rsid w:val="001743A8"/>
    <w:rsid w:val="001747FC"/>
    <w:rsid w:val="001749EE"/>
    <w:rsid w:val="00177D0A"/>
    <w:rsid w:val="00180293"/>
    <w:rsid w:val="00180899"/>
    <w:rsid w:val="001829B8"/>
    <w:rsid w:val="00183322"/>
    <w:rsid w:val="00184FFF"/>
    <w:rsid w:val="00185155"/>
    <w:rsid w:val="001853F3"/>
    <w:rsid w:val="00185A11"/>
    <w:rsid w:val="0018700B"/>
    <w:rsid w:val="00187040"/>
    <w:rsid w:val="00190271"/>
    <w:rsid w:val="001919A9"/>
    <w:rsid w:val="00191DA8"/>
    <w:rsid w:val="0019242F"/>
    <w:rsid w:val="0019299C"/>
    <w:rsid w:val="001930A1"/>
    <w:rsid w:val="001933E1"/>
    <w:rsid w:val="00193A2D"/>
    <w:rsid w:val="001948E7"/>
    <w:rsid w:val="00195332"/>
    <w:rsid w:val="001957CB"/>
    <w:rsid w:val="0019674D"/>
    <w:rsid w:val="00196C7A"/>
    <w:rsid w:val="00196C81"/>
    <w:rsid w:val="0019746C"/>
    <w:rsid w:val="001A03FB"/>
    <w:rsid w:val="001A0F6F"/>
    <w:rsid w:val="001A35A9"/>
    <w:rsid w:val="001A3695"/>
    <w:rsid w:val="001A3DCE"/>
    <w:rsid w:val="001A4E90"/>
    <w:rsid w:val="001A542D"/>
    <w:rsid w:val="001B0553"/>
    <w:rsid w:val="001B0816"/>
    <w:rsid w:val="001B1DAD"/>
    <w:rsid w:val="001B2CB7"/>
    <w:rsid w:val="001B35D0"/>
    <w:rsid w:val="001B4539"/>
    <w:rsid w:val="001B497D"/>
    <w:rsid w:val="001B616D"/>
    <w:rsid w:val="001B7E1B"/>
    <w:rsid w:val="001C0FAF"/>
    <w:rsid w:val="001C1B6A"/>
    <w:rsid w:val="001C2AD4"/>
    <w:rsid w:val="001C3E5C"/>
    <w:rsid w:val="001C463E"/>
    <w:rsid w:val="001C4A61"/>
    <w:rsid w:val="001C4DCC"/>
    <w:rsid w:val="001C5259"/>
    <w:rsid w:val="001C57AA"/>
    <w:rsid w:val="001C685D"/>
    <w:rsid w:val="001C7003"/>
    <w:rsid w:val="001C7A64"/>
    <w:rsid w:val="001C7B83"/>
    <w:rsid w:val="001D11C7"/>
    <w:rsid w:val="001D132E"/>
    <w:rsid w:val="001D1EC7"/>
    <w:rsid w:val="001D4604"/>
    <w:rsid w:val="001D4666"/>
    <w:rsid w:val="001D5054"/>
    <w:rsid w:val="001D6D6E"/>
    <w:rsid w:val="001E0713"/>
    <w:rsid w:val="001E15DC"/>
    <w:rsid w:val="001E1C29"/>
    <w:rsid w:val="001E24D4"/>
    <w:rsid w:val="001E3026"/>
    <w:rsid w:val="001E4528"/>
    <w:rsid w:val="001E6915"/>
    <w:rsid w:val="001F0843"/>
    <w:rsid w:val="001F1DDA"/>
    <w:rsid w:val="001F2036"/>
    <w:rsid w:val="001F38EA"/>
    <w:rsid w:val="001F423C"/>
    <w:rsid w:val="001F4388"/>
    <w:rsid w:val="001F5BE5"/>
    <w:rsid w:val="001F5F61"/>
    <w:rsid w:val="001F6851"/>
    <w:rsid w:val="001F6861"/>
    <w:rsid w:val="00200A13"/>
    <w:rsid w:val="00201837"/>
    <w:rsid w:val="002036F6"/>
    <w:rsid w:val="00203E10"/>
    <w:rsid w:val="002047C2"/>
    <w:rsid w:val="00205B63"/>
    <w:rsid w:val="002060E2"/>
    <w:rsid w:val="002063CC"/>
    <w:rsid w:val="002064CF"/>
    <w:rsid w:val="0021044E"/>
    <w:rsid w:val="00211E44"/>
    <w:rsid w:val="00212636"/>
    <w:rsid w:val="00215364"/>
    <w:rsid w:val="002155CD"/>
    <w:rsid w:val="00215F60"/>
    <w:rsid w:val="00217DD0"/>
    <w:rsid w:val="00221A3D"/>
    <w:rsid w:val="00221E77"/>
    <w:rsid w:val="002227D9"/>
    <w:rsid w:val="00222CB4"/>
    <w:rsid w:val="002239E1"/>
    <w:rsid w:val="00225308"/>
    <w:rsid w:val="00227413"/>
    <w:rsid w:val="00227501"/>
    <w:rsid w:val="0023301B"/>
    <w:rsid w:val="00233D0C"/>
    <w:rsid w:val="002343E4"/>
    <w:rsid w:val="0023477D"/>
    <w:rsid w:val="00235195"/>
    <w:rsid w:val="002353D5"/>
    <w:rsid w:val="00235FA7"/>
    <w:rsid w:val="00236832"/>
    <w:rsid w:val="00237122"/>
    <w:rsid w:val="0024033F"/>
    <w:rsid w:val="00241B3F"/>
    <w:rsid w:val="00242E0C"/>
    <w:rsid w:val="00243A20"/>
    <w:rsid w:val="002451FA"/>
    <w:rsid w:val="00245C08"/>
    <w:rsid w:val="00247186"/>
    <w:rsid w:val="00247F97"/>
    <w:rsid w:val="002506ED"/>
    <w:rsid w:val="00251355"/>
    <w:rsid w:val="00251FE3"/>
    <w:rsid w:val="00255666"/>
    <w:rsid w:val="002562F9"/>
    <w:rsid w:val="002565A0"/>
    <w:rsid w:val="002566D7"/>
    <w:rsid w:val="00256835"/>
    <w:rsid w:val="0025704F"/>
    <w:rsid w:val="00260B0B"/>
    <w:rsid w:val="00262EC5"/>
    <w:rsid w:val="00264675"/>
    <w:rsid w:val="00264760"/>
    <w:rsid w:val="00264E63"/>
    <w:rsid w:val="002658CF"/>
    <w:rsid w:val="00266AA2"/>
    <w:rsid w:val="00266CDE"/>
    <w:rsid w:val="00267FBA"/>
    <w:rsid w:val="00271276"/>
    <w:rsid w:val="00273A04"/>
    <w:rsid w:val="00273C74"/>
    <w:rsid w:val="00275D2F"/>
    <w:rsid w:val="00275FB5"/>
    <w:rsid w:val="002817D6"/>
    <w:rsid w:val="00281DF4"/>
    <w:rsid w:val="00282A4A"/>
    <w:rsid w:val="00282E11"/>
    <w:rsid w:val="00283CC6"/>
    <w:rsid w:val="002841A4"/>
    <w:rsid w:val="00284D7A"/>
    <w:rsid w:val="00285853"/>
    <w:rsid w:val="00285ECF"/>
    <w:rsid w:val="00290B53"/>
    <w:rsid w:val="0029216C"/>
    <w:rsid w:val="0029441F"/>
    <w:rsid w:val="00295680"/>
    <w:rsid w:val="00297557"/>
    <w:rsid w:val="002A0234"/>
    <w:rsid w:val="002A125E"/>
    <w:rsid w:val="002A358F"/>
    <w:rsid w:val="002A3AAD"/>
    <w:rsid w:val="002B31B4"/>
    <w:rsid w:val="002B4717"/>
    <w:rsid w:val="002B5390"/>
    <w:rsid w:val="002C0093"/>
    <w:rsid w:val="002C2BAF"/>
    <w:rsid w:val="002C36C4"/>
    <w:rsid w:val="002C4391"/>
    <w:rsid w:val="002C4EDB"/>
    <w:rsid w:val="002C576F"/>
    <w:rsid w:val="002C60DD"/>
    <w:rsid w:val="002C7912"/>
    <w:rsid w:val="002D09A0"/>
    <w:rsid w:val="002D160E"/>
    <w:rsid w:val="002D167B"/>
    <w:rsid w:val="002D1BE7"/>
    <w:rsid w:val="002D30D8"/>
    <w:rsid w:val="002D3E20"/>
    <w:rsid w:val="002D4681"/>
    <w:rsid w:val="002D54F8"/>
    <w:rsid w:val="002D5730"/>
    <w:rsid w:val="002E0B52"/>
    <w:rsid w:val="002E304D"/>
    <w:rsid w:val="002E3143"/>
    <w:rsid w:val="002E3DCB"/>
    <w:rsid w:val="002E47AA"/>
    <w:rsid w:val="002E4995"/>
    <w:rsid w:val="002E5EE5"/>
    <w:rsid w:val="002E6552"/>
    <w:rsid w:val="002E6751"/>
    <w:rsid w:val="002F02B7"/>
    <w:rsid w:val="002F08A6"/>
    <w:rsid w:val="002F50C9"/>
    <w:rsid w:val="002F69F2"/>
    <w:rsid w:val="003020FF"/>
    <w:rsid w:val="00303373"/>
    <w:rsid w:val="00303689"/>
    <w:rsid w:val="00303C8B"/>
    <w:rsid w:val="003059E0"/>
    <w:rsid w:val="00306DFA"/>
    <w:rsid w:val="003075E5"/>
    <w:rsid w:val="00307875"/>
    <w:rsid w:val="00307E29"/>
    <w:rsid w:val="003120B1"/>
    <w:rsid w:val="003121FF"/>
    <w:rsid w:val="00313AFC"/>
    <w:rsid w:val="00314973"/>
    <w:rsid w:val="00314CE9"/>
    <w:rsid w:val="00315F61"/>
    <w:rsid w:val="003176A8"/>
    <w:rsid w:val="00321368"/>
    <w:rsid w:val="003218AB"/>
    <w:rsid w:val="00326A98"/>
    <w:rsid w:val="00326B1F"/>
    <w:rsid w:val="003319EC"/>
    <w:rsid w:val="00332097"/>
    <w:rsid w:val="0033440B"/>
    <w:rsid w:val="0033462A"/>
    <w:rsid w:val="00334CDE"/>
    <w:rsid w:val="00334F15"/>
    <w:rsid w:val="00334FB5"/>
    <w:rsid w:val="00335B88"/>
    <w:rsid w:val="00335E6D"/>
    <w:rsid w:val="00336BFE"/>
    <w:rsid w:val="00337FD0"/>
    <w:rsid w:val="003401F2"/>
    <w:rsid w:val="00343C11"/>
    <w:rsid w:val="00346606"/>
    <w:rsid w:val="00346687"/>
    <w:rsid w:val="0034739D"/>
    <w:rsid w:val="00347AEA"/>
    <w:rsid w:val="00347E34"/>
    <w:rsid w:val="00350270"/>
    <w:rsid w:val="00350DD2"/>
    <w:rsid w:val="00351096"/>
    <w:rsid w:val="00351E7C"/>
    <w:rsid w:val="0035456C"/>
    <w:rsid w:val="00355D94"/>
    <w:rsid w:val="0036116C"/>
    <w:rsid w:val="00361C80"/>
    <w:rsid w:val="0036256D"/>
    <w:rsid w:val="00363D6C"/>
    <w:rsid w:val="00363FB2"/>
    <w:rsid w:val="003643DA"/>
    <w:rsid w:val="003649DF"/>
    <w:rsid w:val="003655EA"/>
    <w:rsid w:val="00366227"/>
    <w:rsid w:val="00367776"/>
    <w:rsid w:val="003714BD"/>
    <w:rsid w:val="00371830"/>
    <w:rsid w:val="00372875"/>
    <w:rsid w:val="00374518"/>
    <w:rsid w:val="00374F71"/>
    <w:rsid w:val="00377890"/>
    <w:rsid w:val="003813D4"/>
    <w:rsid w:val="003831B4"/>
    <w:rsid w:val="00383F82"/>
    <w:rsid w:val="00386C45"/>
    <w:rsid w:val="003871E8"/>
    <w:rsid w:val="003874E0"/>
    <w:rsid w:val="00387D5C"/>
    <w:rsid w:val="00392133"/>
    <w:rsid w:val="00392FFF"/>
    <w:rsid w:val="00394A1F"/>
    <w:rsid w:val="00396052"/>
    <w:rsid w:val="003A00D9"/>
    <w:rsid w:val="003A11A7"/>
    <w:rsid w:val="003A20E5"/>
    <w:rsid w:val="003A246C"/>
    <w:rsid w:val="003A265D"/>
    <w:rsid w:val="003A4A9E"/>
    <w:rsid w:val="003A4BCD"/>
    <w:rsid w:val="003A7E05"/>
    <w:rsid w:val="003B0507"/>
    <w:rsid w:val="003B1953"/>
    <w:rsid w:val="003B4031"/>
    <w:rsid w:val="003B4236"/>
    <w:rsid w:val="003B446C"/>
    <w:rsid w:val="003B4C9F"/>
    <w:rsid w:val="003B4F91"/>
    <w:rsid w:val="003B51E9"/>
    <w:rsid w:val="003B5340"/>
    <w:rsid w:val="003B56FF"/>
    <w:rsid w:val="003B5E22"/>
    <w:rsid w:val="003C0397"/>
    <w:rsid w:val="003C0D2C"/>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48F5"/>
    <w:rsid w:val="003E5F76"/>
    <w:rsid w:val="003E61FB"/>
    <w:rsid w:val="003E7FB0"/>
    <w:rsid w:val="003F3202"/>
    <w:rsid w:val="003F334C"/>
    <w:rsid w:val="003F3AA8"/>
    <w:rsid w:val="003F56DC"/>
    <w:rsid w:val="003F7F59"/>
    <w:rsid w:val="00400A34"/>
    <w:rsid w:val="004049FA"/>
    <w:rsid w:val="0040684C"/>
    <w:rsid w:val="0040734D"/>
    <w:rsid w:val="00407731"/>
    <w:rsid w:val="004078DF"/>
    <w:rsid w:val="00407BBF"/>
    <w:rsid w:val="0041084F"/>
    <w:rsid w:val="00410D01"/>
    <w:rsid w:val="00410D5F"/>
    <w:rsid w:val="00413203"/>
    <w:rsid w:val="00413476"/>
    <w:rsid w:val="004174BE"/>
    <w:rsid w:val="0041757B"/>
    <w:rsid w:val="00417A22"/>
    <w:rsid w:val="0042056C"/>
    <w:rsid w:val="00421B6D"/>
    <w:rsid w:val="00422289"/>
    <w:rsid w:val="00423924"/>
    <w:rsid w:val="00423C7A"/>
    <w:rsid w:val="00424A7F"/>
    <w:rsid w:val="00425284"/>
    <w:rsid w:val="00425464"/>
    <w:rsid w:val="00425EF7"/>
    <w:rsid w:val="00427051"/>
    <w:rsid w:val="00427365"/>
    <w:rsid w:val="00430560"/>
    <w:rsid w:val="00431083"/>
    <w:rsid w:val="00431320"/>
    <w:rsid w:val="004320AB"/>
    <w:rsid w:val="0043535E"/>
    <w:rsid w:val="00436C6C"/>
    <w:rsid w:val="004372D3"/>
    <w:rsid w:val="00437972"/>
    <w:rsid w:val="00440701"/>
    <w:rsid w:val="00441C22"/>
    <w:rsid w:val="00441F4C"/>
    <w:rsid w:val="00443166"/>
    <w:rsid w:val="00443464"/>
    <w:rsid w:val="00443BA8"/>
    <w:rsid w:val="00443C39"/>
    <w:rsid w:val="004448E7"/>
    <w:rsid w:val="0044537C"/>
    <w:rsid w:val="0044615E"/>
    <w:rsid w:val="0044742A"/>
    <w:rsid w:val="00450080"/>
    <w:rsid w:val="00450B84"/>
    <w:rsid w:val="00451A75"/>
    <w:rsid w:val="00451F34"/>
    <w:rsid w:val="00452417"/>
    <w:rsid w:val="00452A88"/>
    <w:rsid w:val="00452AA3"/>
    <w:rsid w:val="00453844"/>
    <w:rsid w:val="00453ABD"/>
    <w:rsid w:val="0045569A"/>
    <w:rsid w:val="00456219"/>
    <w:rsid w:val="00456625"/>
    <w:rsid w:val="00456922"/>
    <w:rsid w:val="00456B8B"/>
    <w:rsid w:val="004578C2"/>
    <w:rsid w:val="00457E95"/>
    <w:rsid w:val="004610CB"/>
    <w:rsid w:val="004623AB"/>
    <w:rsid w:val="00463A41"/>
    <w:rsid w:val="004666BC"/>
    <w:rsid w:val="00466A31"/>
    <w:rsid w:val="0046745A"/>
    <w:rsid w:val="0047012E"/>
    <w:rsid w:val="00470345"/>
    <w:rsid w:val="0047079E"/>
    <w:rsid w:val="00470E0F"/>
    <w:rsid w:val="0047142B"/>
    <w:rsid w:val="00472E21"/>
    <w:rsid w:val="00473127"/>
    <w:rsid w:val="0047331D"/>
    <w:rsid w:val="004736E9"/>
    <w:rsid w:val="00473D0E"/>
    <w:rsid w:val="004744B8"/>
    <w:rsid w:val="004753E6"/>
    <w:rsid w:val="00476F0B"/>
    <w:rsid w:val="004777C6"/>
    <w:rsid w:val="00477AA1"/>
    <w:rsid w:val="004808E6"/>
    <w:rsid w:val="004811EE"/>
    <w:rsid w:val="004813C9"/>
    <w:rsid w:val="004813EB"/>
    <w:rsid w:val="00482263"/>
    <w:rsid w:val="00482982"/>
    <w:rsid w:val="00483952"/>
    <w:rsid w:val="00483C0C"/>
    <w:rsid w:val="00483EC8"/>
    <w:rsid w:val="00484D16"/>
    <w:rsid w:val="004862C3"/>
    <w:rsid w:val="00487A57"/>
    <w:rsid w:val="00491F67"/>
    <w:rsid w:val="0049426C"/>
    <w:rsid w:val="004950B3"/>
    <w:rsid w:val="004A192F"/>
    <w:rsid w:val="004A1DFC"/>
    <w:rsid w:val="004A2240"/>
    <w:rsid w:val="004A2BBB"/>
    <w:rsid w:val="004A5337"/>
    <w:rsid w:val="004A5468"/>
    <w:rsid w:val="004A5DB6"/>
    <w:rsid w:val="004A675A"/>
    <w:rsid w:val="004A6A99"/>
    <w:rsid w:val="004A72AE"/>
    <w:rsid w:val="004A7866"/>
    <w:rsid w:val="004A7B13"/>
    <w:rsid w:val="004B1EAF"/>
    <w:rsid w:val="004B2010"/>
    <w:rsid w:val="004B208B"/>
    <w:rsid w:val="004B2131"/>
    <w:rsid w:val="004B2249"/>
    <w:rsid w:val="004B4B41"/>
    <w:rsid w:val="004B506C"/>
    <w:rsid w:val="004B5311"/>
    <w:rsid w:val="004B6C92"/>
    <w:rsid w:val="004B6F2F"/>
    <w:rsid w:val="004B70A5"/>
    <w:rsid w:val="004B7520"/>
    <w:rsid w:val="004C0BFB"/>
    <w:rsid w:val="004C1E5C"/>
    <w:rsid w:val="004C2D98"/>
    <w:rsid w:val="004C3B83"/>
    <w:rsid w:val="004C4C52"/>
    <w:rsid w:val="004C5D9E"/>
    <w:rsid w:val="004C5FD8"/>
    <w:rsid w:val="004C65AB"/>
    <w:rsid w:val="004C6667"/>
    <w:rsid w:val="004C67DE"/>
    <w:rsid w:val="004C7083"/>
    <w:rsid w:val="004C75E6"/>
    <w:rsid w:val="004C7D45"/>
    <w:rsid w:val="004D16D6"/>
    <w:rsid w:val="004D1E79"/>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CBF"/>
    <w:rsid w:val="004F4F8D"/>
    <w:rsid w:val="004F605F"/>
    <w:rsid w:val="004F6425"/>
    <w:rsid w:val="004F679F"/>
    <w:rsid w:val="004F6EF3"/>
    <w:rsid w:val="004F6F90"/>
    <w:rsid w:val="004F7E64"/>
    <w:rsid w:val="00500EA9"/>
    <w:rsid w:val="0050198E"/>
    <w:rsid w:val="00504F6D"/>
    <w:rsid w:val="00506944"/>
    <w:rsid w:val="005071F8"/>
    <w:rsid w:val="0050742A"/>
    <w:rsid w:val="005076E9"/>
    <w:rsid w:val="00507704"/>
    <w:rsid w:val="00510C13"/>
    <w:rsid w:val="005132C7"/>
    <w:rsid w:val="00513EFB"/>
    <w:rsid w:val="005141DE"/>
    <w:rsid w:val="005149BE"/>
    <w:rsid w:val="00514E25"/>
    <w:rsid w:val="00515DFE"/>
    <w:rsid w:val="00516350"/>
    <w:rsid w:val="00516DCF"/>
    <w:rsid w:val="0052126A"/>
    <w:rsid w:val="00521939"/>
    <w:rsid w:val="005220E6"/>
    <w:rsid w:val="005228EA"/>
    <w:rsid w:val="00523B34"/>
    <w:rsid w:val="0052422F"/>
    <w:rsid w:val="005254D0"/>
    <w:rsid w:val="0053092B"/>
    <w:rsid w:val="00531596"/>
    <w:rsid w:val="0053259C"/>
    <w:rsid w:val="0053372E"/>
    <w:rsid w:val="00534846"/>
    <w:rsid w:val="0053568C"/>
    <w:rsid w:val="00536821"/>
    <w:rsid w:val="0053755A"/>
    <w:rsid w:val="00541384"/>
    <w:rsid w:val="005413B8"/>
    <w:rsid w:val="005421FC"/>
    <w:rsid w:val="00543F4F"/>
    <w:rsid w:val="00544004"/>
    <w:rsid w:val="00546251"/>
    <w:rsid w:val="00550399"/>
    <w:rsid w:val="00553898"/>
    <w:rsid w:val="00555868"/>
    <w:rsid w:val="005570C9"/>
    <w:rsid w:val="0055786F"/>
    <w:rsid w:val="005608A5"/>
    <w:rsid w:val="00563076"/>
    <w:rsid w:val="00564485"/>
    <w:rsid w:val="005656A7"/>
    <w:rsid w:val="00567FCA"/>
    <w:rsid w:val="00570562"/>
    <w:rsid w:val="00570B29"/>
    <w:rsid w:val="0057124C"/>
    <w:rsid w:val="005712C0"/>
    <w:rsid w:val="0057152E"/>
    <w:rsid w:val="0057308C"/>
    <w:rsid w:val="005750D1"/>
    <w:rsid w:val="005752DD"/>
    <w:rsid w:val="00577607"/>
    <w:rsid w:val="00581D5C"/>
    <w:rsid w:val="0058233D"/>
    <w:rsid w:val="00582446"/>
    <w:rsid w:val="00582454"/>
    <w:rsid w:val="0058308F"/>
    <w:rsid w:val="005831F6"/>
    <w:rsid w:val="0058351B"/>
    <w:rsid w:val="005840F5"/>
    <w:rsid w:val="0058433B"/>
    <w:rsid w:val="00585417"/>
    <w:rsid w:val="00586369"/>
    <w:rsid w:val="00586F39"/>
    <w:rsid w:val="005871C5"/>
    <w:rsid w:val="005879FD"/>
    <w:rsid w:val="005936E3"/>
    <w:rsid w:val="005938E8"/>
    <w:rsid w:val="00594BA9"/>
    <w:rsid w:val="00595D60"/>
    <w:rsid w:val="005979A9"/>
    <w:rsid w:val="005A0512"/>
    <w:rsid w:val="005A0593"/>
    <w:rsid w:val="005A1863"/>
    <w:rsid w:val="005A1E6D"/>
    <w:rsid w:val="005A255E"/>
    <w:rsid w:val="005A2920"/>
    <w:rsid w:val="005A305A"/>
    <w:rsid w:val="005A4037"/>
    <w:rsid w:val="005A482C"/>
    <w:rsid w:val="005A56EC"/>
    <w:rsid w:val="005A5FB7"/>
    <w:rsid w:val="005A64CE"/>
    <w:rsid w:val="005A7F8A"/>
    <w:rsid w:val="005B23A6"/>
    <w:rsid w:val="005B3D4E"/>
    <w:rsid w:val="005B6023"/>
    <w:rsid w:val="005B6D95"/>
    <w:rsid w:val="005B7E38"/>
    <w:rsid w:val="005C2B89"/>
    <w:rsid w:val="005C6FBE"/>
    <w:rsid w:val="005C7125"/>
    <w:rsid w:val="005C78DD"/>
    <w:rsid w:val="005C7C6B"/>
    <w:rsid w:val="005D250F"/>
    <w:rsid w:val="005D292D"/>
    <w:rsid w:val="005D4463"/>
    <w:rsid w:val="005D47AE"/>
    <w:rsid w:val="005D5354"/>
    <w:rsid w:val="005D637E"/>
    <w:rsid w:val="005D70A2"/>
    <w:rsid w:val="005E0066"/>
    <w:rsid w:val="005E0A30"/>
    <w:rsid w:val="005E137E"/>
    <w:rsid w:val="005E4BA6"/>
    <w:rsid w:val="005E6D06"/>
    <w:rsid w:val="005E6DCE"/>
    <w:rsid w:val="005F1697"/>
    <w:rsid w:val="005F1A9E"/>
    <w:rsid w:val="005F1FFF"/>
    <w:rsid w:val="005F4910"/>
    <w:rsid w:val="005F4DCA"/>
    <w:rsid w:val="005F4FC7"/>
    <w:rsid w:val="005F505C"/>
    <w:rsid w:val="005F5229"/>
    <w:rsid w:val="005F6568"/>
    <w:rsid w:val="005F7530"/>
    <w:rsid w:val="00601B03"/>
    <w:rsid w:val="00602267"/>
    <w:rsid w:val="00602A19"/>
    <w:rsid w:val="0060519C"/>
    <w:rsid w:val="006057D0"/>
    <w:rsid w:val="00605930"/>
    <w:rsid w:val="00606441"/>
    <w:rsid w:val="00610401"/>
    <w:rsid w:val="00610E51"/>
    <w:rsid w:val="00610FA2"/>
    <w:rsid w:val="00611010"/>
    <w:rsid w:val="00611B7A"/>
    <w:rsid w:val="00611F3D"/>
    <w:rsid w:val="00612277"/>
    <w:rsid w:val="00614E56"/>
    <w:rsid w:val="00614F9C"/>
    <w:rsid w:val="00615F2E"/>
    <w:rsid w:val="00617A4D"/>
    <w:rsid w:val="00620B36"/>
    <w:rsid w:val="00620E81"/>
    <w:rsid w:val="006217E1"/>
    <w:rsid w:val="00621C5F"/>
    <w:rsid w:val="00621CB7"/>
    <w:rsid w:val="00622DC5"/>
    <w:rsid w:val="00622E18"/>
    <w:rsid w:val="00626348"/>
    <w:rsid w:val="00626B6F"/>
    <w:rsid w:val="00627823"/>
    <w:rsid w:val="00627BD9"/>
    <w:rsid w:val="00630D85"/>
    <w:rsid w:val="006311A4"/>
    <w:rsid w:val="00632DC4"/>
    <w:rsid w:val="006347C6"/>
    <w:rsid w:val="00634E0D"/>
    <w:rsid w:val="00636F1B"/>
    <w:rsid w:val="00637631"/>
    <w:rsid w:val="00637BFB"/>
    <w:rsid w:val="0064289D"/>
    <w:rsid w:val="006433C6"/>
    <w:rsid w:val="00644901"/>
    <w:rsid w:val="00645E01"/>
    <w:rsid w:val="0064600F"/>
    <w:rsid w:val="00647188"/>
    <w:rsid w:val="00647B2A"/>
    <w:rsid w:val="006505B2"/>
    <w:rsid w:val="00650827"/>
    <w:rsid w:val="00650FA8"/>
    <w:rsid w:val="006524CA"/>
    <w:rsid w:val="00652BCA"/>
    <w:rsid w:val="0065388C"/>
    <w:rsid w:val="00660703"/>
    <w:rsid w:val="00661187"/>
    <w:rsid w:val="006628D5"/>
    <w:rsid w:val="00662FBC"/>
    <w:rsid w:val="006639C8"/>
    <w:rsid w:val="00665E19"/>
    <w:rsid w:val="0066715E"/>
    <w:rsid w:val="006703DC"/>
    <w:rsid w:val="00672A25"/>
    <w:rsid w:val="00672B5C"/>
    <w:rsid w:val="0067371E"/>
    <w:rsid w:val="00673AB1"/>
    <w:rsid w:val="00681029"/>
    <w:rsid w:val="006815D8"/>
    <w:rsid w:val="00682DDF"/>
    <w:rsid w:val="0068394E"/>
    <w:rsid w:val="00683A8D"/>
    <w:rsid w:val="006847EB"/>
    <w:rsid w:val="00684E07"/>
    <w:rsid w:val="0068519D"/>
    <w:rsid w:val="00685A4C"/>
    <w:rsid w:val="0068794C"/>
    <w:rsid w:val="00687D76"/>
    <w:rsid w:val="00691F54"/>
    <w:rsid w:val="00693871"/>
    <w:rsid w:val="00693C3B"/>
    <w:rsid w:val="00693D2F"/>
    <w:rsid w:val="0069402A"/>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4D67"/>
    <w:rsid w:val="006B71FE"/>
    <w:rsid w:val="006C1265"/>
    <w:rsid w:val="006C1434"/>
    <w:rsid w:val="006C1B2B"/>
    <w:rsid w:val="006C267D"/>
    <w:rsid w:val="006C3F83"/>
    <w:rsid w:val="006C47FC"/>
    <w:rsid w:val="006C56D7"/>
    <w:rsid w:val="006C6878"/>
    <w:rsid w:val="006D0238"/>
    <w:rsid w:val="006D30CC"/>
    <w:rsid w:val="006D3B1A"/>
    <w:rsid w:val="006D4E2F"/>
    <w:rsid w:val="006D4E7D"/>
    <w:rsid w:val="006D5559"/>
    <w:rsid w:val="006D719B"/>
    <w:rsid w:val="006D7687"/>
    <w:rsid w:val="006D7D30"/>
    <w:rsid w:val="006E05DC"/>
    <w:rsid w:val="006E0A0D"/>
    <w:rsid w:val="006E10E0"/>
    <w:rsid w:val="006E1FD9"/>
    <w:rsid w:val="006E2DEA"/>
    <w:rsid w:val="006E2E52"/>
    <w:rsid w:val="006E328E"/>
    <w:rsid w:val="006E359C"/>
    <w:rsid w:val="006E595A"/>
    <w:rsid w:val="006E642B"/>
    <w:rsid w:val="006E6D0F"/>
    <w:rsid w:val="006E6FA2"/>
    <w:rsid w:val="006E73FA"/>
    <w:rsid w:val="006E7546"/>
    <w:rsid w:val="006F0214"/>
    <w:rsid w:val="006F22E4"/>
    <w:rsid w:val="00701076"/>
    <w:rsid w:val="0070369A"/>
    <w:rsid w:val="0070459C"/>
    <w:rsid w:val="00704B1A"/>
    <w:rsid w:val="007055FD"/>
    <w:rsid w:val="0070722E"/>
    <w:rsid w:val="0070797C"/>
    <w:rsid w:val="00707AA0"/>
    <w:rsid w:val="007101DB"/>
    <w:rsid w:val="00711FB2"/>
    <w:rsid w:val="007131EB"/>
    <w:rsid w:val="007174E8"/>
    <w:rsid w:val="007176AE"/>
    <w:rsid w:val="0072029A"/>
    <w:rsid w:val="007209DE"/>
    <w:rsid w:val="00720F3F"/>
    <w:rsid w:val="0072171F"/>
    <w:rsid w:val="00722707"/>
    <w:rsid w:val="0072308C"/>
    <w:rsid w:val="00723512"/>
    <w:rsid w:val="00725953"/>
    <w:rsid w:val="007260E8"/>
    <w:rsid w:val="007261E5"/>
    <w:rsid w:val="00726586"/>
    <w:rsid w:val="00726A6D"/>
    <w:rsid w:val="00731DB7"/>
    <w:rsid w:val="0073436A"/>
    <w:rsid w:val="00734662"/>
    <w:rsid w:val="00735680"/>
    <w:rsid w:val="007378DE"/>
    <w:rsid w:val="007419DC"/>
    <w:rsid w:val="007420D6"/>
    <w:rsid w:val="0074236E"/>
    <w:rsid w:val="00742B47"/>
    <w:rsid w:val="00744068"/>
    <w:rsid w:val="00744E50"/>
    <w:rsid w:val="007502B7"/>
    <w:rsid w:val="00751A02"/>
    <w:rsid w:val="00751D76"/>
    <w:rsid w:val="00751F50"/>
    <w:rsid w:val="00753AE1"/>
    <w:rsid w:val="007541B8"/>
    <w:rsid w:val="0075426C"/>
    <w:rsid w:val="00757FE6"/>
    <w:rsid w:val="00760299"/>
    <w:rsid w:val="007602D2"/>
    <w:rsid w:val="007614E3"/>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7C8"/>
    <w:rsid w:val="00780FC7"/>
    <w:rsid w:val="00782346"/>
    <w:rsid w:val="00784190"/>
    <w:rsid w:val="007902B8"/>
    <w:rsid w:val="00793433"/>
    <w:rsid w:val="007941B0"/>
    <w:rsid w:val="007965C4"/>
    <w:rsid w:val="007A01AB"/>
    <w:rsid w:val="007A1A43"/>
    <w:rsid w:val="007A3CFA"/>
    <w:rsid w:val="007A3FD1"/>
    <w:rsid w:val="007B0B79"/>
    <w:rsid w:val="007B0D90"/>
    <w:rsid w:val="007B1A64"/>
    <w:rsid w:val="007B1D35"/>
    <w:rsid w:val="007B3C12"/>
    <w:rsid w:val="007B3D0E"/>
    <w:rsid w:val="007B62C3"/>
    <w:rsid w:val="007B65FF"/>
    <w:rsid w:val="007C1E92"/>
    <w:rsid w:val="007C298B"/>
    <w:rsid w:val="007C3775"/>
    <w:rsid w:val="007C5AAC"/>
    <w:rsid w:val="007C6090"/>
    <w:rsid w:val="007C62AE"/>
    <w:rsid w:val="007D54D4"/>
    <w:rsid w:val="007D7308"/>
    <w:rsid w:val="007D738B"/>
    <w:rsid w:val="007D76FC"/>
    <w:rsid w:val="007D77E2"/>
    <w:rsid w:val="007E48E6"/>
    <w:rsid w:val="007E5440"/>
    <w:rsid w:val="007E5D4F"/>
    <w:rsid w:val="007E6086"/>
    <w:rsid w:val="007E6D1F"/>
    <w:rsid w:val="007E7E77"/>
    <w:rsid w:val="007F0180"/>
    <w:rsid w:val="007F0497"/>
    <w:rsid w:val="007F13CA"/>
    <w:rsid w:val="007F27DD"/>
    <w:rsid w:val="007F370C"/>
    <w:rsid w:val="007F4FB2"/>
    <w:rsid w:val="007F7E30"/>
    <w:rsid w:val="0080000B"/>
    <w:rsid w:val="008000DE"/>
    <w:rsid w:val="008006CD"/>
    <w:rsid w:val="00804F90"/>
    <w:rsid w:val="008056FE"/>
    <w:rsid w:val="00805A36"/>
    <w:rsid w:val="00810E55"/>
    <w:rsid w:val="00811B9C"/>
    <w:rsid w:val="00812CEC"/>
    <w:rsid w:val="00813205"/>
    <w:rsid w:val="00814B71"/>
    <w:rsid w:val="00814BC0"/>
    <w:rsid w:val="00820082"/>
    <w:rsid w:val="00820D56"/>
    <w:rsid w:val="00822644"/>
    <w:rsid w:val="0082368C"/>
    <w:rsid w:val="00824424"/>
    <w:rsid w:val="00824E1A"/>
    <w:rsid w:val="008259C7"/>
    <w:rsid w:val="00825C87"/>
    <w:rsid w:val="00826903"/>
    <w:rsid w:val="008308AB"/>
    <w:rsid w:val="00831B8F"/>
    <w:rsid w:val="008323E8"/>
    <w:rsid w:val="008333A5"/>
    <w:rsid w:val="00833725"/>
    <w:rsid w:val="00834D40"/>
    <w:rsid w:val="00835903"/>
    <w:rsid w:val="0083727C"/>
    <w:rsid w:val="00840D9D"/>
    <w:rsid w:val="008429F7"/>
    <w:rsid w:val="00843E26"/>
    <w:rsid w:val="008440FE"/>
    <w:rsid w:val="00844E7E"/>
    <w:rsid w:val="0084564F"/>
    <w:rsid w:val="008510F1"/>
    <w:rsid w:val="00851B05"/>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775BD"/>
    <w:rsid w:val="00880413"/>
    <w:rsid w:val="0088051C"/>
    <w:rsid w:val="008825AA"/>
    <w:rsid w:val="008840B4"/>
    <w:rsid w:val="0088425D"/>
    <w:rsid w:val="00884888"/>
    <w:rsid w:val="00884972"/>
    <w:rsid w:val="00886C5E"/>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A0502"/>
    <w:rsid w:val="008A0C02"/>
    <w:rsid w:val="008A0D39"/>
    <w:rsid w:val="008A1055"/>
    <w:rsid w:val="008A4A1E"/>
    <w:rsid w:val="008A4BAD"/>
    <w:rsid w:val="008A5223"/>
    <w:rsid w:val="008A574A"/>
    <w:rsid w:val="008A6615"/>
    <w:rsid w:val="008B0919"/>
    <w:rsid w:val="008B0994"/>
    <w:rsid w:val="008B0C84"/>
    <w:rsid w:val="008B0FF7"/>
    <w:rsid w:val="008B289D"/>
    <w:rsid w:val="008B2EAB"/>
    <w:rsid w:val="008B59AB"/>
    <w:rsid w:val="008B7995"/>
    <w:rsid w:val="008C0179"/>
    <w:rsid w:val="008C0426"/>
    <w:rsid w:val="008C145A"/>
    <w:rsid w:val="008C2D88"/>
    <w:rsid w:val="008C322A"/>
    <w:rsid w:val="008C412D"/>
    <w:rsid w:val="008C4975"/>
    <w:rsid w:val="008C4D61"/>
    <w:rsid w:val="008C4FB9"/>
    <w:rsid w:val="008C643C"/>
    <w:rsid w:val="008C74C9"/>
    <w:rsid w:val="008C7AE1"/>
    <w:rsid w:val="008D0368"/>
    <w:rsid w:val="008D1580"/>
    <w:rsid w:val="008D3D3A"/>
    <w:rsid w:val="008D458B"/>
    <w:rsid w:val="008D4FAA"/>
    <w:rsid w:val="008D53F3"/>
    <w:rsid w:val="008D58E4"/>
    <w:rsid w:val="008D6CD7"/>
    <w:rsid w:val="008D70D6"/>
    <w:rsid w:val="008D71DA"/>
    <w:rsid w:val="008E0134"/>
    <w:rsid w:val="008E0C8A"/>
    <w:rsid w:val="008E11FA"/>
    <w:rsid w:val="008E12B2"/>
    <w:rsid w:val="008E304E"/>
    <w:rsid w:val="008E380E"/>
    <w:rsid w:val="008E59FC"/>
    <w:rsid w:val="008E5CF9"/>
    <w:rsid w:val="008F29B3"/>
    <w:rsid w:val="008F3488"/>
    <w:rsid w:val="008F375E"/>
    <w:rsid w:val="008F3BF4"/>
    <w:rsid w:val="008F5E99"/>
    <w:rsid w:val="008F6A90"/>
    <w:rsid w:val="008F715C"/>
    <w:rsid w:val="008F7AF8"/>
    <w:rsid w:val="00900483"/>
    <w:rsid w:val="00901FA3"/>
    <w:rsid w:val="00903D9B"/>
    <w:rsid w:val="00904808"/>
    <w:rsid w:val="009053B2"/>
    <w:rsid w:val="00905EF3"/>
    <w:rsid w:val="0090701F"/>
    <w:rsid w:val="00907693"/>
    <w:rsid w:val="00907915"/>
    <w:rsid w:val="00907ADA"/>
    <w:rsid w:val="00910429"/>
    <w:rsid w:val="009106AD"/>
    <w:rsid w:val="00912873"/>
    <w:rsid w:val="00913B80"/>
    <w:rsid w:val="00914F53"/>
    <w:rsid w:val="00916304"/>
    <w:rsid w:val="00917794"/>
    <w:rsid w:val="00920017"/>
    <w:rsid w:val="009229D5"/>
    <w:rsid w:val="00923F5B"/>
    <w:rsid w:val="0092480B"/>
    <w:rsid w:val="009256F8"/>
    <w:rsid w:val="009301C1"/>
    <w:rsid w:val="00933BF8"/>
    <w:rsid w:val="009413A9"/>
    <w:rsid w:val="00941A52"/>
    <w:rsid w:val="00942B72"/>
    <w:rsid w:val="00942CE7"/>
    <w:rsid w:val="009456C6"/>
    <w:rsid w:val="009462F1"/>
    <w:rsid w:val="00947199"/>
    <w:rsid w:val="00947276"/>
    <w:rsid w:val="0094741A"/>
    <w:rsid w:val="00947D1C"/>
    <w:rsid w:val="00951673"/>
    <w:rsid w:val="00951BD3"/>
    <w:rsid w:val="0095202C"/>
    <w:rsid w:val="0095263F"/>
    <w:rsid w:val="00953041"/>
    <w:rsid w:val="00956021"/>
    <w:rsid w:val="009570F7"/>
    <w:rsid w:val="00960AF9"/>
    <w:rsid w:val="009618F1"/>
    <w:rsid w:val="009645D6"/>
    <w:rsid w:val="00964A2E"/>
    <w:rsid w:val="0096554D"/>
    <w:rsid w:val="00965568"/>
    <w:rsid w:val="00965A9A"/>
    <w:rsid w:val="00966388"/>
    <w:rsid w:val="009723B8"/>
    <w:rsid w:val="00972CCF"/>
    <w:rsid w:val="00973391"/>
    <w:rsid w:val="00974DD2"/>
    <w:rsid w:val="00975EEF"/>
    <w:rsid w:val="009772C9"/>
    <w:rsid w:val="009824B5"/>
    <w:rsid w:val="00982C9E"/>
    <w:rsid w:val="00982D11"/>
    <w:rsid w:val="00982D34"/>
    <w:rsid w:val="0098378F"/>
    <w:rsid w:val="0098480A"/>
    <w:rsid w:val="00986EA5"/>
    <w:rsid w:val="00986ED0"/>
    <w:rsid w:val="009906BD"/>
    <w:rsid w:val="0099129D"/>
    <w:rsid w:val="009918B6"/>
    <w:rsid w:val="00991AC8"/>
    <w:rsid w:val="00991ED4"/>
    <w:rsid w:val="00992414"/>
    <w:rsid w:val="0099288D"/>
    <w:rsid w:val="00992E55"/>
    <w:rsid w:val="00993C22"/>
    <w:rsid w:val="00994E3C"/>
    <w:rsid w:val="009978BF"/>
    <w:rsid w:val="009A0518"/>
    <w:rsid w:val="009A09F4"/>
    <w:rsid w:val="009A2D48"/>
    <w:rsid w:val="009A33DB"/>
    <w:rsid w:val="009A65E6"/>
    <w:rsid w:val="009A749F"/>
    <w:rsid w:val="009B11E3"/>
    <w:rsid w:val="009B17C9"/>
    <w:rsid w:val="009B3AF6"/>
    <w:rsid w:val="009B4C28"/>
    <w:rsid w:val="009B52D4"/>
    <w:rsid w:val="009B5CBE"/>
    <w:rsid w:val="009C011C"/>
    <w:rsid w:val="009C025D"/>
    <w:rsid w:val="009C0C51"/>
    <w:rsid w:val="009C0DDB"/>
    <w:rsid w:val="009C14C2"/>
    <w:rsid w:val="009C209A"/>
    <w:rsid w:val="009C38FC"/>
    <w:rsid w:val="009C46E4"/>
    <w:rsid w:val="009C4886"/>
    <w:rsid w:val="009C4E25"/>
    <w:rsid w:val="009C77CE"/>
    <w:rsid w:val="009C7D80"/>
    <w:rsid w:val="009D0211"/>
    <w:rsid w:val="009D079A"/>
    <w:rsid w:val="009D1EDD"/>
    <w:rsid w:val="009D305D"/>
    <w:rsid w:val="009D3BDB"/>
    <w:rsid w:val="009D3F97"/>
    <w:rsid w:val="009D4E2C"/>
    <w:rsid w:val="009D77A2"/>
    <w:rsid w:val="009E08F3"/>
    <w:rsid w:val="009E0D04"/>
    <w:rsid w:val="009E10DD"/>
    <w:rsid w:val="009E1ED9"/>
    <w:rsid w:val="009E23DE"/>
    <w:rsid w:val="009E280A"/>
    <w:rsid w:val="009E2D2C"/>
    <w:rsid w:val="009E35E4"/>
    <w:rsid w:val="009E3EB9"/>
    <w:rsid w:val="009E4052"/>
    <w:rsid w:val="009E40AA"/>
    <w:rsid w:val="009E5957"/>
    <w:rsid w:val="009F174E"/>
    <w:rsid w:val="009F2CCB"/>
    <w:rsid w:val="009F31A2"/>
    <w:rsid w:val="009F425D"/>
    <w:rsid w:val="009F483C"/>
    <w:rsid w:val="009F6817"/>
    <w:rsid w:val="009F7E10"/>
    <w:rsid w:val="00A00A82"/>
    <w:rsid w:val="00A00C42"/>
    <w:rsid w:val="00A01774"/>
    <w:rsid w:val="00A02FC8"/>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22B2"/>
    <w:rsid w:val="00A34848"/>
    <w:rsid w:val="00A358F8"/>
    <w:rsid w:val="00A37446"/>
    <w:rsid w:val="00A37BBA"/>
    <w:rsid w:val="00A40479"/>
    <w:rsid w:val="00A406ED"/>
    <w:rsid w:val="00A433B9"/>
    <w:rsid w:val="00A43E65"/>
    <w:rsid w:val="00A44534"/>
    <w:rsid w:val="00A4462F"/>
    <w:rsid w:val="00A44920"/>
    <w:rsid w:val="00A45DCE"/>
    <w:rsid w:val="00A45F44"/>
    <w:rsid w:val="00A47977"/>
    <w:rsid w:val="00A507C8"/>
    <w:rsid w:val="00A50A0C"/>
    <w:rsid w:val="00A515DE"/>
    <w:rsid w:val="00A51A6F"/>
    <w:rsid w:val="00A51CBE"/>
    <w:rsid w:val="00A51E96"/>
    <w:rsid w:val="00A55DCB"/>
    <w:rsid w:val="00A606D6"/>
    <w:rsid w:val="00A60CDE"/>
    <w:rsid w:val="00A60D13"/>
    <w:rsid w:val="00A611DC"/>
    <w:rsid w:val="00A61910"/>
    <w:rsid w:val="00A62032"/>
    <w:rsid w:val="00A62043"/>
    <w:rsid w:val="00A642F3"/>
    <w:rsid w:val="00A64CF9"/>
    <w:rsid w:val="00A6538F"/>
    <w:rsid w:val="00A67408"/>
    <w:rsid w:val="00A705B6"/>
    <w:rsid w:val="00A70D2A"/>
    <w:rsid w:val="00A71C70"/>
    <w:rsid w:val="00A731EC"/>
    <w:rsid w:val="00A75525"/>
    <w:rsid w:val="00A757FE"/>
    <w:rsid w:val="00A761A7"/>
    <w:rsid w:val="00A7690D"/>
    <w:rsid w:val="00A7713A"/>
    <w:rsid w:val="00A772D5"/>
    <w:rsid w:val="00A77314"/>
    <w:rsid w:val="00A808F0"/>
    <w:rsid w:val="00A82CC2"/>
    <w:rsid w:val="00A84EC1"/>
    <w:rsid w:val="00A859BF"/>
    <w:rsid w:val="00A91ACD"/>
    <w:rsid w:val="00A941A1"/>
    <w:rsid w:val="00A94BEB"/>
    <w:rsid w:val="00A9510F"/>
    <w:rsid w:val="00A96603"/>
    <w:rsid w:val="00A970BF"/>
    <w:rsid w:val="00AA0A8E"/>
    <w:rsid w:val="00AA0DE1"/>
    <w:rsid w:val="00AA2CF0"/>
    <w:rsid w:val="00AA3673"/>
    <w:rsid w:val="00AA4109"/>
    <w:rsid w:val="00AA774E"/>
    <w:rsid w:val="00AA7C76"/>
    <w:rsid w:val="00AA7EEE"/>
    <w:rsid w:val="00AB2C2B"/>
    <w:rsid w:val="00AB3332"/>
    <w:rsid w:val="00AB34CC"/>
    <w:rsid w:val="00AB3954"/>
    <w:rsid w:val="00AB41C3"/>
    <w:rsid w:val="00AB66EF"/>
    <w:rsid w:val="00AC432C"/>
    <w:rsid w:val="00AC494B"/>
    <w:rsid w:val="00AC4D4C"/>
    <w:rsid w:val="00AC5D22"/>
    <w:rsid w:val="00AC6466"/>
    <w:rsid w:val="00AD0897"/>
    <w:rsid w:val="00AD1232"/>
    <w:rsid w:val="00AD15F3"/>
    <w:rsid w:val="00AD3536"/>
    <w:rsid w:val="00AD4DB6"/>
    <w:rsid w:val="00AD59D9"/>
    <w:rsid w:val="00AD59F2"/>
    <w:rsid w:val="00AD6203"/>
    <w:rsid w:val="00AD6B05"/>
    <w:rsid w:val="00AD7432"/>
    <w:rsid w:val="00AD7738"/>
    <w:rsid w:val="00AE0750"/>
    <w:rsid w:val="00AE2396"/>
    <w:rsid w:val="00AE2565"/>
    <w:rsid w:val="00AE3010"/>
    <w:rsid w:val="00AE4435"/>
    <w:rsid w:val="00AE7B31"/>
    <w:rsid w:val="00AF073D"/>
    <w:rsid w:val="00AF0CF5"/>
    <w:rsid w:val="00AF2950"/>
    <w:rsid w:val="00AF333F"/>
    <w:rsid w:val="00AF372D"/>
    <w:rsid w:val="00AF62F8"/>
    <w:rsid w:val="00AF6AD1"/>
    <w:rsid w:val="00AF768B"/>
    <w:rsid w:val="00B00505"/>
    <w:rsid w:val="00B008AC"/>
    <w:rsid w:val="00B01307"/>
    <w:rsid w:val="00B013C6"/>
    <w:rsid w:val="00B01754"/>
    <w:rsid w:val="00B04ED4"/>
    <w:rsid w:val="00B04F71"/>
    <w:rsid w:val="00B05766"/>
    <w:rsid w:val="00B05CC9"/>
    <w:rsid w:val="00B069AE"/>
    <w:rsid w:val="00B07F2F"/>
    <w:rsid w:val="00B10F0A"/>
    <w:rsid w:val="00B11975"/>
    <w:rsid w:val="00B128FA"/>
    <w:rsid w:val="00B12FED"/>
    <w:rsid w:val="00B1565E"/>
    <w:rsid w:val="00B16ADC"/>
    <w:rsid w:val="00B17CDE"/>
    <w:rsid w:val="00B208BC"/>
    <w:rsid w:val="00B22650"/>
    <w:rsid w:val="00B22917"/>
    <w:rsid w:val="00B22BCA"/>
    <w:rsid w:val="00B22FE3"/>
    <w:rsid w:val="00B266E7"/>
    <w:rsid w:val="00B26D43"/>
    <w:rsid w:val="00B31038"/>
    <w:rsid w:val="00B33126"/>
    <w:rsid w:val="00B33E73"/>
    <w:rsid w:val="00B3584F"/>
    <w:rsid w:val="00B35853"/>
    <w:rsid w:val="00B35C0B"/>
    <w:rsid w:val="00B35D6E"/>
    <w:rsid w:val="00B37A4C"/>
    <w:rsid w:val="00B37E0A"/>
    <w:rsid w:val="00B4065F"/>
    <w:rsid w:val="00B40BEB"/>
    <w:rsid w:val="00B41F84"/>
    <w:rsid w:val="00B42384"/>
    <w:rsid w:val="00B4292D"/>
    <w:rsid w:val="00B43AC7"/>
    <w:rsid w:val="00B451F6"/>
    <w:rsid w:val="00B460B9"/>
    <w:rsid w:val="00B47E37"/>
    <w:rsid w:val="00B5072B"/>
    <w:rsid w:val="00B5332E"/>
    <w:rsid w:val="00B536F8"/>
    <w:rsid w:val="00B57DFB"/>
    <w:rsid w:val="00B60FA2"/>
    <w:rsid w:val="00B61D08"/>
    <w:rsid w:val="00B62913"/>
    <w:rsid w:val="00B64A4B"/>
    <w:rsid w:val="00B6667E"/>
    <w:rsid w:val="00B70860"/>
    <w:rsid w:val="00B72FEF"/>
    <w:rsid w:val="00B7416F"/>
    <w:rsid w:val="00B74A0A"/>
    <w:rsid w:val="00B74E52"/>
    <w:rsid w:val="00B7553E"/>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27DA"/>
    <w:rsid w:val="00B932AC"/>
    <w:rsid w:val="00B94138"/>
    <w:rsid w:val="00B94B07"/>
    <w:rsid w:val="00B9539E"/>
    <w:rsid w:val="00B965DE"/>
    <w:rsid w:val="00B96F61"/>
    <w:rsid w:val="00B96FF2"/>
    <w:rsid w:val="00B97009"/>
    <w:rsid w:val="00BA0EBB"/>
    <w:rsid w:val="00BA1749"/>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95"/>
    <w:rsid w:val="00BB72C5"/>
    <w:rsid w:val="00BB7E32"/>
    <w:rsid w:val="00BC0131"/>
    <w:rsid w:val="00BC04D9"/>
    <w:rsid w:val="00BC0F25"/>
    <w:rsid w:val="00BC1CCC"/>
    <w:rsid w:val="00BC263E"/>
    <w:rsid w:val="00BC4D89"/>
    <w:rsid w:val="00BC5CB6"/>
    <w:rsid w:val="00BC6618"/>
    <w:rsid w:val="00BC6EF9"/>
    <w:rsid w:val="00BD0599"/>
    <w:rsid w:val="00BD05C7"/>
    <w:rsid w:val="00BD15CF"/>
    <w:rsid w:val="00BD23AB"/>
    <w:rsid w:val="00BD306D"/>
    <w:rsid w:val="00BD4971"/>
    <w:rsid w:val="00BD6A28"/>
    <w:rsid w:val="00BD6C9A"/>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560E"/>
    <w:rsid w:val="00C26874"/>
    <w:rsid w:val="00C27250"/>
    <w:rsid w:val="00C27DC9"/>
    <w:rsid w:val="00C30B2E"/>
    <w:rsid w:val="00C342DD"/>
    <w:rsid w:val="00C363AB"/>
    <w:rsid w:val="00C36923"/>
    <w:rsid w:val="00C372C0"/>
    <w:rsid w:val="00C4100A"/>
    <w:rsid w:val="00C437CB"/>
    <w:rsid w:val="00C45A9D"/>
    <w:rsid w:val="00C468AA"/>
    <w:rsid w:val="00C4775C"/>
    <w:rsid w:val="00C47BEA"/>
    <w:rsid w:val="00C52844"/>
    <w:rsid w:val="00C54C37"/>
    <w:rsid w:val="00C54E2E"/>
    <w:rsid w:val="00C5555B"/>
    <w:rsid w:val="00C55B7F"/>
    <w:rsid w:val="00C563ED"/>
    <w:rsid w:val="00C564BE"/>
    <w:rsid w:val="00C56CCD"/>
    <w:rsid w:val="00C57B22"/>
    <w:rsid w:val="00C65190"/>
    <w:rsid w:val="00C6563B"/>
    <w:rsid w:val="00C658A3"/>
    <w:rsid w:val="00C65E8F"/>
    <w:rsid w:val="00C67E62"/>
    <w:rsid w:val="00C70A50"/>
    <w:rsid w:val="00C70BEB"/>
    <w:rsid w:val="00C720E6"/>
    <w:rsid w:val="00C76DA1"/>
    <w:rsid w:val="00C81D24"/>
    <w:rsid w:val="00C839C0"/>
    <w:rsid w:val="00C83A48"/>
    <w:rsid w:val="00C847E7"/>
    <w:rsid w:val="00C84AD9"/>
    <w:rsid w:val="00C85C6D"/>
    <w:rsid w:val="00C86108"/>
    <w:rsid w:val="00C86F22"/>
    <w:rsid w:val="00C879EF"/>
    <w:rsid w:val="00C87F9B"/>
    <w:rsid w:val="00C91168"/>
    <w:rsid w:val="00C928D0"/>
    <w:rsid w:val="00C93609"/>
    <w:rsid w:val="00C942A6"/>
    <w:rsid w:val="00C967E6"/>
    <w:rsid w:val="00CA30F2"/>
    <w:rsid w:val="00CA3851"/>
    <w:rsid w:val="00CA407F"/>
    <w:rsid w:val="00CA7D9F"/>
    <w:rsid w:val="00CB0BD2"/>
    <w:rsid w:val="00CB0E5A"/>
    <w:rsid w:val="00CB2077"/>
    <w:rsid w:val="00CB2437"/>
    <w:rsid w:val="00CB32CB"/>
    <w:rsid w:val="00CB4DDD"/>
    <w:rsid w:val="00CB5472"/>
    <w:rsid w:val="00CB5C67"/>
    <w:rsid w:val="00CB646B"/>
    <w:rsid w:val="00CB732A"/>
    <w:rsid w:val="00CB734F"/>
    <w:rsid w:val="00CB7639"/>
    <w:rsid w:val="00CC04BA"/>
    <w:rsid w:val="00CC1490"/>
    <w:rsid w:val="00CC2E83"/>
    <w:rsid w:val="00CC33E1"/>
    <w:rsid w:val="00CC4A94"/>
    <w:rsid w:val="00CC4BD7"/>
    <w:rsid w:val="00CC62EE"/>
    <w:rsid w:val="00CC67D1"/>
    <w:rsid w:val="00CC7711"/>
    <w:rsid w:val="00CD5C99"/>
    <w:rsid w:val="00CD5D78"/>
    <w:rsid w:val="00CD6656"/>
    <w:rsid w:val="00CD7172"/>
    <w:rsid w:val="00CD7BF3"/>
    <w:rsid w:val="00CE0EE0"/>
    <w:rsid w:val="00CE0F5C"/>
    <w:rsid w:val="00CE2476"/>
    <w:rsid w:val="00CE32A6"/>
    <w:rsid w:val="00CE3B3F"/>
    <w:rsid w:val="00CE5762"/>
    <w:rsid w:val="00CE64ED"/>
    <w:rsid w:val="00CE6D06"/>
    <w:rsid w:val="00CF0C3B"/>
    <w:rsid w:val="00CF2171"/>
    <w:rsid w:val="00CF29C9"/>
    <w:rsid w:val="00CF4017"/>
    <w:rsid w:val="00CF41C8"/>
    <w:rsid w:val="00CF490B"/>
    <w:rsid w:val="00CF564A"/>
    <w:rsid w:val="00CF61C7"/>
    <w:rsid w:val="00CF67A5"/>
    <w:rsid w:val="00CF7139"/>
    <w:rsid w:val="00D00333"/>
    <w:rsid w:val="00D003B4"/>
    <w:rsid w:val="00D008E3"/>
    <w:rsid w:val="00D0271A"/>
    <w:rsid w:val="00D02953"/>
    <w:rsid w:val="00D03A12"/>
    <w:rsid w:val="00D04253"/>
    <w:rsid w:val="00D04CC4"/>
    <w:rsid w:val="00D0660B"/>
    <w:rsid w:val="00D0738C"/>
    <w:rsid w:val="00D1132C"/>
    <w:rsid w:val="00D1175D"/>
    <w:rsid w:val="00D12028"/>
    <w:rsid w:val="00D12D51"/>
    <w:rsid w:val="00D13827"/>
    <w:rsid w:val="00D14107"/>
    <w:rsid w:val="00D14D5C"/>
    <w:rsid w:val="00D2006F"/>
    <w:rsid w:val="00D208F0"/>
    <w:rsid w:val="00D21088"/>
    <w:rsid w:val="00D21186"/>
    <w:rsid w:val="00D21824"/>
    <w:rsid w:val="00D2297D"/>
    <w:rsid w:val="00D23CF1"/>
    <w:rsid w:val="00D2460D"/>
    <w:rsid w:val="00D24FC4"/>
    <w:rsid w:val="00D25BE1"/>
    <w:rsid w:val="00D26062"/>
    <w:rsid w:val="00D265FA"/>
    <w:rsid w:val="00D26DB7"/>
    <w:rsid w:val="00D27506"/>
    <w:rsid w:val="00D30459"/>
    <w:rsid w:val="00D32095"/>
    <w:rsid w:val="00D33DB4"/>
    <w:rsid w:val="00D34863"/>
    <w:rsid w:val="00D348A2"/>
    <w:rsid w:val="00D34DCF"/>
    <w:rsid w:val="00D3563A"/>
    <w:rsid w:val="00D369C4"/>
    <w:rsid w:val="00D373AA"/>
    <w:rsid w:val="00D4023C"/>
    <w:rsid w:val="00D43248"/>
    <w:rsid w:val="00D43453"/>
    <w:rsid w:val="00D43514"/>
    <w:rsid w:val="00D438A7"/>
    <w:rsid w:val="00D438A8"/>
    <w:rsid w:val="00D43B71"/>
    <w:rsid w:val="00D43F4E"/>
    <w:rsid w:val="00D43FC7"/>
    <w:rsid w:val="00D506AF"/>
    <w:rsid w:val="00D51460"/>
    <w:rsid w:val="00D52CB0"/>
    <w:rsid w:val="00D52FC1"/>
    <w:rsid w:val="00D53415"/>
    <w:rsid w:val="00D53B82"/>
    <w:rsid w:val="00D54510"/>
    <w:rsid w:val="00D54E06"/>
    <w:rsid w:val="00D5506C"/>
    <w:rsid w:val="00D551B1"/>
    <w:rsid w:val="00D5756E"/>
    <w:rsid w:val="00D6035B"/>
    <w:rsid w:val="00D65A6B"/>
    <w:rsid w:val="00D6607F"/>
    <w:rsid w:val="00D665EF"/>
    <w:rsid w:val="00D67697"/>
    <w:rsid w:val="00D67B8B"/>
    <w:rsid w:val="00D70014"/>
    <w:rsid w:val="00D70EBE"/>
    <w:rsid w:val="00D712A1"/>
    <w:rsid w:val="00D719B9"/>
    <w:rsid w:val="00D73267"/>
    <w:rsid w:val="00D7456A"/>
    <w:rsid w:val="00D76B4F"/>
    <w:rsid w:val="00D773FE"/>
    <w:rsid w:val="00D77968"/>
    <w:rsid w:val="00D77AA6"/>
    <w:rsid w:val="00D81DFE"/>
    <w:rsid w:val="00D828EE"/>
    <w:rsid w:val="00D835F9"/>
    <w:rsid w:val="00D84EEA"/>
    <w:rsid w:val="00D87020"/>
    <w:rsid w:val="00D90C6C"/>
    <w:rsid w:val="00D90E63"/>
    <w:rsid w:val="00D91328"/>
    <w:rsid w:val="00D91745"/>
    <w:rsid w:val="00D96258"/>
    <w:rsid w:val="00D96BDC"/>
    <w:rsid w:val="00D97659"/>
    <w:rsid w:val="00D97A37"/>
    <w:rsid w:val="00D97E04"/>
    <w:rsid w:val="00DA0810"/>
    <w:rsid w:val="00DA0A20"/>
    <w:rsid w:val="00DA141A"/>
    <w:rsid w:val="00DA2227"/>
    <w:rsid w:val="00DA2965"/>
    <w:rsid w:val="00DA3124"/>
    <w:rsid w:val="00DA49B9"/>
    <w:rsid w:val="00DA5840"/>
    <w:rsid w:val="00DA783C"/>
    <w:rsid w:val="00DB15CB"/>
    <w:rsid w:val="00DB2CFC"/>
    <w:rsid w:val="00DB39CF"/>
    <w:rsid w:val="00DB545A"/>
    <w:rsid w:val="00DB5A53"/>
    <w:rsid w:val="00DC1CDB"/>
    <w:rsid w:val="00DC4A16"/>
    <w:rsid w:val="00DC4C24"/>
    <w:rsid w:val="00DC55E8"/>
    <w:rsid w:val="00DC571C"/>
    <w:rsid w:val="00DC5E10"/>
    <w:rsid w:val="00DC7E56"/>
    <w:rsid w:val="00DD0BD5"/>
    <w:rsid w:val="00DD0DE3"/>
    <w:rsid w:val="00DD1676"/>
    <w:rsid w:val="00DD201E"/>
    <w:rsid w:val="00DD228B"/>
    <w:rsid w:val="00DD3930"/>
    <w:rsid w:val="00DD4178"/>
    <w:rsid w:val="00DD4418"/>
    <w:rsid w:val="00DD4581"/>
    <w:rsid w:val="00DD5098"/>
    <w:rsid w:val="00DD7CA9"/>
    <w:rsid w:val="00DE106A"/>
    <w:rsid w:val="00DE136E"/>
    <w:rsid w:val="00DE3CF4"/>
    <w:rsid w:val="00DE3F3F"/>
    <w:rsid w:val="00DF05DB"/>
    <w:rsid w:val="00DF2F7C"/>
    <w:rsid w:val="00DF3B08"/>
    <w:rsid w:val="00DF663B"/>
    <w:rsid w:val="00DF66D3"/>
    <w:rsid w:val="00DF6BA3"/>
    <w:rsid w:val="00DF78F0"/>
    <w:rsid w:val="00E0180D"/>
    <w:rsid w:val="00E02779"/>
    <w:rsid w:val="00E033FC"/>
    <w:rsid w:val="00E03495"/>
    <w:rsid w:val="00E04287"/>
    <w:rsid w:val="00E047A9"/>
    <w:rsid w:val="00E0583D"/>
    <w:rsid w:val="00E05B7A"/>
    <w:rsid w:val="00E06001"/>
    <w:rsid w:val="00E06B4C"/>
    <w:rsid w:val="00E074AC"/>
    <w:rsid w:val="00E0781E"/>
    <w:rsid w:val="00E078BB"/>
    <w:rsid w:val="00E10A17"/>
    <w:rsid w:val="00E11C0A"/>
    <w:rsid w:val="00E127EC"/>
    <w:rsid w:val="00E131EB"/>
    <w:rsid w:val="00E13B1A"/>
    <w:rsid w:val="00E13F3B"/>
    <w:rsid w:val="00E141F4"/>
    <w:rsid w:val="00E14493"/>
    <w:rsid w:val="00E14AF2"/>
    <w:rsid w:val="00E156A2"/>
    <w:rsid w:val="00E162DE"/>
    <w:rsid w:val="00E1746A"/>
    <w:rsid w:val="00E17DA5"/>
    <w:rsid w:val="00E17F2D"/>
    <w:rsid w:val="00E21130"/>
    <w:rsid w:val="00E21665"/>
    <w:rsid w:val="00E23C0B"/>
    <w:rsid w:val="00E24B80"/>
    <w:rsid w:val="00E25141"/>
    <w:rsid w:val="00E25243"/>
    <w:rsid w:val="00E25DDA"/>
    <w:rsid w:val="00E27B74"/>
    <w:rsid w:val="00E27E63"/>
    <w:rsid w:val="00E301FF"/>
    <w:rsid w:val="00E32136"/>
    <w:rsid w:val="00E321DD"/>
    <w:rsid w:val="00E336BE"/>
    <w:rsid w:val="00E34335"/>
    <w:rsid w:val="00E34445"/>
    <w:rsid w:val="00E36B6D"/>
    <w:rsid w:val="00E36DD4"/>
    <w:rsid w:val="00E401ED"/>
    <w:rsid w:val="00E40324"/>
    <w:rsid w:val="00E41461"/>
    <w:rsid w:val="00E41507"/>
    <w:rsid w:val="00E41D41"/>
    <w:rsid w:val="00E41DC3"/>
    <w:rsid w:val="00E4277A"/>
    <w:rsid w:val="00E44250"/>
    <w:rsid w:val="00E4541F"/>
    <w:rsid w:val="00E4588D"/>
    <w:rsid w:val="00E46E24"/>
    <w:rsid w:val="00E50266"/>
    <w:rsid w:val="00E50413"/>
    <w:rsid w:val="00E51D59"/>
    <w:rsid w:val="00E52AE0"/>
    <w:rsid w:val="00E53CF4"/>
    <w:rsid w:val="00E53F4E"/>
    <w:rsid w:val="00E5434E"/>
    <w:rsid w:val="00E56F81"/>
    <w:rsid w:val="00E60BCD"/>
    <w:rsid w:val="00E6267E"/>
    <w:rsid w:val="00E630A4"/>
    <w:rsid w:val="00E653DD"/>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5530"/>
    <w:rsid w:val="00E85C4E"/>
    <w:rsid w:val="00E86058"/>
    <w:rsid w:val="00E863B5"/>
    <w:rsid w:val="00E86459"/>
    <w:rsid w:val="00E8782E"/>
    <w:rsid w:val="00E90279"/>
    <w:rsid w:val="00E90D6B"/>
    <w:rsid w:val="00E916A5"/>
    <w:rsid w:val="00E91744"/>
    <w:rsid w:val="00EA0700"/>
    <w:rsid w:val="00EA11E5"/>
    <w:rsid w:val="00EA1868"/>
    <w:rsid w:val="00EA206A"/>
    <w:rsid w:val="00EA2B7B"/>
    <w:rsid w:val="00EA338E"/>
    <w:rsid w:val="00EA36DF"/>
    <w:rsid w:val="00EA47E0"/>
    <w:rsid w:val="00EA529E"/>
    <w:rsid w:val="00EA588D"/>
    <w:rsid w:val="00EA5D89"/>
    <w:rsid w:val="00EA7216"/>
    <w:rsid w:val="00EA798B"/>
    <w:rsid w:val="00EB05E1"/>
    <w:rsid w:val="00EB19C5"/>
    <w:rsid w:val="00EB1EC5"/>
    <w:rsid w:val="00EB1F24"/>
    <w:rsid w:val="00EB2E67"/>
    <w:rsid w:val="00EB3818"/>
    <w:rsid w:val="00EB4B65"/>
    <w:rsid w:val="00EB501C"/>
    <w:rsid w:val="00EB5B89"/>
    <w:rsid w:val="00EB72D3"/>
    <w:rsid w:val="00EB7599"/>
    <w:rsid w:val="00EC1027"/>
    <w:rsid w:val="00EC19DC"/>
    <w:rsid w:val="00EC3060"/>
    <w:rsid w:val="00EC4CE8"/>
    <w:rsid w:val="00EC7190"/>
    <w:rsid w:val="00EC744F"/>
    <w:rsid w:val="00ED1127"/>
    <w:rsid w:val="00ED1C05"/>
    <w:rsid w:val="00ED21C6"/>
    <w:rsid w:val="00ED2E58"/>
    <w:rsid w:val="00ED38C3"/>
    <w:rsid w:val="00ED3FD7"/>
    <w:rsid w:val="00ED4C6F"/>
    <w:rsid w:val="00ED5056"/>
    <w:rsid w:val="00ED58E7"/>
    <w:rsid w:val="00EE05DA"/>
    <w:rsid w:val="00EE171E"/>
    <w:rsid w:val="00EE2934"/>
    <w:rsid w:val="00EE3829"/>
    <w:rsid w:val="00EE4C7E"/>
    <w:rsid w:val="00EE5855"/>
    <w:rsid w:val="00EF1425"/>
    <w:rsid w:val="00EF14EA"/>
    <w:rsid w:val="00EF3301"/>
    <w:rsid w:val="00EF4D47"/>
    <w:rsid w:val="00EF56B1"/>
    <w:rsid w:val="00EF6689"/>
    <w:rsid w:val="00EF68D4"/>
    <w:rsid w:val="00F00F13"/>
    <w:rsid w:val="00F01992"/>
    <w:rsid w:val="00F01B1E"/>
    <w:rsid w:val="00F04F6C"/>
    <w:rsid w:val="00F064E6"/>
    <w:rsid w:val="00F06789"/>
    <w:rsid w:val="00F070EF"/>
    <w:rsid w:val="00F079FE"/>
    <w:rsid w:val="00F13971"/>
    <w:rsid w:val="00F148A1"/>
    <w:rsid w:val="00F14C62"/>
    <w:rsid w:val="00F1585B"/>
    <w:rsid w:val="00F21D8C"/>
    <w:rsid w:val="00F2277D"/>
    <w:rsid w:val="00F25289"/>
    <w:rsid w:val="00F25757"/>
    <w:rsid w:val="00F2634E"/>
    <w:rsid w:val="00F26925"/>
    <w:rsid w:val="00F26BEB"/>
    <w:rsid w:val="00F27DC2"/>
    <w:rsid w:val="00F309E7"/>
    <w:rsid w:val="00F30FAF"/>
    <w:rsid w:val="00F321A9"/>
    <w:rsid w:val="00F330E2"/>
    <w:rsid w:val="00F36DC1"/>
    <w:rsid w:val="00F41D91"/>
    <w:rsid w:val="00F42629"/>
    <w:rsid w:val="00F427C1"/>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5DB8"/>
    <w:rsid w:val="00F5649E"/>
    <w:rsid w:val="00F56720"/>
    <w:rsid w:val="00F56CA4"/>
    <w:rsid w:val="00F57309"/>
    <w:rsid w:val="00F5767A"/>
    <w:rsid w:val="00F57804"/>
    <w:rsid w:val="00F6002F"/>
    <w:rsid w:val="00F614E1"/>
    <w:rsid w:val="00F62956"/>
    <w:rsid w:val="00F62B64"/>
    <w:rsid w:val="00F62D9E"/>
    <w:rsid w:val="00F64731"/>
    <w:rsid w:val="00F647BF"/>
    <w:rsid w:val="00F64ECC"/>
    <w:rsid w:val="00F65AC6"/>
    <w:rsid w:val="00F65B82"/>
    <w:rsid w:val="00F65FA8"/>
    <w:rsid w:val="00F673ED"/>
    <w:rsid w:val="00F701E3"/>
    <w:rsid w:val="00F71887"/>
    <w:rsid w:val="00F72335"/>
    <w:rsid w:val="00F7238A"/>
    <w:rsid w:val="00F72753"/>
    <w:rsid w:val="00F7395B"/>
    <w:rsid w:val="00F73EC1"/>
    <w:rsid w:val="00F74E0B"/>
    <w:rsid w:val="00F752AA"/>
    <w:rsid w:val="00F753C6"/>
    <w:rsid w:val="00F75DD7"/>
    <w:rsid w:val="00F76108"/>
    <w:rsid w:val="00F762D2"/>
    <w:rsid w:val="00F810FA"/>
    <w:rsid w:val="00F81A3B"/>
    <w:rsid w:val="00F81D83"/>
    <w:rsid w:val="00F833C5"/>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96F74"/>
    <w:rsid w:val="00FA01A1"/>
    <w:rsid w:val="00FA0228"/>
    <w:rsid w:val="00FA14BE"/>
    <w:rsid w:val="00FA217C"/>
    <w:rsid w:val="00FA2B99"/>
    <w:rsid w:val="00FA48F8"/>
    <w:rsid w:val="00FA54FD"/>
    <w:rsid w:val="00FA65E8"/>
    <w:rsid w:val="00FA6D70"/>
    <w:rsid w:val="00FB2EB0"/>
    <w:rsid w:val="00FB4191"/>
    <w:rsid w:val="00FB4CFA"/>
    <w:rsid w:val="00FB5502"/>
    <w:rsid w:val="00FB5C3D"/>
    <w:rsid w:val="00FB63F5"/>
    <w:rsid w:val="00FB66D6"/>
    <w:rsid w:val="00FB687E"/>
    <w:rsid w:val="00FB714E"/>
    <w:rsid w:val="00FB75EC"/>
    <w:rsid w:val="00FB7E2F"/>
    <w:rsid w:val="00FC0805"/>
    <w:rsid w:val="00FC0A78"/>
    <w:rsid w:val="00FC18AE"/>
    <w:rsid w:val="00FC1FF9"/>
    <w:rsid w:val="00FC2C9E"/>
    <w:rsid w:val="00FC41EB"/>
    <w:rsid w:val="00FC42AE"/>
    <w:rsid w:val="00FC42E5"/>
    <w:rsid w:val="00FC6121"/>
    <w:rsid w:val="00FC7234"/>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9C3"/>
    <w:rsid w:val="00FE6D5C"/>
    <w:rsid w:val="00FF0BA6"/>
    <w:rsid w:val="00FF144D"/>
    <w:rsid w:val="00FF20EB"/>
    <w:rsid w:val="00FF24B1"/>
    <w:rsid w:val="00FF345B"/>
    <w:rsid w:val="00FF3DD1"/>
    <w:rsid w:val="00FF4FDD"/>
    <w:rsid w:val="00FF50BD"/>
    <w:rsid w:val="00FF7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colormru v:ext="edit" colors="#d2d2d2,#cdcdcd,#c8c8c8"/>
    </o:shapedefaults>
    <o:shapelayout v:ext="edit">
      <o:idmap v:ext="edit" data="1"/>
    </o:shapelayout>
  </w:shapeDefaults>
  <w:decimalSymbol w:val="."/>
  <w:listSeparator w:val=","/>
  <w14:docId w14:val="71EE2E91"/>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433B9"/>
    <w:pPr>
      <w:ind w:left="1080"/>
    </w:pPr>
  </w:style>
  <w:style w:type="paragraph" w:styleId="Heading1">
    <w:name w:val="heading 1"/>
    <w:basedOn w:val="HeadingBase"/>
    <w:next w:val="BodyText"/>
    <w:link w:val="Heading1Char"/>
    <w:qFormat/>
    <w:rsid w:val="00463A41"/>
    <w:pPr>
      <w:numPr>
        <w:numId w:val="7"/>
      </w:numPr>
      <w:spacing w:before="220" w:after="220" w:line="280" w:lineRule="atLeast"/>
      <w:outlineLvl w:val="0"/>
    </w:pPr>
    <w:rPr>
      <w:b/>
      <w:spacing w:val="-10"/>
      <w:sz w:val="24"/>
    </w:rPr>
  </w:style>
  <w:style w:type="paragraph" w:styleId="Heading2">
    <w:name w:val="heading 2"/>
    <w:basedOn w:val="HeadingBase"/>
    <w:next w:val="BodyText"/>
    <w:link w:val="Heading2Char"/>
    <w:qFormat/>
    <w:rsid w:val="00463A41"/>
    <w:pPr>
      <w:numPr>
        <w:ilvl w:val="1"/>
        <w:numId w:val="7"/>
      </w:numPr>
      <w:outlineLvl w:val="1"/>
    </w:pPr>
    <w:rPr>
      <w:b/>
    </w:rPr>
  </w:style>
  <w:style w:type="paragraph" w:styleId="Heading3">
    <w:name w:val="heading 3"/>
    <w:basedOn w:val="HeadingBase"/>
    <w:next w:val="BodyText"/>
    <w:link w:val="Heading3Char"/>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pPr>
      <w:spacing w:before="60" w:after="220" w:line="220" w:lineRule="atLeast"/>
      <w:ind w:left="1800"/>
    </w:pPr>
    <w:rPr>
      <w:i/>
      <w:sz w:val="18"/>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8"/>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9"/>
      </w:numPr>
      <w:spacing w:before="120"/>
    </w:pPr>
    <w:rPr>
      <w:sz w:val="24"/>
    </w:rPr>
  </w:style>
  <w:style w:type="paragraph" w:customStyle="1" w:styleId="ListBullet21">
    <w:name w:val="List Bullet 2.1"/>
    <w:rsid w:val="00196C81"/>
    <w:pPr>
      <w:numPr>
        <w:numId w:val="10"/>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aliases w:val="Figure_name,List Paragraph1,Bullet- First level,Numbered Indented Text,Listenabsatz1,lp1,Style 2,numbered,Bullet List,FooterText,Alpha List Paragraph,Paragraphe de liste1,Bulletr List Paragraph,列出段落,列出段落1,List Paragraph2,List Paragraph21"/>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aliases w:val="Figure_name Char,List Paragraph1 Char,Bullet- First level Char,Numbered Indented Text Char,Listenabsatz1 Char,lp1 Char,Style 2 Char,numbered Char,Bullet List Char,FooterText Char,Alpha List Paragraph Char,Paragraphe de liste1 Char"/>
    <w:link w:val="ListParagraph"/>
    <w:uiPriority w:val="34"/>
    <w:qFormat/>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character" w:customStyle="1" w:styleId="Heading2Char">
    <w:name w:val="Heading 2 Char"/>
    <w:basedOn w:val="DefaultParagraphFont"/>
    <w:link w:val="Heading2"/>
    <w:rsid w:val="00EF6689"/>
    <w:rPr>
      <w:rFonts w:ascii="Arial" w:hAnsi="Arial"/>
      <w:b/>
      <w:spacing w:val="-4"/>
      <w:kern w:val="28"/>
      <w:sz w:val="22"/>
    </w:rPr>
  </w:style>
  <w:style w:type="character" w:customStyle="1" w:styleId="Heading3Char">
    <w:name w:val="Heading 3 Char"/>
    <w:basedOn w:val="DefaultParagraphFont"/>
    <w:link w:val="Heading3"/>
    <w:rsid w:val="00EF6689"/>
    <w:rPr>
      <w:rFonts w:ascii="Arial" w:hAnsi="Arial"/>
      <w:spacing w:val="-4"/>
      <w:kern w:val="28"/>
      <w:sz w:val="22"/>
    </w:rPr>
  </w:style>
  <w:style w:type="character" w:customStyle="1" w:styleId="Heading1Char">
    <w:name w:val="Heading 1 Char"/>
    <w:basedOn w:val="DefaultParagraphFont"/>
    <w:link w:val="Heading1"/>
    <w:rsid w:val="008308AB"/>
    <w:rPr>
      <w:rFonts w:ascii="Arial" w:hAnsi="Arial"/>
      <w:b/>
      <w:spacing w:val="-10"/>
      <w:kern w:val="28"/>
      <w:sz w:val="24"/>
    </w:rPr>
  </w:style>
  <w:style w:type="character" w:styleId="UnresolvedMention">
    <w:name w:val="Unresolved Mention"/>
    <w:basedOn w:val="DefaultParagraphFont"/>
    <w:uiPriority w:val="99"/>
    <w:semiHidden/>
    <w:unhideWhenUsed/>
    <w:rsid w:val="00F96F74"/>
    <w:rPr>
      <w:color w:val="605E5C"/>
      <w:shd w:val="clear" w:color="auto" w:fill="E1DFDD"/>
    </w:rPr>
  </w:style>
  <w:style w:type="paragraph" w:customStyle="1" w:styleId="Default">
    <w:name w:val="Default"/>
    <w:rsid w:val="00BD6C9A"/>
    <w:pPr>
      <w:autoSpaceDE w:val="0"/>
      <w:autoSpaceDN w:val="0"/>
      <w:adjustRightInd w:val="0"/>
    </w:pPr>
    <w:rPr>
      <w:rFonts w:ascii="Arial" w:hAnsi="Arial" w:cs="Arial"/>
      <w:color w:val="000000"/>
      <w:sz w:val="24"/>
      <w:szCs w:val="24"/>
      <w:lang w:val="en-IN"/>
    </w:rPr>
  </w:style>
  <w:style w:type="paragraph" w:customStyle="1" w:styleId="paragraph">
    <w:name w:val="paragraph"/>
    <w:basedOn w:val="Normal"/>
    <w:rsid w:val="0008028F"/>
    <w:pPr>
      <w:spacing w:before="100" w:beforeAutospacing="1" w:after="100" w:afterAutospacing="1"/>
      <w:ind w:left="0"/>
    </w:pPr>
    <w:rPr>
      <w:sz w:val="24"/>
      <w:szCs w:val="24"/>
      <w:lang w:val="en-IN" w:eastAsia="en-IN"/>
    </w:rPr>
  </w:style>
  <w:style w:type="character" w:customStyle="1" w:styleId="normaltextrun">
    <w:name w:val="normaltextrun"/>
    <w:basedOn w:val="DefaultParagraphFont"/>
    <w:rsid w:val="0008028F"/>
  </w:style>
  <w:style w:type="character" w:customStyle="1" w:styleId="eop">
    <w:name w:val="eop"/>
    <w:basedOn w:val="DefaultParagraphFont"/>
    <w:rsid w:val="0008028F"/>
  </w:style>
  <w:style w:type="paragraph" w:customStyle="1" w:styleId="Pa6">
    <w:name w:val="Pa6"/>
    <w:basedOn w:val="Normal"/>
    <w:next w:val="Normal"/>
    <w:uiPriority w:val="99"/>
    <w:rsid w:val="0005750E"/>
    <w:pPr>
      <w:autoSpaceDE w:val="0"/>
      <w:autoSpaceDN w:val="0"/>
      <w:adjustRightInd w:val="0"/>
      <w:spacing w:line="241" w:lineRule="atLeast"/>
      <w:ind w:left="0"/>
    </w:pPr>
    <w:rPr>
      <w:rFonts w:ascii="Warnock Pro" w:eastAsiaTheme="minorHAnsi" w:hAnsi="Warnock Pro" w:cstheme="minorBidi"/>
      <w:sz w:val="24"/>
      <w:szCs w:val="24"/>
      <w:lang w:val="en-IN"/>
    </w:rPr>
  </w:style>
  <w:style w:type="character" w:customStyle="1" w:styleId="A3">
    <w:name w:val="A3"/>
    <w:uiPriority w:val="99"/>
    <w:rsid w:val="0005750E"/>
    <w:rPr>
      <w:rFonts w:cs="Warnock Pro"/>
      <w:color w:val="000000"/>
      <w:sz w:val="22"/>
      <w:szCs w:val="22"/>
    </w:rPr>
  </w:style>
  <w:style w:type="paragraph" w:customStyle="1" w:styleId="Pa11">
    <w:name w:val="Pa11"/>
    <w:basedOn w:val="Normal"/>
    <w:next w:val="Normal"/>
    <w:uiPriority w:val="99"/>
    <w:rsid w:val="0005750E"/>
    <w:pPr>
      <w:autoSpaceDE w:val="0"/>
      <w:autoSpaceDN w:val="0"/>
      <w:adjustRightInd w:val="0"/>
      <w:spacing w:line="221" w:lineRule="atLeast"/>
      <w:ind w:left="0"/>
    </w:pPr>
    <w:rPr>
      <w:rFonts w:ascii="Warnock Pro" w:eastAsiaTheme="minorHAnsi" w:hAnsi="Warnock Pro" w:cstheme="minorBidi"/>
      <w:sz w:val="24"/>
      <w:szCs w:val="24"/>
      <w:lang w:val="en-IN"/>
    </w:rPr>
  </w:style>
  <w:style w:type="paragraph" w:customStyle="1" w:styleId="Pa12">
    <w:name w:val="Pa12"/>
    <w:basedOn w:val="Normal"/>
    <w:next w:val="Normal"/>
    <w:uiPriority w:val="99"/>
    <w:rsid w:val="0005750E"/>
    <w:pPr>
      <w:autoSpaceDE w:val="0"/>
      <w:autoSpaceDN w:val="0"/>
      <w:adjustRightInd w:val="0"/>
      <w:spacing w:line="221" w:lineRule="atLeast"/>
      <w:ind w:left="0"/>
    </w:pPr>
    <w:rPr>
      <w:rFonts w:ascii="Warnock Pro" w:eastAsiaTheme="minorHAnsi" w:hAnsi="Warnock Pro" w:cstheme="minorBidi"/>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825004658">
      <w:bodyDiv w:val="1"/>
      <w:marLeft w:val="0"/>
      <w:marRight w:val="0"/>
      <w:marTop w:val="0"/>
      <w:marBottom w:val="0"/>
      <w:divBdr>
        <w:top w:val="none" w:sz="0" w:space="0" w:color="auto"/>
        <w:left w:val="none" w:sz="0" w:space="0" w:color="auto"/>
        <w:bottom w:val="none" w:sz="0" w:space="0" w:color="auto"/>
        <w:right w:val="none" w:sz="0" w:space="0" w:color="auto"/>
      </w:divBdr>
      <w:divsChild>
        <w:div w:id="1508058227">
          <w:marLeft w:val="720"/>
          <w:marRight w:val="0"/>
          <w:marTop w:val="0"/>
          <w:marBottom w:val="0"/>
          <w:divBdr>
            <w:top w:val="none" w:sz="0" w:space="0" w:color="auto"/>
            <w:left w:val="none" w:sz="0" w:space="0" w:color="auto"/>
            <w:bottom w:val="none" w:sz="0" w:space="0" w:color="auto"/>
            <w:right w:val="none" w:sz="0" w:space="0" w:color="auto"/>
          </w:divBdr>
        </w:div>
        <w:div w:id="534272467">
          <w:marLeft w:val="720"/>
          <w:marRight w:val="0"/>
          <w:marTop w:val="0"/>
          <w:marBottom w:val="0"/>
          <w:divBdr>
            <w:top w:val="none" w:sz="0" w:space="0" w:color="auto"/>
            <w:left w:val="none" w:sz="0" w:space="0" w:color="auto"/>
            <w:bottom w:val="none" w:sz="0" w:space="0" w:color="auto"/>
            <w:right w:val="none" w:sz="0" w:space="0" w:color="auto"/>
          </w:divBdr>
        </w:div>
        <w:div w:id="583219491">
          <w:marLeft w:val="720"/>
          <w:marRight w:val="0"/>
          <w:marTop w:val="0"/>
          <w:marBottom w:val="0"/>
          <w:divBdr>
            <w:top w:val="none" w:sz="0" w:space="0" w:color="auto"/>
            <w:left w:val="none" w:sz="0" w:space="0" w:color="auto"/>
            <w:bottom w:val="none" w:sz="0" w:space="0" w:color="auto"/>
            <w:right w:val="none" w:sz="0" w:space="0" w:color="auto"/>
          </w:divBdr>
        </w:div>
        <w:div w:id="1069033332">
          <w:marLeft w:val="720"/>
          <w:marRight w:val="0"/>
          <w:marTop w:val="0"/>
          <w:marBottom w:val="0"/>
          <w:divBdr>
            <w:top w:val="none" w:sz="0" w:space="0" w:color="auto"/>
            <w:left w:val="none" w:sz="0" w:space="0" w:color="auto"/>
            <w:bottom w:val="none" w:sz="0" w:space="0" w:color="auto"/>
            <w:right w:val="none" w:sz="0" w:space="0" w:color="auto"/>
          </w:divBdr>
        </w:div>
        <w:div w:id="2007442544">
          <w:marLeft w:val="720"/>
          <w:marRight w:val="0"/>
          <w:marTop w:val="0"/>
          <w:marBottom w:val="0"/>
          <w:divBdr>
            <w:top w:val="none" w:sz="0" w:space="0" w:color="auto"/>
            <w:left w:val="none" w:sz="0" w:space="0" w:color="auto"/>
            <w:bottom w:val="none" w:sz="0" w:space="0" w:color="auto"/>
            <w:right w:val="none" w:sz="0" w:space="0" w:color="auto"/>
          </w:divBdr>
        </w:div>
      </w:divsChild>
    </w:div>
    <w:div w:id="1847862885">
      <w:bodyDiv w:val="1"/>
      <w:marLeft w:val="0"/>
      <w:marRight w:val="0"/>
      <w:marTop w:val="0"/>
      <w:marBottom w:val="0"/>
      <w:divBdr>
        <w:top w:val="none" w:sz="0" w:space="0" w:color="auto"/>
        <w:left w:val="none" w:sz="0" w:space="0" w:color="auto"/>
        <w:bottom w:val="none" w:sz="0" w:space="0" w:color="auto"/>
        <w:right w:val="none" w:sz="0" w:space="0" w:color="auto"/>
      </w:divBdr>
      <w:divsChild>
        <w:div w:id="1795979003">
          <w:marLeft w:val="0"/>
          <w:marRight w:val="0"/>
          <w:marTop w:val="0"/>
          <w:marBottom w:val="0"/>
          <w:divBdr>
            <w:top w:val="none" w:sz="0" w:space="0" w:color="auto"/>
            <w:left w:val="none" w:sz="0" w:space="0" w:color="auto"/>
            <w:bottom w:val="none" w:sz="0" w:space="0" w:color="auto"/>
            <w:right w:val="none" w:sz="0" w:space="0" w:color="auto"/>
          </w:divBdr>
          <w:divsChild>
            <w:div w:id="5913063">
              <w:marLeft w:val="0"/>
              <w:marRight w:val="0"/>
              <w:marTop w:val="0"/>
              <w:marBottom w:val="0"/>
              <w:divBdr>
                <w:top w:val="none" w:sz="0" w:space="0" w:color="auto"/>
                <w:left w:val="none" w:sz="0" w:space="0" w:color="auto"/>
                <w:bottom w:val="none" w:sz="0" w:space="0" w:color="auto"/>
                <w:right w:val="none" w:sz="0" w:space="0" w:color="auto"/>
              </w:divBdr>
            </w:div>
          </w:divsChild>
        </w:div>
        <w:div w:id="916593282">
          <w:marLeft w:val="0"/>
          <w:marRight w:val="0"/>
          <w:marTop w:val="0"/>
          <w:marBottom w:val="0"/>
          <w:divBdr>
            <w:top w:val="none" w:sz="0" w:space="0" w:color="auto"/>
            <w:left w:val="none" w:sz="0" w:space="0" w:color="auto"/>
            <w:bottom w:val="none" w:sz="0" w:space="0" w:color="auto"/>
            <w:right w:val="none" w:sz="0" w:space="0" w:color="auto"/>
          </w:divBdr>
          <w:divsChild>
            <w:div w:id="552155181">
              <w:marLeft w:val="0"/>
              <w:marRight w:val="0"/>
              <w:marTop w:val="0"/>
              <w:marBottom w:val="0"/>
              <w:divBdr>
                <w:top w:val="none" w:sz="0" w:space="0" w:color="auto"/>
                <w:left w:val="none" w:sz="0" w:space="0" w:color="auto"/>
                <w:bottom w:val="none" w:sz="0" w:space="0" w:color="auto"/>
                <w:right w:val="none" w:sz="0" w:space="0" w:color="auto"/>
              </w:divBdr>
            </w:div>
          </w:divsChild>
        </w:div>
        <w:div w:id="3093472">
          <w:marLeft w:val="0"/>
          <w:marRight w:val="0"/>
          <w:marTop w:val="0"/>
          <w:marBottom w:val="0"/>
          <w:divBdr>
            <w:top w:val="none" w:sz="0" w:space="0" w:color="auto"/>
            <w:left w:val="none" w:sz="0" w:space="0" w:color="auto"/>
            <w:bottom w:val="none" w:sz="0" w:space="0" w:color="auto"/>
            <w:right w:val="none" w:sz="0" w:space="0" w:color="auto"/>
          </w:divBdr>
          <w:divsChild>
            <w:div w:id="1776092113">
              <w:marLeft w:val="0"/>
              <w:marRight w:val="0"/>
              <w:marTop w:val="0"/>
              <w:marBottom w:val="0"/>
              <w:divBdr>
                <w:top w:val="none" w:sz="0" w:space="0" w:color="auto"/>
                <w:left w:val="none" w:sz="0" w:space="0" w:color="auto"/>
                <w:bottom w:val="none" w:sz="0" w:space="0" w:color="auto"/>
                <w:right w:val="none" w:sz="0" w:space="0" w:color="auto"/>
              </w:divBdr>
            </w:div>
          </w:divsChild>
        </w:div>
        <w:div w:id="1112241504">
          <w:marLeft w:val="0"/>
          <w:marRight w:val="0"/>
          <w:marTop w:val="0"/>
          <w:marBottom w:val="0"/>
          <w:divBdr>
            <w:top w:val="none" w:sz="0" w:space="0" w:color="auto"/>
            <w:left w:val="none" w:sz="0" w:space="0" w:color="auto"/>
            <w:bottom w:val="none" w:sz="0" w:space="0" w:color="auto"/>
            <w:right w:val="none" w:sz="0" w:space="0" w:color="auto"/>
          </w:divBdr>
          <w:divsChild>
            <w:div w:id="901796334">
              <w:marLeft w:val="0"/>
              <w:marRight w:val="0"/>
              <w:marTop w:val="0"/>
              <w:marBottom w:val="0"/>
              <w:divBdr>
                <w:top w:val="none" w:sz="0" w:space="0" w:color="auto"/>
                <w:left w:val="none" w:sz="0" w:space="0" w:color="auto"/>
                <w:bottom w:val="none" w:sz="0" w:space="0" w:color="auto"/>
                <w:right w:val="none" w:sz="0" w:space="0" w:color="auto"/>
              </w:divBdr>
            </w:div>
          </w:divsChild>
        </w:div>
        <w:div w:id="1385642408">
          <w:marLeft w:val="0"/>
          <w:marRight w:val="0"/>
          <w:marTop w:val="0"/>
          <w:marBottom w:val="0"/>
          <w:divBdr>
            <w:top w:val="none" w:sz="0" w:space="0" w:color="auto"/>
            <w:left w:val="none" w:sz="0" w:space="0" w:color="auto"/>
            <w:bottom w:val="none" w:sz="0" w:space="0" w:color="auto"/>
            <w:right w:val="none" w:sz="0" w:space="0" w:color="auto"/>
          </w:divBdr>
          <w:divsChild>
            <w:div w:id="392896126">
              <w:marLeft w:val="0"/>
              <w:marRight w:val="0"/>
              <w:marTop w:val="0"/>
              <w:marBottom w:val="0"/>
              <w:divBdr>
                <w:top w:val="none" w:sz="0" w:space="0" w:color="auto"/>
                <w:left w:val="none" w:sz="0" w:space="0" w:color="auto"/>
                <w:bottom w:val="none" w:sz="0" w:space="0" w:color="auto"/>
                <w:right w:val="none" w:sz="0" w:space="0" w:color="auto"/>
              </w:divBdr>
            </w:div>
          </w:divsChild>
        </w:div>
        <w:div w:id="2040859633">
          <w:marLeft w:val="0"/>
          <w:marRight w:val="0"/>
          <w:marTop w:val="0"/>
          <w:marBottom w:val="0"/>
          <w:divBdr>
            <w:top w:val="none" w:sz="0" w:space="0" w:color="auto"/>
            <w:left w:val="none" w:sz="0" w:space="0" w:color="auto"/>
            <w:bottom w:val="none" w:sz="0" w:space="0" w:color="auto"/>
            <w:right w:val="none" w:sz="0" w:space="0" w:color="auto"/>
          </w:divBdr>
          <w:divsChild>
            <w:div w:id="1870756859">
              <w:marLeft w:val="0"/>
              <w:marRight w:val="0"/>
              <w:marTop w:val="0"/>
              <w:marBottom w:val="0"/>
              <w:divBdr>
                <w:top w:val="none" w:sz="0" w:space="0" w:color="auto"/>
                <w:left w:val="none" w:sz="0" w:space="0" w:color="auto"/>
                <w:bottom w:val="none" w:sz="0" w:space="0" w:color="auto"/>
                <w:right w:val="none" w:sz="0" w:space="0" w:color="auto"/>
              </w:divBdr>
            </w:div>
          </w:divsChild>
        </w:div>
        <w:div w:id="725035123">
          <w:marLeft w:val="0"/>
          <w:marRight w:val="0"/>
          <w:marTop w:val="0"/>
          <w:marBottom w:val="0"/>
          <w:divBdr>
            <w:top w:val="none" w:sz="0" w:space="0" w:color="auto"/>
            <w:left w:val="none" w:sz="0" w:space="0" w:color="auto"/>
            <w:bottom w:val="none" w:sz="0" w:space="0" w:color="auto"/>
            <w:right w:val="none" w:sz="0" w:space="0" w:color="auto"/>
          </w:divBdr>
          <w:divsChild>
            <w:div w:id="630475492">
              <w:marLeft w:val="0"/>
              <w:marRight w:val="0"/>
              <w:marTop w:val="0"/>
              <w:marBottom w:val="0"/>
              <w:divBdr>
                <w:top w:val="none" w:sz="0" w:space="0" w:color="auto"/>
                <w:left w:val="none" w:sz="0" w:space="0" w:color="auto"/>
                <w:bottom w:val="none" w:sz="0" w:space="0" w:color="auto"/>
                <w:right w:val="none" w:sz="0" w:space="0" w:color="auto"/>
              </w:divBdr>
            </w:div>
          </w:divsChild>
        </w:div>
        <w:div w:id="488447996">
          <w:marLeft w:val="0"/>
          <w:marRight w:val="0"/>
          <w:marTop w:val="0"/>
          <w:marBottom w:val="0"/>
          <w:divBdr>
            <w:top w:val="none" w:sz="0" w:space="0" w:color="auto"/>
            <w:left w:val="none" w:sz="0" w:space="0" w:color="auto"/>
            <w:bottom w:val="none" w:sz="0" w:space="0" w:color="auto"/>
            <w:right w:val="none" w:sz="0" w:space="0" w:color="auto"/>
          </w:divBdr>
          <w:divsChild>
            <w:div w:id="1387876585">
              <w:marLeft w:val="0"/>
              <w:marRight w:val="0"/>
              <w:marTop w:val="0"/>
              <w:marBottom w:val="0"/>
              <w:divBdr>
                <w:top w:val="none" w:sz="0" w:space="0" w:color="auto"/>
                <w:left w:val="none" w:sz="0" w:space="0" w:color="auto"/>
                <w:bottom w:val="none" w:sz="0" w:space="0" w:color="auto"/>
                <w:right w:val="none" w:sz="0" w:space="0" w:color="auto"/>
              </w:divBdr>
            </w:div>
          </w:divsChild>
        </w:div>
        <w:div w:id="1536111780">
          <w:marLeft w:val="0"/>
          <w:marRight w:val="0"/>
          <w:marTop w:val="0"/>
          <w:marBottom w:val="0"/>
          <w:divBdr>
            <w:top w:val="none" w:sz="0" w:space="0" w:color="auto"/>
            <w:left w:val="none" w:sz="0" w:space="0" w:color="auto"/>
            <w:bottom w:val="none" w:sz="0" w:space="0" w:color="auto"/>
            <w:right w:val="none" w:sz="0" w:space="0" w:color="auto"/>
          </w:divBdr>
          <w:divsChild>
            <w:div w:id="631327908">
              <w:marLeft w:val="0"/>
              <w:marRight w:val="0"/>
              <w:marTop w:val="0"/>
              <w:marBottom w:val="0"/>
              <w:divBdr>
                <w:top w:val="none" w:sz="0" w:space="0" w:color="auto"/>
                <w:left w:val="none" w:sz="0" w:space="0" w:color="auto"/>
                <w:bottom w:val="none" w:sz="0" w:space="0" w:color="auto"/>
                <w:right w:val="none" w:sz="0" w:space="0" w:color="auto"/>
              </w:divBdr>
            </w:div>
          </w:divsChild>
        </w:div>
        <w:div w:id="2081515654">
          <w:marLeft w:val="0"/>
          <w:marRight w:val="0"/>
          <w:marTop w:val="0"/>
          <w:marBottom w:val="0"/>
          <w:divBdr>
            <w:top w:val="none" w:sz="0" w:space="0" w:color="auto"/>
            <w:left w:val="none" w:sz="0" w:space="0" w:color="auto"/>
            <w:bottom w:val="none" w:sz="0" w:space="0" w:color="auto"/>
            <w:right w:val="none" w:sz="0" w:space="0" w:color="auto"/>
          </w:divBdr>
          <w:divsChild>
            <w:div w:id="383717260">
              <w:marLeft w:val="0"/>
              <w:marRight w:val="0"/>
              <w:marTop w:val="0"/>
              <w:marBottom w:val="0"/>
              <w:divBdr>
                <w:top w:val="none" w:sz="0" w:space="0" w:color="auto"/>
                <w:left w:val="none" w:sz="0" w:space="0" w:color="auto"/>
                <w:bottom w:val="none" w:sz="0" w:space="0" w:color="auto"/>
                <w:right w:val="none" w:sz="0" w:space="0" w:color="auto"/>
              </w:divBdr>
            </w:div>
          </w:divsChild>
        </w:div>
        <w:div w:id="1203438312">
          <w:marLeft w:val="0"/>
          <w:marRight w:val="0"/>
          <w:marTop w:val="0"/>
          <w:marBottom w:val="0"/>
          <w:divBdr>
            <w:top w:val="none" w:sz="0" w:space="0" w:color="auto"/>
            <w:left w:val="none" w:sz="0" w:space="0" w:color="auto"/>
            <w:bottom w:val="none" w:sz="0" w:space="0" w:color="auto"/>
            <w:right w:val="none" w:sz="0" w:space="0" w:color="auto"/>
          </w:divBdr>
          <w:divsChild>
            <w:div w:id="2032875783">
              <w:marLeft w:val="0"/>
              <w:marRight w:val="0"/>
              <w:marTop w:val="0"/>
              <w:marBottom w:val="0"/>
              <w:divBdr>
                <w:top w:val="none" w:sz="0" w:space="0" w:color="auto"/>
                <w:left w:val="none" w:sz="0" w:space="0" w:color="auto"/>
                <w:bottom w:val="none" w:sz="0" w:space="0" w:color="auto"/>
                <w:right w:val="none" w:sz="0" w:space="0" w:color="auto"/>
              </w:divBdr>
            </w:div>
          </w:divsChild>
        </w:div>
        <w:div w:id="44302662">
          <w:marLeft w:val="0"/>
          <w:marRight w:val="0"/>
          <w:marTop w:val="0"/>
          <w:marBottom w:val="0"/>
          <w:divBdr>
            <w:top w:val="none" w:sz="0" w:space="0" w:color="auto"/>
            <w:left w:val="none" w:sz="0" w:space="0" w:color="auto"/>
            <w:bottom w:val="none" w:sz="0" w:space="0" w:color="auto"/>
            <w:right w:val="none" w:sz="0" w:space="0" w:color="auto"/>
          </w:divBdr>
          <w:divsChild>
            <w:div w:id="200778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2.xml><?xml version="1.0" encoding="utf-8"?>
<ds:datastoreItem xmlns:ds="http://schemas.openxmlformats.org/officeDocument/2006/customXml" ds:itemID="{B5AE589C-B180-4EC5-A9F9-8478EAEE2BAE}">
  <ds:schemaRefs>
    <ds:schemaRef ds:uri="ee2994bc-19e8-4998-8853-3adbbd2f8970"/>
    <ds:schemaRef ds:uri="http://purl.org/dc/elements/1.1/"/>
    <ds:schemaRef ds:uri="http://purl.org/dc/terms/"/>
    <ds:schemaRef ds:uri="http://schemas.microsoft.com/office/2006/metadata/properties"/>
    <ds:schemaRef ds:uri="http://www.w3.org/XML/1998/namespace"/>
    <ds:schemaRef ds:uri="http://schemas.microsoft.com/office/infopath/2007/PartnerControls"/>
    <ds:schemaRef ds:uri="http://schemas.microsoft.com/office/2006/documentManagement/types"/>
    <ds:schemaRef ds:uri="http://schemas.openxmlformats.org/package/2006/metadata/core-properties"/>
    <ds:schemaRef ds:uri="c653072b-c7af-40c9-bb33-ad0edb5dec7d"/>
    <ds:schemaRef ds:uri="http://purl.org/dc/dcmitype/"/>
  </ds:schemaRefs>
</ds:datastoreItem>
</file>

<file path=customXml/itemProps3.xml><?xml version="1.0" encoding="utf-8"?>
<ds:datastoreItem xmlns:ds="http://schemas.openxmlformats.org/officeDocument/2006/customXml" ds:itemID="{246AE5A6-4D56-491E-87CF-9DF0761BBD88}"/>
</file>

<file path=customXml/itemProps4.xml><?xml version="1.0" encoding="utf-8"?>
<ds:datastoreItem xmlns:ds="http://schemas.openxmlformats.org/officeDocument/2006/customXml" ds:itemID="{D94DE96E-7BF0-4367-8C59-25ABBD57E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2043</Words>
  <Characters>13029</Characters>
  <Application>Microsoft Office Word</Application>
  <DocSecurity>0</DocSecurity>
  <Lines>108</Lines>
  <Paragraphs>30</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YT-IT-P-ALM</vt:lpstr>
      <vt:lpstr>1. Business Impact Analysis:</vt:lpstr>
      <vt:lpstr>2. Policy Statement:</vt:lpstr>
      <vt:lpstr>3. Purpose:</vt:lpstr>
      <vt:lpstr>4. Scope:</vt:lpstr>
      <vt:lpstr>5.Target and Audience:</vt:lpstr>
      <vt:lpstr>6. Compliance:</vt:lpstr>
      <vt:lpstr>7. Acronyms &amp; Abbreviations:</vt:lpstr>
      <vt:lpstr>8. Definition</vt:lpstr>
      <vt:lpstr>9. BIA Analysis and Framework:</vt:lpstr>
      <vt:lpstr>10. Risk Management Strategy</vt:lpstr>
      <vt:lpstr>    BC Planning using Risk-Based Approach</vt:lpstr>
      <vt:lpstr>    Risk Assessment</vt:lpstr>
      <vt:lpstr>    Define Response Strategies </vt:lpstr>
      <vt:lpstr>    10.4 Developing Resource and Interdependency Requirements </vt:lpstr>
      <vt:lpstr>    10.5 Develop Business Continuity Plans </vt:lpstr>
      <vt:lpstr>    Develop a Communication Strategy </vt:lpstr>
      <vt:lpstr>11. Conclusion</vt:lpstr>
    </vt:vector>
  </TitlesOfParts>
  <Company/>
  <LinksUpToDate>false</LinksUpToDate>
  <CharactersWithSpaces>15042</CharactersWithSpaces>
  <SharedDoc>false</SharedDoc>
  <HLinks>
    <vt:vector size="66" baseType="variant">
      <vt:variant>
        <vt:i4>1900594</vt:i4>
      </vt:variant>
      <vt:variant>
        <vt:i4>56</vt:i4>
      </vt:variant>
      <vt:variant>
        <vt:i4>0</vt:i4>
      </vt:variant>
      <vt:variant>
        <vt:i4>5</vt:i4>
      </vt:variant>
      <vt:variant>
        <vt:lpwstr/>
      </vt:variant>
      <vt:variant>
        <vt:lpwstr>_Toc442957103</vt:lpwstr>
      </vt:variant>
      <vt:variant>
        <vt:i4>1900594</vt:i4>
      </vt:variant>
      <vt:variant>
        <vt:i4>50</vt:i4>
      </vt:variant>
      <vt:variant>
        <vt:i4>0</vt:i4>
      </vt:variant>
      <vt:variant>
        <vt:i4>5</vt:i4>
      </vt:variant>
      <vt:variant>
        <vt:lpwstr/>
      </vt:variant>
      <vt:variant>
        <vt:lpwstr>_Toc442957102</vt:lpwstr>
      </vt:variant>
      <vt:variant>
        <vt:i4>1900594</vt:i4>
      </vt:variant>
      <vt:variant>
        <vt:i4>44</vt:i4>
      </vt:variant>
      <vt:variant>
        <vt:i4>0</vt:i4>
      </vt:variant>
      <vt:variant>
        <vt:i4>5</vt:i4>
      </vt:variant>
      <vt:variant>
        <vt:lpwstr/>
      </vt:variant>
      <vt:variant>
        <vt:lpwstr>_Toc442957101</vt:lpwstr>
      </vt:variant>
      <vt:variant>
        <vt:i4>1900594</vt:i4>
      </vt:variant>
      <vt:variant>
        <vt:i4>38</vt:i4>
      </vt:variant>
      <vt:variant>
        <vt:i4>0</vt:i4>
      </vt:variant>
      <vt:variant>
        <vt:i4>5</vt:i4>
      </vt:variant>
      <vt:variant>
        <vt:lpwstr/>
      </vt:variant>
      <vt:variant>
        <vt:lpwstr>_Toc442957100</vt:lpwstr>
      </vt:variant>
      <vt:variant>
        <vt:i4>1310771</vt:i4>
      </vt:variant>
      <vt:variant>
        <vt:i4>32</vt:i4>
      </vt:variant>
      <vt:variant>
        <vt:i4>0</vt:i4>
      </vt:variant>
      <vt:variant>
        <vt:i4>5</vt:i4>
      </vt:variant>
      <vt:variant>
        <vt:lpwstr/>
      </vt:variant>
      <vt:variant>
        <vt:lpwstr>_Toc442957099</vt:lpwstr>
      </vt:variant>
      <vt:variant>
        <vt:i4>1310771</vt:i4>
      </vt:variant>
      <vt:variant>
        <vt:i4>26</vt:i4>
      </vt:variant>
      <vt:variant>
        <vt:i4>0</vt:i4>
      </vt:variant>
      <vt:variant>
        <vt:i4>5</vt:i4>
      </vt:variant>
      <vt:variant>
        <vt:lpwstr/>
      </vt:variant>
      <vt:variant>
        <vt:lpwstr>_Toc442957098</vt:lpwstr>
      </vt:variant>
      <vt:variant>
        <vt:i4>1310771</vt:i4>
      </vt:variant>
      <vt:variant>
        <vt:i4>20</vt:i4>
      </vt:variant>
      <vt:variant>
        <vt:i4>0</vt:i4>
      </vt:variant>
      <vt:variant>
        <vt:i4>5</vt:i4>
      </vt:variant>
      <vt:variant>
        <vt:lpwstr/>
      </vt:variant>
      <vt:variant>
        <vt:lpwstr>_Toc442957097</vt:lpwstr>
      </vt:variant>
      <vt:variant>
        <vt:i4>1310771</vt:i4>
      </vt:variant>
      <vt:variant>
        <vt:i4>14</vt:i4>
      </vt:variant>
      <vt:variant>
        <vt:i4>0</vt:i4>
      </vt:variant>
      <vt:variant>
        <vt:i4>5</vt:i4>
      </vt:variant>
      <vt:variant>
        <vt:lpwstr/>
      </vt:variant>
      <vt:variant>
        <vt:lpwstr>_Toc442957096</vt:lpwstr>
      </vt:variant>
      <vt:variant>
        <vt:i4>1310771</vt:i4>
      </vt:variant>
      <vt:variant>
        <vt:i4>8</vt:i4>
      </vt:variant>
      <vt:variant>
        <vt:i4>0</vt:i4>
      </vt:variant>
      <vt:variant>
        <vt:i4>5</vt:i4>
      </vt:variant>
      <vt:variant>
        <vt:lpwstr/>
      </vt:variant>
      <vt:variant>
        <vt:lpwstr>_Toc442957095</vt:lpwstr>
      </vt:variant>
      <vt:variant>
        <vt:i4>1310771</vt:i4>
      </vt:variant>
      <vt:variant>
        <vt:i4>2</vt:i4>
      </vt:variant>
      <vt:variant>
        <vt:i4>0</vt:i4>
      </vt:variant>
      <vt:variant>
        <vt:i4>5</vt:i4>
      </vt:variant>
      <vt:variant>
        <vt:lpwstr/>
      </vt:variant>
      <vt:variant>
        <vt:lpwstr>_Toc442957094</vt:lpwstr>
      </vt:variant>
      <vt:variant>
        <vt:i4>5177431</vt:i4>
      </vt:variant>
      <vt:variant>
        <vt:i4>0</vt:i4>
      </vt:variant>
      <vt:variant>
        <vt:i4>0</vt:i4>
      </vt:variant>
      <vt:variant>
        <vt:i4>5</vt:i4>
      </vt:variant>
      <vt:variant>
        <vt:lpwstr>http://www.yash.com/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YT-IT-P-ALM</dc:title>
  <dc:subject>Prc Asset LifeCycle Management</dc:subject>
  <dc:creator>Process Excellence Team</dc:creator>
  <cp:keywords/>
  <dc:description/>
  <cp:lastModifiedBy>Akash Deep</cp:lastModifiedBy>
  <cp:revision>4</cp:revision>
  <cp:lastPrinted>2011-08-18T10:25:00Z</cp:lastPrinted>
  <dcterms:created xsi:type="dcterms:W3CDTF">2022-09-14T12:59:00Z</dcterms:created>
  <dcterms:modified xsi:type="dcterms:W3CDTF">2022-10-14T08:43:00Z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