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D582" w14:textId="77777777" w:rsidR="00BE44A9" w:rsidRPr="00F87920" w:rsidRDefault="00FD4A5B" w:rsidP="00073E1C">
      <w:pPr>
        <w:pStyle w:val="CompanyName"/>
        <w:suppressAutoHyphens/>
        <w:spacing w:line="240" w:lineRule="auto"/>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705BBF9D"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198DC1AD"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0178D9" w:rsidRPr="000178D9">
                              <w:rPr>
                                <w:rFonts w:ascii="Verdana" w:hAnsi="Verdana" w:cs="Arial"/>
                                <w:b/>
                                <w:sz w:val="36"/>
                                <w:szCs w:val="36"/>
                              </w:rPr>
                              <w:t>GDL Information Security Incident Managemen</w:t>
                            </w:r>
                            <w:r w:rsidR="00C350B0">
                              <w:rPr>
                                <w:rFonts w:ascii="Verdana" w:hAnsi="Verdana" w:cs="Arial"/>
                                <w:b/>
                                <w:sz w:val="36"/>
                                <w:szCs w:val="36"/>
                              </w:rPr>
                              <w:t>t</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705BBF9D"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198DC1AD"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0178D9" w:rsidRPr="000178D9">
                        <w:rPr>
                          <w:rFonts w:ascii="Verdana" w:hAnsi="Verdana" w:cs="Arial"/>
                          <w:b/>
                          <w:sz w:val="36"/>
                          <w:szCs w:val="36"/>
                        </w:rPr>
                        <w:t>GDL Information Security Incident Managemen</w:t>
                      </w:r>
                      <w:r w:rsidR="00C350B0">
                        <w:rPr>
                          <w:rFonts w:ascii="Verdana" w:hAnsi="Verdana" w:cs="Arial"/>
                          <w:b/>
                          <w:sz w:val="36"/>
                          <w:szCs w:val="36"/>
                        </w:rPr>
                        <w:t>t</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v:textbox>
              </v:shape>
            </w:pict>
          </mc:Fallback>
        </mc:AlternateContent>
      </w:r>
    </w:p>
    <w:p w14:paraId="05888183" w14:textId="77777777" w:rsidR="00A7690D" w:rsidRPr="00F87920" w:rsidRDefault="00A7690D" w:rsidP="00073E1C">
      <w:pPr>
        <w:pStyle w:val="TitleCover"/>
        <w:suppressAutoHyphens/>
        <w:spacing w:line="240" w:lineRule="auto"/>
        <w:ind w:left="0"/>
        <w:jc w:val="both"/>
        <w:rPr>
          <w:rFonts w:ascii="Verdana" w:hAnsi="Verdana"/>
          <w:sz w:val="20"/>
        </w:rPr>
      </w:pPr>
    </w:p>
    <w:p w14:paraId="60DD3117" w14:textId="77777777" w:rsidR="00BE44A9" w:rsidRPr="00F87920" w:rsidRDefault="00BE44A9" w:rsidP="00073E1C">
      <w:pPr>
        <w:keepNext/>
        <w:keepLines/>
        <w:suppressAutoHyphens/>
        <w:ind w:left="0"/>
        <w:jc w:val="both"/>
        <w:rPr>
          <w:rFonts w:ascii="Verdana" w:hAnsi="Verdana"/>
        </w:rPr>
      </w:pPr>
    </w:p>
    <w:p w14:paraId="20B12988" w14:textId="77777777" w:rsidR="00986ED0" w:rsidRPr="00F87920" w:rsidRDefault="00986ED0" w:rsidP="00073E1C">
      <w:pPr>
        <w:keepNext/>
        <w:keepLines/>
        <w:suppressAutoHyphens/>
        <w:jc w:val="both"/>
        <w:rPr>
          <w:rFonts w:ascii="Verdana" w:hAnsi="Verdana"/>
        </w:rPr>
      </w:pPr>
    </w:p>
    <w:p w14:paraId="479308A5" w14:textId="77777777" w:rsidR="00986ED0" w:rsidRPr="00F87920" w:rsidRDefault="00986ED0" w:rsidP="00073E1C">
      <w:pPr>
        <w:keepNext/>
        <w:keepLines/>
        <w:suppressAutoHyphens/>
        <w:jc w:val="both"/>
        <w:rPr>
          <w:rFonts w:ascii="Verdana" w:hAnsi="Verdana"/>
        </w:rPr>
      </w:pPr>
    </w:p>
    <w:p w14:paraId="6EBF6B4B" w14:textId="77777777" w:rsidR="00BE44A9" w:rsidRPr="00F87920" w:rsidRDefault="00BE44A9" w:rsidP="00073E1C">
      <w:pPr>
        <w:keepNext/>
        <w:keepLines/>
        <w:suppressAutoHyphens/>
        <w:ind w:left="0"/>
        <w:jc w:val="both"/>
        <w:rPr>
          <w:rFonts w:ascii="Verdana" w:hAnsi="Verdana"/>
        </w:rPr>
      </w:pPr>
    </w:p>
    <w:p w14:paraId="408415C8" w14:textId="77777777" w:rsidR="00BE44A9" w:rsidRPr="00F87920" w:rsidRDefault="00BE44A9" w:rsidP="00073E1C">
      <w:pPr>
        <w:keepNext/>
        <w:keepLines/>
        <w:suppressAutoHyphens/>
        <w:ind w:left="0"/>
        <w:jc w:val="both"/>
        <w:rPr>
          <w:rFonts w:ascii="Verdana" w:hAnsi="Verdana"/>
        </w:rPr>
      </w:pPr>
    </w:p>
    <w:p w14:paraId="2644651C" w14:textId="77777777" w:rsidR="00A7690D" w:rsidRPr="00F87920" w:rsidRDefault="00A7690D" w:rsidP="00073E1C">
      <w:pPr>
        <w:keepNext/>
        <w:keepLines/>
        <w:suppressAutoHyphens/>
        <w:ind w:left="0"/>
        <w:jc w:val="both"/>
        <w:rPr>
          <w:rFonts w:ascii="Verdana" w:hAnsi="Verdana"/>
        </w:rPr>
      </w:pPr>
    </w:p>
    <w:p w14:paraId="28E7B9A4" w14:textId="77777777" w:rsidR="00A7690D" w:rsidRPr="00F87920" w:rsidRDefault="00A7690D" w:rsidP="00073E1C">
      <w:pPr>
        <w:keepNext/>
        <w:keepLines/>
        <w:suppressAutoHyphens/>
        <w:ind w:left="0"/>
        <w:jc w:val="both"/>
        <w:rPr>
          <w:rFonts w:ascii="Verdana" w:hAnsi="Verdana"/>
        </w:rPr>
      </w:pPr>
    </w:p>
    <w:p w14:paraId="5CC99394" w14:textId="77777777" w:rsidR="00A7690D" w:rsidRPr="00F87920" w:rsidRDefault="00A7690D" w:rsidP="00073E1C">
      <w:pPr>
        <w:keepNext/>
        <w:keepLines/>
        <w:suppressAutoHyphens/>
        <w:ind w:left="0"/>
        <w:jc w:val="both"/>
        <w:rPr>
          <w:rFonts w:ascii="Verdana" w:hAnsi="Verdana"/>
        </w:rPr>
      </w:pPr>
    </w:p>
    <w:p w14:paraId="3C2F8E26" w14:textId="77777777" w:rsidR="00A7690D" w:rsidRPr="00F87920" w:rsidRDefault="00A7690D" w:rsidP="00073E1C">
      <w:pPr>
        <w:keepNext/>
        <w:keepLines/>
        <w:suppressAutoHyphens/>
        <w:ind w:left="0"/>
        <w:jc w:val="both"/>
        <w:rPr>
          <w:rFonts w:ascii="Verdana" w:hAnsi="Verdana"/>
        </w:rPr>
      </w:pPr>
    </w:p>
    <w:p w14:paraId="076D2B8A" w14:textId="77777777" w:rsidR="00A7690D" w:rsidRPr="00F87920" w:rsidRDefault="00A7690D" w:rsidP="00073E1C">
      <w:pPr>
        <w:keepNext/>
        <w:keepLines/>
        <w:suppressAutoHyphens/>
        <w:ind w:left="0"/>
        <w:jc w:val="both"/>
        <w:rPr>
          <w:rFonts w:ascii="Verdana" w:hAnsi="Verdana"/>
        </w:rPr>
      </w:pPr>
    </w:p>
    <w:p w14:paraId="022BF78C" w14:textId="77777777" w:rsidR="00A7690D" w:rsidRPr="00F87920" w:rsidRDefault="00A7690D" w:rsidP="00073E1C">
      <w:pPr>
        <w:keepNext/>
        <w:keepLines/>
        <w:suppressAutoHyphens/>
        <w:ind w:left="0"/>
        <w:jc w:val="both"/>
        <w:rPr>
          <w:rFonts w:ascii="Verdana" w:hAnsi="Verdana"/>
        </w:rPr>
      </w:pPr>
    </w:p>
    <w:p w14:paraId="6BC461FD" w14:textId="77777777" w:rsidR="00A7690D" w:rsidRPr="00F87920" w:rsidRDefault="00A7690D" w:rsidP="00073E1C">
      <w:pPr>
        <w:keepNext/>
        <w:keepLines/>
        <w:suppressAutoHyphens/>
        <w:ind w:left="0"/>
        <w:jc w:val="both"/>
        <w:rPr>
          <w:rFonts w:ascii="Verdana" w:hAnsi="Verdana"/>
        </w:rPr>
      </w:pPr>
    </w:p>
    <w:p w14:paraId="67F02697" w14:textId="77777777" w:rsidR="00A213C9" w:rsidRPr="00F87920" w:rsidRDefault="00A213C9" w:rsidP="00073E1C">
      <w:pPr>
        <w:pStyle w:val="ReturnAddressTitle"/>
        <w:keepNext/>
        <w:keepLines/>
        <w:suppressAutoHyphens/>
        <w:spacing w:line="240" w:lineRule="auto"/>
        <w:jc w:val="both"/>
        <w:rPr>
          <w:rFonts w:ascii="Verdana" w:hAnsi="Verdana"/>
          <w:b/>
          <w:sz w:val="20"/>
          <w:szCs w:val="20"/>
        </w:rPr>
      </w:pPr>
    </w:p>
    <w:p w14:paraId="03054D32" w14:textId="77777777" w:rsidR="00A213C9" w:rsidRPr="00F87920" w:rsidRDefault="00A213C9" w:rsidP="00073E1C">
      <w:pPr>
        <w:keepNext/>
        <w:keepLines/>
        <w:suppressAutoHyphens/>
        <w:jc w:val="both"/>
        <w:rPr>
          <w:rFonts w:ascii="Verdana" w:hAnsi="Verdana"/>
        </w:rPr>
      </w:pPr>
    </w:p>
    <w:p w14:paraId="7D6F1E93" w14:textId="77777777" w:rsidR="00A213C9" w:rsidRPr="00F87920" w:rsidRDefault="00A213C9" w:rsidP="00073E1C">
      <w:pPr>
        <w:keepNext/>
        <w:keepLines/>
        <w:suppressAutoHyphens/>
        <w:jc w:val="both"/>
        <w:rPr>
          <w:rFonts w:ascii="Verdana" w:hAnsi="Verdana"/>
        </w:rPr>
      </w:pPr>
    </w:p>
    <w:p w14:paraId="2AF4DC13" w14:textId="77777777" w:rsidR="00A213C9" w:rsidRPr="00F87920" w:rsidRDefault="00A213C9" w:rsidP="00073E1C">
      <w:pPr>
        <w:keepNext/>
        <w:keepLines/>
        <w:suppressAutoHyphens/>
        <w:jc w:val="both"/>
        <w:rPr>
          <w:rFonts w:ascii="Verdana" w:hAnsi="Verdana"/>
        </w:rPr>
      </w:pPr>
    </w:p>
    <w:p w14:paraId="0EAB9A40" w14:textId="77777777" w:rsidR="00E321DD" w:rsidRPr="00F87920" w:rsidRDefault="00E321DD" w:rsidP="00073E1C">
      <w:pPr>
        <w:keepNext/>
        <w:keepLines/>
        <w:suppressAutoHyphens/>
        <w:jc w:val="both"/>
        <w:rPr>
          <w:rFonts w:ascii="Verdana" w:hAnsi="Verdana"/>
        </w:rPr>
      </w:pPr>
    </w:p>
    <w:p w14:paraId="68493874" w14:textId="77777777" w:rsidR="00E321DD" w:rsidRPr="00F87920" w:rsidRDefault="00E321DD" w:rsidP="00073E1C">
      <w:pPr>
        <w:keepNext/>
        <w:keepLines/>
        <w:suppressAutoHyphens/>
        <w:jc w:val="both"/>
        <w:rPr>
          <w:rFonts w:ascii="Verdana" w:hAnsi="Verdana"/>
        </w:rPr>
      </w:pPr>
    </w:p>
    <w:p w14:paraId="5C07A49D" w14:textId="77777777" w:rsidR="00E321DD" w:rsidRPr="00F87920" w:rsidRDefault="00E321DD" w:rsidP="00073E1C">
      <w:pPr>
        <w:keepNext/>
        <w:keepLines/>
        <w:suppressAutoHyphens/>
        <w:jc w:val="both"/>
        <w:rPr>
          <w:rFonts w:ascii="Verdana" w:hAnsi="Verdana"/>
        </w:rPr>
      </w:pPr>
    </w:p>
    <w:p w14:paraId="2C42F926" w14:textId="77777777" w:rsidR="00A213C9" w:rsidRPr="00F87920" w:rsidRDefault="00A213C9" w:rsidP="00073E1C">
      <w:pPr>
        <w:keepNext/>
        <w:keepLines/>
        <w:suppressAutoHyphens/>
        <w:jc w:val="both"/>
        <w:rPr>
          <w:rFonts w:ascii="Verdana" w:hAnsi="Verdana"/>
        </w:rPr>
      </w:pPr>
    </w:p>
    <w:p w14:paraId="205CDFAD" w14:textId="77777777" w:rsidR="00A213C9" w:rsidRPr="00F87920" w:rsidRDefault="00A213C9" w:rsidP="00073E1C">
      <w:pPr>
        <w:pStyle w:val="ReturnAddressTitle"/>
        <w:keepNext/>
        <w:keepLines/>
        <w:suppressAutoHyphens/>
        <w:spacing w:line="240" w:lineRule="auto"/>
        <w:jc w:val="both"/>
        <w:rPr>
          <w:rFonts w:ascii="Verdana" w:hAnsi="Verdana"/>
          <w:sz w:val="20"/>
          <w:szCs w:val="20"/>
        </w:rPr>
      </w:pPr>
      <w:r w:rsidRPr="00F87920">
        <w:rPr>
          <w:rFonts w:ascii="Verdana" w:hAnsi="Verdana"/>
          <w:sz w:val="20"/>
          <w:szCs w:val="20"/>
        </w:rPr>
        <w:tab/>
      </w:r>
    </w:p>
    <w:p w14:paraId="25FDC485" w14:textId="77777777" w:rsidR="00D76B4F" w:rsidRPr="00F87920" w:rsidRDefault="00D76B4F" w:rsidP="00073E1C">
      <w:pPr>
        <w:pStyle w:val="ReturnAddressTitle"/>
        <w:keepNext/>
        <w:keepLines/>
        <w:suppressAutoHyphens/>
        <w:spacing w:line="240" w:lineRule="auto"/>
        <w:jc w:val="both"/>
        <w:rPr>
          <w:rFonts w:ascii="Verdana" w:hAnsi="Verdana"/>
          <w:sz w:val="20"/>
          <w:szCs w:val="20"/>
        </w:rPr>
      </w:pPr>
    </w:p>
    <w:p w14:paraId="1368DF89" w14:textId="77777777" w:rsidR="00D76B4F" w:rsidRPr="00F87920" w:rsidRDefault="00D76B4F" w:rsidP="00073E1C">
      <w:pPr>
        <w:pStyle w:val="ReturnAddressTitle"/>
        <w:keepNext/>
        <w:keepLines/>
        <w:suppressAutoHyphens/>
        <w:spacing w:line="240" w:lineRule="auto"/>
        <w:jc w:val="both"/>
        <w:rPr>
          <w:rFonts w:ascii="Verdana" w:hAnsi="Verdana"/>
          <w:sz w:val="20"/>
          <w:szCs w:val="20"/>
        </w:rPr>
      </w:pPr>
    </w:p>
    <w:p w14:paraId="39544D9B" w14:textId="77777777" w:rsidR="0070797C" w:rsidRPr="00F87920" w:rsidRDefault="0070797C" w:rsidP="00073E1C">
      <w:pPr>
        <w:pStyle w:val="ReturnAddressTitle"/>
        <w:keepNext/>
        <w:keepLines/>
        <w:suppressAutoHyphens/>
        <w:spacing w:line="240" w:lineRule="auto"/>
        <w:jc w:val="both"/>
        <w:rPr>
          <w:rFonts w:ascii="Verdana" w:hAnsi="Verdana"/>
          <w:sz w:val="20"/>
          <w:szCs w:val="20"/>
        </w:rPr>
      </w:pPr>
    </w:p>
    <w:p w14:paraId="72320E0B" w14:textId="77777777" w:rsidR="0070797C" w:rsidRPr="00F87920" w:rsidRDefault="0070797C" w:rsidP="00073E1C">
      <w:pPr>
        <w:pStyle w:val="ReturnAddressTitle"/>
        <w:keepNext/>
        <w:keepLines/>
        <w:suppressAutoHyphens/>
        <w:spacing w:line="240" w:lineRule="auto"/>
        <w:jc w:val="both"/>
        <w:rPr>
          <w:rFonts w:ascii="Verdana" w:hAnsi="Verdana"/>
          <w:sz w:val="20"/>
          <w:szCs w:val="20"/>
        </w:rPr>
      </w:pPr>
    </w:p>
    <w:p w14:paraId="0551BAEE" w14:textId="77777777" w:rsidR="00D76B4F" w:rsidRPr="00F87920" w:rsidRDefault="00D76B4F" w:rsidP="00073E1C">
      <w:pPr>
        <w:keepNext/>
        <w:keepLines/>
        <w:suppressAutoHyphens/>
        <w:ind w:left="0"/>
        <w:jc w:val="both"/>
        <w:rPr>
          <w:rFonts w:ascii="Verdana" w:hAnsi="Verdana"/>
        </w:rPr>
      </w:pPr>
    </w:p>
    <w:p w14:paraId="2B7CE48D" w14:textId="77777777" w:rsidR="00BB0EC3" w:rsidRPr="00F87920" w:rsidRDefault="00BB0EC3" w:rsidP="00073E1C">
      <w:pPr>
        <w:keepNext/>
        <w:keepLines/>
        <w:suppressAutoHyphens/>
        <w:ind w:left="0"/>
        <w:jc w:val="both"/>
        <w:rPr>
          <w:rFonts w:ascii="Verdana" w:hAnsi="Verdana"/>
        </w:rPr>
      </w:pPr>
    </w:p>
    <w:p w14:paraId="7158AF84" w14:textId="77777777" w:rsidR="00BB0EC3" w:rsidRPr="00F87920" w:rsidRDefault="00BB0EC3" w:rsidP="00073E1C">
      <w:pPr>
        <w:keepNext/>
        <w:keepLines/>
        <w:suppressAutoHyphens/>
        <w:ind w:left="0"/>
        <w:jc w:val="both"/>
        <w:rPr>
          <w:rFonts w:ascii="Verdana" w:hAnsi="Verdana"/>
        </w:rPr>
      </w:pPr>
    </w:p>
    <w:p w14:paraId="725240EE" w14:textId="77777777" w:rsidR="00BB0EC3" w:rsidRPr="00F87920" w:rsidRDefault="00BB0EC3" w:rsidP="00073E1C">
      <w:pPr>
        <w:keepNext/>
        <w:keepLines/>
        <w:suppressAutoHyphens/>
        <w:ind w:left="0"/>
        <w:jc w:val="both"/>
        <w:rPr>
          <w:rFonts w:ascii="Verdana" w:hAnsi="Verdana"/>
        </w:rPr>
      </w:pPr>
    </w:p>
    <w:p w14:paraId="5891CC8A" w14:textId="77777777" w:rsidR="00BB0EC3" w:rsidRPr="00F87920" w:rsidRDefault="00BB0EC3" w:rsidP="00073E1C">
      <w:pPr>
        <w:keepNext/>
        <w:keepLines/>
        <w:suppressAutoHyphens/>
        <w:ind w:left="0"/>
        <w:jc w:val="both"/>
        <w:rPr>
          <w:rFonts w:ascii="Verdana" w:hAnsi="Verdana"/>
        </w:rPr>
      </w:pPr>
    </w:p>
    <w:p w14:paraId="6C60C17E" w14:textId="77777777" w:rsidR="00BB0EC3" w:rsidRPr="00F87920" w:rsidRDefault="00BB0EC3" w:rsidP="00073E1C">
      <w:pPr>
        <w:keepNext/>
        <w:keepLines/>
        <w:suppressAutoHyphens/>
        <w:ind w:left="0"/>
        <w:jc w:val="both"/>
        <w:rPr>
          <w:rFonts w:ascii="Verdana" w:hAnsi="Verdana"/>
        </w:rPr>
      </w:pPr>
    </w:p>
    <w:p w14:paraId="56EBE62C" w14:textId="77777777" w:rsidR="00BB0EC3" w:rsidRPr="00F87920" w:rsidRDefault="00BB0EC3" w:rsidP="00073E1C">
      <w:pPr>
        <w:keepNext/>
        <w:keepLines/>
        <w:suppressAutoHyphens/>
        <w:ind w:left="0"/>
        <w:jc w:val="both"/>
        <w:rPr>
          <w:rFonts w:ascii="Verdana" w:hAnsi="Verdana"/>
        </w:rPr>
      </w:pPr>
    </w:p>
    <w:p w14:paraId="32EA194D" w14:textId="77777777" w:rsidR="00BB0EC3" w:rsidRPr="00F87920" w:rsidRDefault="00BB0EC3" w:rsidP="00073E1C">
      <w:pPr>
        <w:keepNext/>
        <w:keepLines/>
        <w:suppressAutoHyphens/>
        <w:ind w:left="0"/>
        <w:jc w:val="both"/>
        <w:rPr>
          <w:rFonts w:ascii="Verdana" w:hAnsi="Verdana"/>
        </w:rPr>
      </w:pPr>
    </w:p>
    <w:p w14:paraId="59D9675A" w14:textId="77777777" w:rsidR="00A761A7" w:rsidRPr="00F87920" w:rsidRDefault="00A761A7" w:rsidP="00073E1C">
      <w:pPr>
        <w:keepNext/>
        <w:keepLines/>
        <w:suppressAutoHyphens/>
        <w:ind w:left="0"/>
        <w:jc w:val="both"/>
        <w:rPr>
          <w:rFonts w:ascii="Verdana" w:hAnsi="Verdana"/>
        </w:rPr>
      </w:pPr>
    </w:p>
    <w:p w14:paraId="045ED35F" w14:textId="77777777" w:rsidR="00A761A7" w:rsidRPr="00F87920" w:rsidRDefault="00A761A7" w:rsidP="00073E1C">
      <w:pPr>
        <w:keepNext/>
        <w:keepLines/>
        <w:suppressAutoHyphens/>
        <w:ind w:left="0"/>
        <w:jc w:val="both"/>
        <w:rPr>
          <w:rFonts w:ascii="Verdana" w:hAnsi="Verdana"/>
        </w:rPr>
      </w:pPr>
    </w:p>
    <w:p w14:paraId="44DF97A9" w14:textId="77777777" w:rsidR="00A761A7" w:rsidRPr="00F87920" w:rsidRDefault="00A761A7" w:rsidP="00073E1C">
      <w:pPr>
        <w:keepNext/>
        <w:keepLines/>
        <w:suppressAutoHyphens/>
        <w:ind w:left="0"/>
        <w:jc w:val="both"/>
        <w:rPr>
          <w:rFonts w:ascii="Verdana" w:hAnsi="Verdana"/>
        </w:rPr>
      </w:pPr>
    </w:p>
    <w:p w14:paraId="50CA186B" w14:textId="77777777" w:rsidR="00A761A7" w:rsidRPr="00F87920" w:rsidRDefault="00A761A7" w:rsidP="00073E1C">
      <w:pPr>
        <w:keepNext/>
        <w:keepLines/>
        <w:suppressAutoHyphens/>
        <w:ind w:left="0"/>
        <w:jc w:val="both"/>
        <w:rPr>
          <w:rFonts w:ascii="Verdana" w:hAnsi="Verdana"/>
        </w:rPr>
      </w:pPr>
    </w:p>
    <w:p w14:paraId="74179B88" w14:textId="77777777" w:rsidR="007C5AAC" w:rsidRPr="00F87920" w:rsidRDefault="007C5AAC" w:rsidP="00073E1C">
      <w:pPr>
        <w:keepNext/>
        <w:keepLines/>
        <w:suppressAutoHyphens/>
        <w:ind w:left="0"/>
        <w:jc w:val="both"/>
        <w:rPr>
          <w:rFonts w:ascii="Verdana" w:hAnsi="Verdana"/>
        </w:rPr>
      </w:pPr>
    </w:p>
    <w:p w14:paraId="48B6A85E" w14:textId="77777777" w:rsidR="007C5AAC" w:rsidRPr="00F87920" w:rsidRDefault="007C5AAC" w:rsidP="00073E1C">
      <w:pPr>
        <w:keepNext/>
        <w:keepLines/>
        <w:suppressAutoHyphens/>
        <w:ind w:left="0"/>
        <w:jc w:val="both"/>
        <w:rPr>
          <w:rFonts w:ascii="Verdana" w:hAnsi="Verdana"/>
        </w:rPr>
      </w:pPr>
    </w:p>
    <w:p w14:paraId="2265F0A6" w14:textId="77777777" w:rsidR="007C5AAC" w:rsidRPr="00F87920" w:rsidRDefault="007C5AAC" w:rsidP="00073E1C">
      <w:pPr>
        <w:keepNext/>
        <w:keepLines/>
        <w:suppressAutoHyphens/>
        <w:ind w:left="0"/>
        <w:jc w:val="both"/>
        <w:rPr>
          <w:rFonts w:ascii="Verdana" w:hAnsi="Verdana"/>
        </w:rPr>
      </w:pPr>
    </w:p>
    <w:p w14:paraId="3BCDC342" w14:textId="77777777" w:rsidR="007C5AAC" w:rsidRPr="00F87920" w:rsidRDefault="007C5AAC" w:rsidP="00073E1C">
      <w:pPr>
        <w:keepNext/>
        <w:keepLines/>
        <w:suppressAutoHyphens/>
        <w:ind w:left="0"/>
        <w:jc w:val="both"/>
        <w:rPr>
          <w:rFonts w:ascii="Verdana" w:hAnsi="Verdana"/>
        </w:rPr>
      </w:pPr>
    </w:p>
    <w:p w14:paraId="5FC8823B" w14:textId="77777777" w:rsidR="007C5AAC" w:rsidRPr="00F87920" w:rsidRDefault="007C5AAC" w:rsidP="00073E1C">
      <w:pPr>
        <w:keepNext/>
        <w:keepLines/>
        <w:suppressAutoHyphens/>
        <w:ind w:left="0"/>
        <w:jc w:val="both"/>
        <w:rPr>
          <w:rFonts w:ascii="Verdana" w:hAnsi="Verdana"/>
        </w:rPr>
      </w:pPr>
    </w:p>
    <w:p w14:paraId="2A3907AC" w14:textId="77777777" w:rsidR="007C5AAC" w:rsidRPr="00F87920" w:rsidRDefault="007C5AAC" w:rsidP="00073E1C">
      <w:pPr>
        <w:keepNext/>
        <w:keepLines/>
        <w:suppressAutoHyphens/>
        <w:ind w:left="0"/>
        <w:jc w:val="both"/>
        <w:rPr>
          <w:rFonts w:ascii="Verdana" w:hAnsi="Verdana"/>
        </w:rPr>
      </w:pPr>
    </w:p>
    <w:p w14:paraId="68E81D16" w14:textId="77777777" w:rsidR="00A761A7" w:rsidRPr="00F87920" w:rsidRDefault="00A761A7" w:rsidP="00073E1C">
      <w:pPr>
        <w:keepNext/>
        <w:keepLines/>
        <w:suppressAutoHyphens/>
        <w:ind w:left="0"/>
        <w:jc w:val="both"/>
        <w:rPr>
          <w:rFonts w:ascii="Verdana" w:hAnsi="Verdana"/>
        </w:rPr>
      </w:pPr>
    </w:p>
    <w:p w14:paraId="2BB0B966" w14:textId="77777777" w:rsidR="00BB0EC3" w:rsidRPr="00F87920" w:rsidRDefault="00BB0EC3" w:rsidP="00073E1C">
      <w:pPr>
        <w:keepNext/>
        <w:keepLines/>
        <w:suppressAutoHyphens/>
        <w:ind w:left="0"/>
        <w:jc w:val="both"/>
        <w:rPr>
          <w:rFonts w:ascii="Verdana" w:hAnsi="Verdana"/>
        </w:rPr>
      </w:pPr>
    </w:p>
    <w:p w14:paraId="35C540D1" w14:textId="77777777" w:rsidR="00C87F9B" w:rsidRPr="00F87920" w:rsidRDefault="0076697E" w:rsidP="00073E1C">
      <w:pPr>
        <w:pStyle w:val="BodyText"/>
        <w:keepNext/>
        <w:keepLines/>
        <w:suppressAutoHyphens/>
        <w:spacing w:line="240" w:lineRule="auto"/>
        <w:ind w:left="0"/>
        <w:jc w:val="both"/>
        <w:rPr>
          <w:rFonts w:ascii="Verdana" w:hAnsi="Verdana"/>
          <w:b/>
        </w:rPr>
      </w:pPr>
      <w:r w:rsidRPr="00F87920">
        <w:rPr>
          <w:rFonts w:ascii="Verdana" w:hAnsi="Verdana"/>
          <w:b/>
        </w:rPr>
        <w:t>Revision History</w:t>
      </w:r>
    </w:p>
    <w:p w14:paraId="61F0ECCB" w14:textId="77777777" w:rsidR="00BF7C3A" w:rsidRPr="00F87920" w:rsidRDefault="00BF7C3A" w:rsidP="00073E1C">
      <w:pPr>
        <w:keepNext/>
        <w:keepLines/>
        <w:suppressAutoHyphens/>
        <w:jc w:val="both"/>
        <w:rPr>
          <w:rFonts w:ascii="Verdana" w:hAnsi="Verdana"/>
        </w:rPr>
      </w:pPr>
    </w:p>
    <w:p w14:paraId="467A963A" w14:textId="722A4821" w:rsidR="00073E1C" w:rsidRDefault="00073E1C" w:rsidP="00073E1C">
      <w:pPr>
        <w:keepNext/>
        <w:keepLines/>
        <w:suppressAutoHyphens/>
        <w:ind w:left="0"/>
        <w:jc w:val="both"/>
        <w:rPr>
          <w:rFonts w:ascii="Verdana" w:hAnsi="Verdana"/>
        </w:rPr>
      </w:pPr>
    </w:p>
    <w:p w14:paraId="7911F903" w14:textId="77777777" w:rsidR="00024480" w:rsidRPr="00F87920" w:rsidRDefault="00024480" w:rsidP="00024480">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24480" w:rsidRPr="00F87920" w14:paraId="36770D04"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418AD57C" w14:textId="77777777" w:rsidR="00024480" w:rsidRPr="00F87920" w:rsidRDefault="00024480"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062CD762" w14:textId="77777777" w:rsidR="00024480" w:rsidRPr="00F87920" w:rsidRDefault="00024480"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014F7C35" w14:textId="77777777" w:rsidR="00024480" w:rsidRPr="00F87920" w:rsidRDefault="00024480"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15CBA2B" w14:textId="77777777" w:rsidR="00024480" w:rsidRPr="00F87920" w:rsidRDefault="00024480"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D5EF750" w14:textId="77777777" w:rsidR="00024480" w:rsidRPr="00F87920" w:rsidRDefault="00024480"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F428862" w14:textId="77777777" w:rsidR="00024480" w:rsidRPr="00F87920" w:rsidRDefault="00024480" w:rsidP="0069047E">
            <w:pPr>
              <w:ind w:left="0"/>
              <w:jc w:val="center"/>
              <w:rPr>
                <w:rFonts w:ascii="Verdana" w:hAnsi="Verdana"/>
                <w:b/>
              </w:rPr>
            </w:pPr>
            <w:r w:rsidRPr="00F87920">
              <w:rPr>
                <w:rFonts w:ascii="Verdana" w:hAnsi="Verdana"/>
                <w:b/>
              </w:rPr>
              <w:t>Change Summary</w:t>
            </w:r>
          </w:p>
        </w:tc>
      </w:tr>
      <w:tr w:rsidR="00024480" w:rsidRPr="00F87920" w14:paraId="39540E67"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103B1E35" w14:textId="57836ACF" w:rsidR="00024480" w:rsidRPr="00F87920" w:rsidRDefault="0002448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4702A33B" w14:textId="09FE11F7" w:rsidR="00024480" w:rsidRPr="00F87920" w:rsidRDefault="0002448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4B3CEF51" w14:textId="557DDDB8" w:rsidR="00024480" w:rsidRPr="00F87920" w:rsidRDefault="0002448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BB5CAF1" w14:textId="77777777" w:rsidR="00024480" w:rsidRPr="00F87920" w:rsidRDefault="0002448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8377B90" w14:textId="77777777" w:rsidR="00024480" w:rsidRPr="00F87920" w:rsidRDefault="0002448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38BE81A" w14:textId="77777777" w:rsidR="00024480" w:rsidRPr="00AF333F" w:rsidRDefault="00024480" w:rsidP="0069047E">
            <w:pPr>
              <w:tabs>
                <w:tab w:val="left" w:pos="12"/>
              </w:tabs>
              <w:ind w:left="0"/>
              <w:rPr>
                <w:rFonts w:ascii="Verdana" w:hAnsi="Verdana"/>
              </w:rPr>
            </w:pPr>
          </w:p>
        </w:tc>
      </w:tr>
      <w:tr w:rsidR="00024480" w:rsidRPr="00F87920" w14:paraId="4BE345C4"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68B960E7" w14:textId="77777777" w:rsidR="00024480" w:rsidRPr="00F87920" w:rsidRDefault="0002448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2AC775CE" w14:textId="77777777" w:rsidR="00024480" w:rsidRPr="00F87920" w:rsidRDefault="0002448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0FF2B4A" w14:textId="77777777" w:rsidR="00024480" w:rsidRPr="00F87920" w:rsidRDefault="0002448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82C8C5A" w14:textId="77777777" w:rsidR="00024480" w:rsidRDefault="00024480" w:rsidP="0069047E">
            <w:pPr>
              <w:keepNext/>
              <w:spacing w:before="80" w:after="80"/>
              <w:ind w:left="0"/>
              <w:rPr>
                <w:rFonts w:ascii="Verdana" w:hAnsi="Verdana"/>
              </w:rPr>
            </w:pPr>
          </w:p>
          <w:p w14:paraId="001123B4" w14:textId="77777777" w:rsidR="00024480" w:rsidRPr="00F87920" w:rsidRDefault="0002448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C935D0D" w14:textId="77777777" w:rsidR="00024480" w:rsidRPr="00F87920" w:rsidRDefault="0002448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C657918" w14:textId="77777777" w:rsidR="00024480" w:rsidRPr="00AF333F" w:rsidRDefault="00024480" w:rsidP="0069047E">
            <w:pPr>
              <w:tabs>
                <w:tab w:val="left" w:pos="12"/>
              </w:tabs>
              <w:ind w:left="0"/>
              <w:rPr>
                <w:rFonts w:ascii="Verdana" w:hAnsi="Verdana"/>
              </w:rPr>
            </w:pPr>
          </w:p>
        </w:tc>
      </w:tr>
    </w:tbl>
    <w:p w14:paraId="68F844F2" w14:textId="77777777" w:rsidR="00024480" w:rsidRPr="00F87920" w:rsidRDefault="00024480" w:rsidP="00024480">
      <w:pPr>
        <w:rPr>
          <w:rFonts w:ascii="Verdana" w:hAnsi="Verdana"/>
        </w:rPr>
      </w:pPr>
    </w:p>
    <w:p w14:paraId="5B1E01EA" w14:textId="1779E277" w:rsidR="00024480" w:rsidRDefault="00024480">
      <w:pPr>
        <w:ind w:left="0"/>
        <w:rPr>
          <w:rFonts w:ascii="Verdana" w:hAnsi="Verdana"/>
        </w:rPr>
      </w:pPr>
      <w:r>
        <w:rPr>
          <w:rFonts w:ascii="Verdana" w:hAnsi="Verdana"/>
        </w:rPr>
        <w:br w:type="page"/>
      </w:r>
    </w:p>
    <w:p w14:paraId="39F1ADF2" w14:textId="77777777" w:rsidR="00073E1C" w:rsidRPr="00F87920" w:rsidRDefault="00073E1C" w:rsidP="00073E1C">
      <w:pPr>
        <w:keepNext/>
        <w:keepLines/>
        <w:suppressAutoHyphens/>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66FEC9FF" w14:textId="4F90EBF6" w:rsidR="001A0F6F" w:rsidRPr="004A6B3F" w:rsidRDefault="001A0F6F" w:rsidP="00073E1C">
          <w:pPr>
            <w:pStyle w:val="TOCHeading"/>
            <w:suppressAutoHyphens/>
            <w:spacing w:line="240" w:lineRule="auto"/>
            <w:jc w:val="center"/>
            <w:rPr>
              <w:rFonts w:ascii="Times New Roman" w:eastAsia="Times New Roman" w:hAnsi="Times New Roman" w:cs="Times New Roman"/>
              <w:color w:val="auto"/>
              <w:sz w:val="20"/>
              <w:szCs w:val="20"/>
            </w:rPr>
          </w:pPr>
          <w:r w:rsidRPr="002B5BE6">
            <w:rPr>
              <w:rFonts w:ascii="Verdana" w:hAnsi="Verdana"/>
              <w:b/>
              <w:color w:val="auto"/>
              <w:sz w:val="20"/>
              <w:szCs w:val="20"/>
            </w:rPr>
            <w:t>Table of Contents</w:t>
          </w:r>
        </w:p>
        <w:p w14:paraId="38CD9505" w14:textId="03FC4518" w:rsidR="003A119A" w:rsidRDefault="001A0F6F">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7984" w:history="1">
            <w:r w:rsidR="003A119A" w:rsidRPr="00632AA4">
              <w:rPr>
                <w:rStyle w:val="Hyperlink"/>
                <w:rFonts w:cs="Arial"/>
                <w:noProof/>
              </w:rPr>
              <w:t>1</w:t>
            </w:r>
            <w:r w:rsidR="003A119A">
              <w:rPr>
                <w:rFonts w:asciiTheme="minorHAnsi" w:eastAsiaTheme="minorEastAsia" w:hAnsiTheme="minorHAnsi" w:cstheme="minorBidi"/>
                <w:b w:val="0"/>
                <w:noProof/>
                <w:spacing w:val="0"/>
                <w:sz w:val="22"/>
                <w:szCs w:val="22"/>
                <w:lang w:val="en-IN" w:eastAsia="en-IN"/>
              </w:rPr>
              <w:tab/>
            </w:r>
            <w:r w:rsidR="003A119A" w:rsidRPr="00632AA4">
              <w:rPr>
                <w:rStyle w:val="Hyperlink"/>
                <w:noProof/>
              </w:rPr>
              <w:t>Purpose</w:t>
            </w:r>
            <w:r w:rsidR="003A119A">
              <w:rPr>
                <w:noProof/>
                <w:webHidden/>
              </w:rPr>
              <w:tab/>
            </w:r>
            <w:r w:rsidR="003A119A">
              <w:rPr>
                <w:noProof/>
                <w:webHidden/>
              </w:rPr>
              <w:fldChar w:fldCharType="begin"/>
            </w:r>
            <w:r w:rsidR="003A119A">
              <w:rPr>
                <w:noProof/>
                <w:webHidden/>
              </w:rPr>
              <w:instrText xml:space="preserve"> PAGEREF _Toc117157984 \h </w:instrText>
            </w:r>
            <w:r w:rsidR="003A119A">
              <w:rPr>
                <w:noProof/>
                <w:webHidden/>
              </w:rPr>
            </w:r>
            <w:r w:rsidR="003A119A">
              <w:rPr>
                <w:noProof/>
                <w:webHidden/>
              </w:rPr>
              <w:fldChar w:fldCharType="separate"/>
            </w:r>
            <w:r w:rsidR="003A119A">
              <w:rPr>
                <w:noProof/>
                <w:webHidden/>
              </w:rPr>
              <w:t>4</w:t>
            </w:r>
            <w:r w:rsidR="003A119A">
              <w:rPr>
                <w:noProof/>
                <w:webHidden/>
              </w:rPr>
              <w:fldChar w:fldCharType="end"/>
            </w:r>
          </w:hyperlink>
        </w:p>
        <w:p w14:paraId="41DAADEB" w14:textId="252EFFDD" w:rsidR="003A119A" w:rsidRDefault="003A119A">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985" w:history="1">
            <w:r w:rsidRPr="00632AA4">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632AA4">
              <w:rPr>
                <w:rStyle w:val="Hyperlink"/>
                <w:noProof/>
              </w:rPr>
              <w:t>Scope</w:t>
            </w:r>
            <w:r>
              <w:rPr>
                <w:noProof/>
                <w:webHidden/>
              </w:rPr>
              <w:tab/>
            </w:r>
            <w:r>
              <w:rPr>
                <w:noProof/>
                <w:webHidden/>
              </w:rPr>
              <w:fldChar w:fldCharType="begin"/>
            </w:r>
            <w:r>
              <w:rPr>
                <w:noProof/>
                <w:webHidden/>
              </w:rPr>
              <w:instrText xml:space="preserve"> PAGEREF _Toc117157985 \h </w:instrText>
            </w:r>
            <w:r>
              <w:rPr>
                <w:noProof/>
                <w:webHidden/>
              </w:rPr>
            </w:r>
            <w:r>
              <w:rPr>
                <w:noProof/>
                <w:webHidden/>
              </w:rPr>
              <w:fldChar w:fldCharType="separate"/>
            </w:r>
            <w:r>
              <w:rPr>
                <w:noProof/>
                <w:webHidden/>
              </w:rPr>
              <w:t>4</w:t>
            </w:r>
            <w:r>
              <w:rPr>
                <w:noProof/>
                <w:webHidden/>
              </w:rPr>
              <w:fldChar w:fldCharType="end"/>
            </w:r>
          </w:hyperlink>
        </w:p>
        <w:p w14:paraId="7D4EE6AF" w14:textId="063EADF3" w:rsidR="003A119A" w:rsidRDefault="003A119A">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986" w:history="1">
            <w:r w:rsidRPr="00632AA4">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632AA4">
              <w:rPr>
                <w:rStyle w:val="Hyperlink"/>
                <w:noProof/>
              </w:rPr>
              <w:t>Introduction</w:t>
            </w:r>
            <w:r>
              <w:rPr>
                <w:noProof/>
                <w:webHidden/>
              </w:rPr>
              <w:tab/>
            </w:r>
            <w:r>
              <w:rPr>
                <w:noProof/>
                <w:webHidden/>
              </w:rPr>
              <w:fldChar w:fldCharType="begin"/>
            </w:r>
            <w:r>
              <w:rPr>
                <w:noProof/>
                <w:webHidden/>
              </w:rPr>
              <w:instrText xml:space="preserve"> PAGEREF _Toc117157986 \h </w:instrText>
            </w:r>
            <w:r>
              <w:rPr>
                <w:noProof/>
                <w:webHidden/>
              </w:rPr>
            </w:r>
            <w:r>
              <w:rPr>
                <w:noProof/>
                <w:webHidden/>
              </w:rPr>
              <w:fldChar w:fldCharType="separate"/>
            </w:r>
            <w:r>
              <w:rPr>
                <w:noProof/>
                <w:webHidden/>
              </w:rPr>
              <w:t>4</w:t>
            </w:r>
            <w:r>
              <w:rPr>
                <w:noProof/>
                <w:webHidden/>
              </w:rPr>
              <w:fldChar w:fldCharType="end"/>
            </w:r>
          </w:hyperlink>
          <w:bookmarkStart w:id="1" w:name="_GoBack"/>
          <w:bookmarkEnd w:id="1"/>
        </w:p>
        <w:p w14:paraId="56F4D15E" w14:textId="3FAE18FE" w:rsidR="003A119A" w:rsidRDefault="003A119A">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987" w:history="1">
            <w:r w:rsidRPr="00632AA4">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632AA4">
              <w:rPr>
                <w:rStyle w:val="Hyperlink"/>
                <w:noProof/>
              </w:rPr>
              <w:t>Information Security Incident Management Guidelines</w:t>
            </w:r>
            <w:r>
              <w:rPr>
                <w:noProof/>
                <w:webHidden/>
              </w:rPr>
              <w:tab/>
            </w:r>
            <w:r>
              <w:rPr>
                <w:noProof/>
                <w:webHidden/>
              </w:rPr>
              <w:fldChar w:fldCharType="begin"/>
            </w:r>
            <w:r>
              <w:rPr>
                <w:noProof/>
                <w:webHidden/>
              </w:rPr>
              <w:instrText xml:space="preserve"> PAGEREF _Toc117157987 \h </w:instrText>
            </w:r>
            <w:r>
              <w:rPr>
                <w:noProof/>
                <w:webHidden/>
              </w:rPr>
            </w:r>
            <w:r>
              <w:rPr>
                <w:noProof/>
                <w:webHidden/>
              </w:rPr>
              <w:fldChar w:fldCharType="separate"/>
            </w:r>
            <w:r>
              <w:rPr>
                <w:noProof/>
                <w:webHidden/>
              </w:rPr>
              <w:t>4</w:t>
            </w:r>
            <w:r>
              <w:rPr>
                <w:noProof/>
                <w:webHidden/>
              </w:rPr>
              <w:fldChar w:fldCharType="end"/>
            </w:r>
          </w:hyperlink>
        </w:p>
        <w:p w14:paraId="0910DE7D" w14:textId="5BDF3869" w:rsidR="003A119A" w:rsidRDefault="003A119A">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7988" w:history="1">
            <w:r w:rsidRPr="00632AA4">
              <w:rPr>
                <w:rStyle w:val="Hyperlink"/>
                <w:rFonts w:cs="Arial"/>
                <w:noProof/>
              </w:rPr>
              <w:t>4.1</w:t>
            </w:r>
            <w:r>
              <w:rPr>
                <w:rFonts w:asciiTheme="minorHAnsi" w:eastAsiaTheme="minorEastAsia" w:hAnsiTheme="minorHAnsi" w:cstheme="minorBidi"/>
                <w:noProof/>
                <w:sz w:val="22"/>
                <w:szCs w:val="22"/>
                <w:lang w:val="en-IN" w:eastAsia="en-IN"/>
              </w:rPr>
              <w:tab/>
            </w:r>
            <w:r w:rsidRPr="00632AA4">
              <w:rPr>
                <w:rStyle w:val="Hyperlink"/>
                <w:noProof/>
              </w:rPr>
              <w:t>Information security events must be reported immediately.</w:t>
            </w:r>
            <w:r>
              <w:rPr>
                <w:noProof/>
                <w:webHidden/>
              </w:rPr>
              <w:tab/>
            </w:r>
            <w:r>
              <w:rPr>
                <w:noProof/>
                <w:webHidden/>
              </w:rPr>
              <w:fldChar w:fldCharType="begin"/>
            </w:r>
            <w:r>
              <w:rPr>
                <w:noProof/>
                <w:webHidden/>
              </w:rPr>
              <w:instrText xml:space="preserve"> PAGEREF _Toc117157988 \h </w:instrText>
            </w:r>
            <w:r>
              <w:rPr>
                <w:noProof/>
                <w:webHidden/>
              </w:rPr>
            </w:r>
            <w:r>
              <w:rPr>
                <w:noProof/>
                <w:webHidden/>
              </w:rPr>
              <w:fldChar w:fldCharType="separate"/>
            </w:r>
            <w:r>
              <w:rPr>
                <w:noProof/>
                <w:webHidden/>
              </w:rPr>
              <w:t>4</w:t>
            </w:r>
            <w:r>
              <w:rPr>
                <w:noProof/>
                <w:webHidden/>
              </w:rPr>
              <w:fldChar w:fldCharType="end"/>
            </w:r>
          </w:hyperlink>
        </w:p>
        <w:p w14:paraId="673424FE" w14:textId="54D5171F" w:rsidR="003A119A" w:rsidRDefault="003A119A">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7989" w:history="1">
            <w:r w:rsidRPr="00632AA4">
              <w:rPr>
                <w:rStyle w:val="Hyperlink"/>
                <w:rFonts w:cs="Arial"/>
                <w:noProof/>
              </w:rPr>
              <w:t>4.2</w:t>
            </w:r>
            <w:r>
              <w:rPr>
                <w:rFonts w:asciiTheme="minorHAnsi" w:eastAsiaTheme="minorEastAsia" w:hAnsiTheme="minorHAnsi" w:cstheme="minorBidi"/>
                <w:noProof/>
                <w:sz w:val="22"/>
                <w:szCs w:val="22"/>
                <w:lang w:val="en-IN" w:eastAsia="en-IN"/>
              </w:rPr>
              <w:tab/>
            </w:r>
            <w:r w:rsidRPr="00632AA4">
              <w:rPr>
                <w:rStyle w:val="Hyperlink"/>
                <w:noProof/>
              </w:rPr>
              <w:t>Awareness Program around the Incident Management Process</w:t>
            </w:r>
            <w:r>
              <w:rPr>
                <w:noProof/>
                <w:webHidden/>
              </w:rPr>
              <w:tab/>
            </w:r>
            <w:r>
              <w:rPr>
                <w:noProof/>
                <w:webHidden/>
              </w:rPr>
              <w:fldChar w:fldCharType="begin"/>
            </w:r>
            <w:r>
              <w:rPr>
                <w:noProof/>
                <w:webHidden/>
              </w:rPr>
              <w:instrText xml:space="preserve"> PAGEREF _Toc117157989 \h </w:instrText>
            </w:r>
            <w:r>
              <w:rPr>
                <w:noProof/>
                <w:webHidden/>
              </w:rPr>
            </w:r>
            <w:r>
              <w:rPr>
                <w:noProof/>
                <w:webHidden/>
              </w:rPr>
              <w:fldChar w:fldCharType="separate"/>
            </w:r>
            <w:r>
              <w:rPr>
                <w:noProof/>
                <w:webHidden/>
              </w:rPr>
              <w:t>5</w:t>
            </w:r>
            <w:r>
              <w:rPr>
                <w:noProof/>
                <w:webHidden/>
              </w:rPr>
              <w:fldChar w:fldCharType="end"/>
            </w:r>
          </w:hyperlink>
        </w:p>
        <w:p w14:paraId="567C1E55" w14:textId="059C3047" w:rsidR="003A119A" w:rsidRDefault="003A119A">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7990" w:history="1">
            <w:r w:rsidRPr="00632AA4">
              <w:rPr>
                <w:rStyle w:val="Hyperlink"/>
                <w:rFonts w:cs="Arial"/>
                <w:noProof/>
              </w:rPr>
              <w:t>4.3</w:t>
            </w:r>
            <w:r>
              <w:rPr>
                <w:rFonts w:asciiTheme="minorHAnsi" w:eastAsiaTheme="minorEastAsia" w:hAnsiTheme="minorHAnsi" w:cstheme="minorBidi"/>
                <w:noProof/>
                <w:sz w:val="22"/>
                <w:szCs w:val="22"/>
                <w:lang w:val="en-IN" w:eastAsia="en-IN"/>
              </w:rPr>
              <w:tab/>
            </w:r>
            <w:r w:rsidRPr="00632AA4">
              <w:rPr>
                <w:rStyle w:val="Hyperlink"/>
                <w:noProof/>
              </w:rPr>
              <w:t>Reporting information security weaknesses</w:t>
            </w:r>
            <w:r>
              <w:rPr>
                <w:noProof/>
                <w:webHidden/>
              </w:rPr>
              <w:tab/>
            </w:r>
            <w:r>
              <w:rPr>
                <w:noProof/>
                <w:webHidden/>
              </w:rPr>
              <w:fldChar w:fldCharType="begin"/>
            </w:r>
            <w:r>
              <w:rPr>
                <w:noProof/>
                <w:webHidden/>
              </w:rPr>
              <w:instrText xml:space="preserve"> PAGEREF _Toc117157990 \h </w:instrText>
            </w:r>
            <w:r>
              <w:rPr>
                <w:noProof/>
                <w:webHidden/>
              </w:rPr>
            </w:r>
            <w:r>
              <w:rPr>
                <w:noProof/>
                <w:webHidden/>
              </w:rPr>
              <w:fldChar w:fldCharType="separate"/>
            </w:r>
            <w:r>
              <w:rPr>
                <w:noProof/>
                <w:webHidden/>
              </w:rPr>
              <w:t>5</w:t>
            </w:r>
            <w:r>
              <w:rPr>
                <w:noProof/>
                <w:webHidden/>
              </w:rPr>
              <w:fldChar w:fldCharType="end"/>
            </w:r>
          </w:hyperlink>
        </w:p>
        <w:p w14:paraId="72A47898" w14:textId="71C4A95F" w:rsidR="003A119A" w:rsidRDefault="003A119A">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7991" w:history="1">
            <w:r w:rsidRPr="00632AA4">
              <w:rPr>
                <w:rStyle w:val="Hyperlink"/>
                <w:rFonts w:cs="Arial"/>
                <w:noProof/>
              </w:rPr>
              <w:t>4.4</w:t>
            </w:r>
            <w:r>
              <w:rPr>
                <w:rFonts w:asciiTheme="minorHAnsi" w:eastAsiaTheme="minorEastAsia" w:hAnsiTheme="minorHAnsi" w:cstheme="minorBidi"/>
                <w:noProof/>
                <w:sz w:val="22"/>
                <w:szCs w:val="22"/>
                <w:lang w:val="en-IN" w:eastAsia="en-IN"/>
              </w:rPr>
              <w:tab/>
            </w:r>
            <w:r w:rsidRPr="00632AA4">
              <w:rPr>
                <w:rStyle w:val="Hyperlink"/>
                <w:noProof/>
              </w:rPr>
              <w:t>Assessment of and decision on information security events</w:t>
            </w:r>
            <w:r>
              <w:rPr>
                <w:noProof/>
                <w:webHidden/>
              </w:rPr>
              <w:tab/>
            </w:r>
            <w:r>
              <w:rPr>
                <w:noProof/>
                <w:webHidden/>
              </w:rPr>
              <w:fldChar w:fldCharType="begin"/>
            </w:r>
            <w:r>
              <w:rPr>
                <w:noProof/>
                <w:webHidden/>
              </w:rPr>
              <w:instrText xml:space="preserve"> PAGEREF _Toc117157991 \h </w:instrText>
            </w:r>
            <w:r>
              <w:rPr>
                <w:noProof/>
                <w:webHidden/>
              </w:rPr>
            </w:r>
            <w:r>
              <w:rPr>
                <w:noProof/>
                <w:webHidden/>
              </w:rPr>
              <w:fldChar w:fldCharType="separate"/>
            </w:r>
            <w:r>
              <w:rPr>
                <w:noProof/>
                <w:webHidden/>
              </w:rPr>
              <w:t>6</w:t>
            </w:r>
            <w:r>
              <w:rPr>
                <w:noProof/>
                <w:webHidden/>
              </w:rPr>
              <w:fldChar w:fldCharType="end"/>
            </w:r>
          </w:hyperlink>
        </w:p>
        <w:p w14:paraId="2AB357A1" w14:textId="359AF390" w:rsidR="003A119A" w:rsidRDefault="003A119A">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992" w:history="1">
            <w:r w:rsidRPr="00632AA4">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632AA4">
              <w:rPr>
                <w:rStyle w:val="Hyperlink"/>
                <w:noProof/>
              </w:rPr>
              <w:t>Reference: None</w:t>
            </w:r>
            <w:r>
              <w:rPr>
                <w:noProof/>
                <w:webHidden/>
              </w:rPr>
              <w:tab/>
            </w:r>
            <w:r>
              <w:rPr>
                <w:noProof/>
                <w:webHidden/>
              </w:rPr>
              <w:fldChar w:fldCharType="begin"/>
            </w:r>
            <w:r>
              <w:rPr>
                <w:noProof/>
                <w:webHidden/>
              </w:rPr>
              <w:instrText xml:space="preserve"> PAGEREF _Toc117157992 \h </w:instrText>
            </w:r>
            <w:r>
              <w:rPr>
                <w:noProof/>
                <w:webHidden/>
              </w:rPr>
            </w:r>
            <w:r>
              <w:rPr>
                <w:noProof/>
                <w:webHidden/>
              </w:rPr>
              <w:fldChar w:fldCharType="separate"/>
            </w:r>
            <w:r>
              <w:rPr>
                <w:noProof/>
                <w:webHidden/>
              </w:rPr>
              <w:t>6</w:t>
            </w:r>
            <w:r>
              <w:rPr>
                <w:noProof/>
                <w:webHidden/>
              </w:rPr>
              <w:fldChar w:fldCharType="end"/>
            </w:r>
          </w:hyperlink>
        </w:p>
        <w:p w14:paraId="6E071AAB" w14:textId="67797014" w:rsidR="00024480" w:rsidRDefault="001A0F6F" w:rsidP="00073E1C">
          <w:pPr>
            <w:keepNext/>
            <w:keepLines/>
            <w:suppressAutoHyphens/>
            <w:jc w:val="both"/>
            <w:rPr>
              <w:rFonts w:ascii="Verdana" w:hAnsi="Verdana"/>
              <w:b/>
              <w:spacing w:val="-4"/>
            </w:rPr>
          </w:pPr>
          <w:r w:rsidRPr="002B5BE6">
            <w:rPr>
              <w:rFonts w:ascii="Verdana" w:hAnsi="Verdana"/>
              <w:b/>
              <w:spacing w:val="-4"/>
            </w:rPr>
            <w:fldChar w:fldCharType="end"/>
          </w:r>
        </w:p>
        <w:p w14:paraId="3C1406FC" w14:textId="77777777" w:rsidR="00024480" w:rsidRDefault="00024480">
          <w:pPr>
            <w:ind w:left="0"/>
            <w:rPr>
              <w:rFonts w:ascii="Verdana" w:hAnsi="Verdana"/>
              <w:b/>
              <w:spacing w:val="-4"/>
            </w:rPr>
          </w:pPr>
          <w:r>
            <w:rPr>
              <w:rFonts w:ascii="Verdana" w:hAnsi="Verdana"/>
              <w:b/>
              <w:spacing w:val="-4"/>
            </w:rPr>
            <w:br w:type="page"/>
          </w:r>
        </w:p>
        <w:p w14:paraId="7391E001" w14:textId="2197152C" w:rsidR="003B525B" w:rsidRDefault="003104F1" w:rsidP="00073E1C">
          <w:pPr>
            <w:keepNext/>
            <w:keepLines/>
            <w:suppressAutoHyphens/>
            <w:jc w:val="both"/>
          </w:pPr>
        </w:p>
      </w:sdtContent>
    </w:sdt>
    <w:p w14:paraId="31615068" w14:textId="45C5BD0C" w:rsidR="003A119A" w:rsidRDefault="003A119A" w:rsidP="003A119A">
      <w:pPr>
        <w:pStyle w:val="Heading1"/>
        <w:suppressAutoHyphens/>
        <w:spacing w:line="240" w:lineRule="auto"/>
      </w:pPr>
      <w:bookmarkStart w:id="2" w:name="_Toc117157984"/>
      <w:r>
        <w:t>Purpose</w:t>
      </w:r>
      <w:bookmarkEnd w:id="2"/>
      <w:r>
        <w:t xml:space="preserve"> </w:t>
      </w:r>
    </w:p>
    <w:p w14:paraId="4DF24B9A" w14:textId="330E1327" w:rsidR="003A119A" w:rsidRPr="003A119A" w:rsidRDefault="003A119A" w:rsidP="003A119A">
      <w:pPr>
        <w:pStyle w:val="BodyText"/>
        <w:ind w:left="0"/>
        <w:rPr>
          <w:rFonts w:ascii="Verdana" w:hAnsi="Verdana"/>
        </w:rPr>
      </w:pPr>
      <w:r w:rsidRPr="003A119A">
        <w:rPr>
          <w:rFonts w:ascii="Verdana" w:hAnsi="Verdana"/>
        </w:rPr>
        <w:t>The purpose of these guidelines is to protect from s</w:t>
      </w:r>
      <w:r w:rsidRPr="003A119A">
        <w:rPr>
          <w:rFonts w:ascii="Verdana" w:hAnsi="Verdana"/>
        </w:rPr>
        <w:t>ecurity and privacy incidents due to cyber-attacks by cyber criminals, malicious insiders or outsiders and errors can lead to the loss and disclosure of confidential and personal information and adversely affect the working of our company’s business. Efficient handling of any incident can reduce its impact and prevent reoccurrence. The purpose of this policy is to establish and enforce incident response preparedness for computer &amp; non-computer related incidents.</w:t>
      </w:r>
    </w:p>
    <w:p w14:paraId="7B84DE96" w14:textId="243C2D54" w:rsidR="003A119A" w:rsidRDefault="003A119A" w:rsidP="003A119A">
      <w:pPr>
        <w:pStyle w:val="Heading1"/>
        <w:suppressAutoHyphens/>
        <w:spacing w:line="240" w:lineRule="auto"/>
      </w:pPr>
      <w:bookmarkStart w:id="3" w:name="_Toc117157985"/>
      <w:r>
        <w:t>Scope</w:t>
      </w:r>
      <w:bookmarkEnd w:id="3"/>
      <w:r>
        <w:t xml:space="preserve"> </w:t>
      </w:r>
    </w:p>
    <w:p w14:paraId="27EFF91A" w14:textId="365A3424" w:rsidR="003A119A" w:rsidRPr="003A119A" w:rsidRDefault="003A119A" w:rsidP="003A119A">
      <w:pPr>
        <w:pStyle w:val="BodyText"/>
        <w:spacing w:after="0" w:line="228" w:lineRule="auto"/>
        <w:ind w:left="0" w:right="1040"/>
        <w:jc w:val="both"/>
        <w:rPr>
          <w:rFonts w:ascii="Verdana" w:hAnsi="Verdana"/>
        </w:rPr>
      </w:pPr>
      <w:r w:rsidRPr="003A119A">
        <w:rPr>
          <w:rFonts w:ascii="Verdana" w:hAnsi="Verdana"/>
        </w:rPr>
        <w:t>Th</w:t>
      </w:r>
      <w:r w:rsidRPr="003A119A">
        <w:rPr>
          <w:rFonts w:ascii="Verdana" w:hAnsi="Verdana"/>
        </w:rPr>
        <w:t xml:space="preserve">ese guideline </w:t>
      </w:r>
      <w:r w:rsidRPr="003A119A">
        <w:rPr>
          <w:rFonts w:ascii="Verdana" w:hAnsi="Verdana"/>
        </w:rPr>
        <w:t>document covers all types of information security and data privacy incidents related to IT &amp; non-IT systems/ services/ facilities/ data and related support systems within or owned by &lt;ORG NAME&gt;. Security incidents encountered by &lt;ORG</w:t>
      </w:r>
      <w:r>
        <w:rPr>
          <w:rFonts w:ascii="Verdana" w:hAnsi="Verdana"/>
        </w:rPr>
        <w:t xml:space="preserve"> </w:t>
      </w:r>
      <w:r w:rsidRPr="003A119A">
        <w:rPr>
          <w:rFonts w:ascii="Verdana" w:hAnsi="Verdana"/>
        </w:rPr>
        <w:t>NAME&gt; associates at client locations using client systems and services will follow the process defined by respective clients.</w:t>
      </w:r>
    </w:p>
    <w:p w14:paraId="33A3A4A4" w14:textId="77777777" w:rsidR="003A119A" w:rsidRPr="003A119A" w:rsidRDefault="003A119A" w:rsidP="003A119A">
      <w:pPr>
        <w:pStyle w:val="BodyText"/>
      </w:pPr>
    </w:p>
    <w:p w14:paraId="1AFDF143" w14:textId="21C0B61A" w:rsidR="003A119A" w:rsidRPr="003A119A" w:rsidRDefault="003A119A" w:rsidP="003A119A">
      <w:pPr>
        <w:pStyle w:val="Heading1"/>
        <w:suppressAutoHyphens/>
        <w:spacing w:line="240" w:lineRule="auto"/>
      </w:pPr>
      <w:bookmarkStart w:id="4" w:name="_Toc117157986"/>
      <w:r>
        <w:t>Introduction</w:t>
      </w:r>
      <w:bookmarkEnd w:id="4"/>
      <w:r w:rsidR="004F6DA8">
        <w:t xml:space="preserve"> </w:t>
      </w:r>
    </w:p>
    <w:p w14:paraId="3E4B79AE" w14:textId="7E28E541" w:rsidR="002F50C9" w:rsidRPr="00906601" w:rsidRDefault="00E931E3" w:rsidP="00073E1C">
      <w:pPr>
        <w:pStyle w:val="Caption"/>
        <w:keepLines/>
        <w:suppressAutoHyphens/>
        <w:spacing w:before="0" w:after="0" w:line="240" w:lineRule="auto"/>
      </w:pPr>
      <w:r w:rsidRPr="00906601">
        <w:t xml:space="preserve">This document defines a set of guidelines to implement </w:t>
      </w:r>
      <w:r w:rsidR="00B9536B">
        <w:t>Incident Management process</w:t>
      </w:r>
      <w:r w:rsidRPr="00906601">
        <w:t xml:space="preserve"> at </w:t>
      </w:r>
      <w:r w:rsidR="00BF1D0D">
        <w:t xml:space="preserve">&lt;Org Name&gt;. </w:t>
      </w:r>
      <w:r w:rsidR="00906601" w:rsidRPr="00906601">
        <w:t xml:space="preserve">These Guidelines are intended to be a reference and a guide of good practice about IT Security. </w:t>
      </w:r>
    </w:p>
    <w:p w14:paraId="3F4B1DBF" w14:textId="72271D8E" w:rsidR="004F6DA8" w:rsidRDefault="00B9536B" w:rsidP="00073E1C">
      <w:pPr>
        <w:pStyle w:val="Heading1"/>
        <w:suppressAutoHyphens/>
        <w:spacing w:line="240" w:lineRule="auto"/>
      </w:pPr>
      <w:bookmarkStart w:id="5" w:name="_Toc117157987"/>
      <w:r w:rsidRPr="00B9536B">
        <w:t>Information Security Incident Management Guidelines</w:t>
      </w:r>
      <w:bookmarkEnd w:id="5"/>
    </w:p>
    <w:p w14:paraId="69185F0D" w14:textId="5D3C8769" w:rsidR="00B9536B" w:rsidRDefault="00B9536B" w:rsidP="001E2DD9">
      <w:pPr>
        <w:pStyle w:val="Caption"/>
        <w:keepLines/>
        <w:numPr>
          <w:ilvl w:val="0"/>
          <w:numId w:val="26"/>
        </w:numPr>
        <w:suppressAutoHyphens/>
        <w:spacing w:before="0" w:after="0" w:line="240" w:lineRule="auto"/>
      </w:pPr>
      <w:r>
        <w:t>Information Owners and Information Custodians must adopt the Information Security Incident Management Process and ensure that those responsible for information security incident management understand the priorities for handling information security incidents.</w:t>
      </w:r>
    </w:p>
    <w:p w14:paraId="502BB912" w14:textId="77777777" w:rsidR="00B9536B" w:rsidRDefault="00B9536B" w:rsidP="00B9536B">
      <w:pPr>
        <w:pStyle w:val="BodyText"/>
        <w:spacing w:after="0"/>
        <w:ind w:left="720"/>
        <w:jc w:val="both"/>
        <w:rPr>
          <w:rFonts w:ascii="Verdana" w:hAnsi="Verdana"/>
        </w:rPr>
      </w:pPr>
    </w:p>
    <w:p w14:paraId="2BF030A4" w14:textId="4FAA37CE" w:rsidR="00B9536B" w:rsidRPr="00B9536B" w:rsidRDefault="00B9536B" w:rsidP="00B9536B">
      <w:pPr>
        <w:pStyle w:val="BodyText"/>
        <w:spacing w:after="0"/>
        <w:ind w:left="720"/>
        <w:jc w:val="both"/>
        <w:rPr>
          <w:rFonts w:ascii="Verdana" w:hAnsi="Verdana"/>
        </w:rPr>
      </w:pPr>
      <w:r w:rsidRPr="00B9536B">
        <w:rPr>
          <w:rFonts w:ascii="Verdana" w:hAnsi="Verdana"/>
        </w:rPr>
        <w:t>Employees with security incident management responsibilities must be appropriately trained and</w:t>
      </w:r>
    </w:p>
    <w:p w14:paraId="3886BDB9" w14:textId="77777777" w:rsidR="00B9536B" w:rsidRPr="00B9536B" w:rsidRDefault="00B9536B" w:rsidP="00B9536B">
      <w:pPr>
        <w:pStyle w:val="BodyText"/>
        <w:spacing w:after="0"/>
        <w:ind w:left="720"/>
        <w:jc w:val="both"/>
        <w:rPr>
          <w:rFonts w:ascii="Verdana" w:hAnsi="Verdana"/>
        </w:rPr>
      </w:pPr>
      <w:r w:rsidRPr="00B9536B">
        <w:rPr>
          <w:rFonts w:ascii="Verdana" w:hAnsi="Verdana"/>
        </w:rPr>
        <w:t>deemed qualified (e.g., in forensics and investigations), and their authorization for access to live systems</w:t>
      </w:r>
    </w:p>
    <w:p w14:paraId="24293A40" w14:textId="77777777" w:rsidR="00B9536B" w:rsidRPr="00B9536B" w:rsidRDefault="00B9536B" w:rsidP="00B9536B">
      <w:pPr>
        <w:pStyle w:val="BodyText"/>
        <w:spacing w:after="0"/>
        <w:ind w:left="720"/>
        <w:jc w:val="both"/>
        <w:rPr>
          <w:rFonts w:ascii="Verdana" w:hAnsi="Verdana"/>
        </w:rPr>
      </w:pPr>
      <w:r w:rsidRPr="00B9536B">
        <w:rPr>
          <w:rFonts w:ascii="Verdana" w:hAnsi="Verdana"/>
        </w:rPr>
        <w:t>and data must be delineated formally. Incident response processes must be documented, tested and</w:t>
      </w:r>
    </w:p>
    <w:p w14:paraId="5CAC6D22" w14:textId="77777777" w:rsidR="00B9536B" w:rsidRPr="00B9536B" w:rsidRDefault="00B9536B" w:rsidP="00B9536B">
      <w:pPr>
        <w:pStyle w:val="BodyText"/>
        <w:spacing w:after="0"/>
        <w:ind w:left="720"/>
        <w:jc w:val="both"/>
        <w:rPr>
          <w:rFonts w:ascii="Verdana" w:hAnsi="Verdana"/>
        </w:rPr>
      </w:pPr>
      <w:r w:rsidRPr="00B9536B">
        <w:rPr>
          <w:rFonts w:ascii="Verdana" w:hAnsi="Verdana"/>
        </w:rPr>
        <w:t>rehearsed regularly to evaluate their effectiveness.</w:t>
      </w:r>
    </w:p>
    <w:p w14:paraId="5DE3A0EB" w14:textId="77777777" w:rsidR="00B9536B" w:rsidRPr="00B9536B" w:rsidRDefault="00B9536B" w:rsidP="00B9536B">
      <w:pPr>
        <w:pStyle w:val="BodyText"/>
        <w:spacing w:after="0"/>
        <w:ind w:left="720"/>
        <w:jc w:val="both"/>
        <w:rPr>
          <w:rFonts w:ascii="Verdana" w:hAnsi="Verdana"/>
        </w:rPr>
      </w:pPr>
      <w:r w:rsidRPr="00B9536B">
        <w:rPr>
          <w:rFonts w:ascii="Verdana" w:hAnsi="Verdana"/>
        </w:rPr>
        <w:t>In case of an information security incident, the Investigations and Forensics Unit of the Office of the</w:t>
      </w:r>
    </w:p>
    <w:p w14:paraId="00A142F9" w14:textId="77777777" w:rsidR="00B9536B" w:rsidRPr="00B9536B" w:rsidRDefault="00B9536B" w:rsidP="00B9536B">
      <w:pPr>
        <w:pStyle w:val="BodyText"/>
        <w:spacing w:after="0"/>
        <w:ind w:left="720"/>
        <w:jc w:val="both"/>
        <w:rPr>
          <w:rFonts w:ascii="Verdana" w:hAnsi="Verdana"/>
        </w:rPr>
      </w:pPr>
      <w:r w:rsidRPr="00B9536B">
        <w:rPr>
          <w:rFonts w:ascii="Verdana" w:hAnsi="Verdana"/>
        </w:rPr>
        <w:t>Chief Information Officer must be provided access to all and any relevant primary data stores in a quick,</w:t>
      </w:r>
    </w:p>
    <w:p w14:paraId="4592F7A4" w14:textId="77777777" w:rsidR="00B9536B" w:rsidRPr="00B9536B" w:rsidRDefault="00B9536B" w:rsidP="00B9536B">
      <w:pPr>
        <w:pStyle w:val="BodyText"/>
        <w:spacing w:after="0"/>
        <w:ind w:left="720"/>
        <w:jc w:val="both"/>
        <w:rPr>
          <w:rFonts w:ascii="Verdana" w:hAnsi="Verdana"/>
        </w:rPr>
      </w:pPr>
      <w:r w:rsidRPr="00B9536B">
        <w:rPr>
          <w:rFonts w:ascii="Verdana" w:hAnsi="Verdana"/>
        </w:rPr>
        <w:t>effective and expedient manner to ensure an orderly response to incidents.</w:t>
      </w:r>
    </w:p>
    <w:p w14:paraId="3233165D" w14:textId="77777777" w:rsidR="00B9536B" w:rsidRPr="00B9536B" w:rsidRDefault="00B9536B" w:rsidP="00B9536B">
      <w:pPr>
        <w:pStyle w:val="BodyText"/>
        <w:spacing w:after="0"/>
        <w:ind w:left="720"/>
        <w:jc w:val="both"/>
        <w:rPr>
          <w:rFonts w:ascii="Verdana" w:hAnsi="Verdana"/>
        </w:rPr>
      </w:pPr>
      <w:r w:rsidRPr="00B9536B">
        <w:rPr>
          <w:rFonts w:ascii="Verdana" w:hAnsi="Verdana"/>
        </w:rPr>
        <w:t>The Information Incident Management Process includes the following documents:</w:t>
      </w:r>
    </w:p>
    <w:p w14:paraId="6CEDAD2C" w14:textId="5CF23996" w:rsidR="00B9536B" w:rsidRPr="00B9536B" w:rsidRDefault="00B9536B" w:rsidP="00B9536B">
      <w:pPr>
        <w:pStyle w:val="BodyText"/>
        <w:numPr>
          <w:ilvl w:val="0"/>
          <w:numId w:val="40"/>
        </w:numPr>
        <w:spacing w:after="0"/>
        <w:jc w:val="both"/>
        <w:rPr>
          <w:rFonts w:ascii="Verdana" w:hAnsi="Verdana"/>
        </w:rPr>
      </w:pPr>
      <w:r w:rsidRPr="00B9536B">
        <w:rPr>
          <w:rFonts w:ascii="Verdana" w:hAnsi="Verdana"/>
        </w:rPr>
        <w:t>Information Incident Management Process document</w:t>
      </w:r>
    </w:p>
    <w:p w14:paraId="75196472" w14:textId="0E2AB8B8" w:rsidR="00B9536B" w:rsidRPr="00B9536B" w:rsidRDefault="00B9536B" w:rsidP="00B9536B">
      <w:pPr>
        <w:pStyle w:val="BodyText"/>
        <w:numPr>
          <w:ilvl w:val="0"/>
          <w:numId w:val="40"/>
        </w:numPr>
        <w:spacing w:after="0"/>
        <w:jc w:val="both"/>
        <w:rPr>
          <w:rFonts w:ascii="Verdana" w:hAnsi="Verdana"/>
        </w:rPr>
      </w:pPr>
      <w:r w:rsidRPr="00B9536B">
        <w:rPr>
          <w:rFonts w:ascii="Verdana" w:hAnsi="Verdana"/>
        </w:rPr>
        <w:t>Information Incident Report Form</w:t>
      </w:r>
    </w:p>
    <w:p w14:paraId="6A2F662B" w14:textId="17FD1495" w:rsidR="00B9536B" w:rsidRPr="00B9536B" w:rsidRDefault="00B9536B" w:rsidP="00B9536B">
      <w:pPr>
        <w:pStyle w:val="BodyText"/>
        <w:numPr>
          <w:ilvl w:val="0"/>
          <w:numId w:val="40"/>
        </w:numPr>
        <w:spacing w:after="0"/>
        <w:jc w:val="both"/>
        <w:rPr>
          <w:rFonts w:ascii="Verdana" w:hAnsi="Verdana"/>
        </w:rPr>
      </w:pPr>
      <w:r w:rsidRPr="00B9536B">
        <w:rPr>
          <w:rFonts w:ascii="Verdana" w:hAnsi="Verdana"/>
        </w:rPr>
        <w:t>Easy Guide for Responding to Information Incidents</w:t>
      </w:r>
    </w:p>
    <w:p w14:paraId="376F6A18" w14:textId="630B5245" w:rsidR="00B9536B" w:rsidRPr="00B9536B" w:rsidRDefault="00B9536B" w:rsidP="00B9536B">
      <w:pPr>
        <w:pStyle w:val="BodyText"/>
        <w:numPr>
          <w:ilvl w:val="0"/>
          <w:numId w:val="40"/>
        </w:numPr>
        <w:spacing w:after="0"/>
        <w:jc w:val="both"/>
        <w:rPr>
          <w:rFonts w:ascii="Verdana" w:hAnsi="Verdana"/>
        </w:rPr>
      </w:pPr>
      <w:r w:rsidRPr="00B9536B">
        <w:rPr>
          <w:rFonts w:ascii="Verdana" w:hAnsi="Verdana"/>
        </w:rPr>
        <w:t>Process for Responding to Privacy Breaches; and,</w:t>
      </w:r>
    </w:p>
    <w:p w14:paraId="08C78E2E" w14:textId="3867BC35" w:rsidR="00B9536B" w:rsidRPr="00B9536B" w:rsidRDefault="00B9536B" w:rsidP="00B9536B">
      <w:pPr>
        <w:pStyle w:val="BodyText"/>
        <w:numPr>
          <w:ilvl w:val="0"/>
          <w:numId w:val="40"/>
        </w:numPr>
        <w:spacing w:after="0"/>
        <w:jc w:val="both"/>
      </w:pPr>
      <w:r w:rsidRPr="00B9536B">
        <w:rPr>
          <w:rFonts w:ascii="Verdana" w:hAnsi="Verdana"/>
        </w:rPr>
        <w:t>Information Incident Checklist.</w:t>
      </w:r>
    </w:p>
    <w:p w14:paraId="7EAC20D5" w14:textId="2C747494" w:rsidR="00B9536B" w:rsidRDefault="00B9536B" w:rsidP="00B9536B">
      <w:pPr>
        <w:pStyle w:val="BodyText"/>
        <w:spacing w:after="0"/>
        <w:jc w:val="both"/>
      </w:pPr>
    </w:p>
    <w:p w14:paraId="41118888" w14:textId="764E71D0" w:rsidR="00B9536B" w:rsidRDefault="00B9536B" w:rsidP="00BA3018">
      <w:pPr>
        <w:pStyle w:val="Heading2"/>
      </w:pPr>
      <w:bookmarkStart w:id="6" w:name="_Toc117157988"/>
      <w:r w:rsidRPr="00B9536B">
        <w:t>Information security events must be reported immediately.</w:t>
      </w:r>
      <w:bookmarkEnd w:id="6"/>
    </w:p>
    <w:p w14:paraId="2AF39069" w14:textId="77777777" w:rsidR="00BA3018" w:rsidRDefault="00BA3018" w:rsidP="00B9536B">
      <w:pPr>
        <w:pStyle w:val="BodyText"/>
        <w:ind w:left="720"/>
        <w:jc w:val="both"/>
        <w:rPr>
          <w:rFonts w:ascii="Verdana" w:hAnsi="Verdana"/>
        </w:rPr>
      </w:pPr>
    </w:p>
    <w:p w14:paraId="58AF947C" w14:textId="25E05A43" w:rsidR="00B9536B" w:rsidRDefault="00B9536B" w:rsidP="00B9536B">
      <w:pPr>
        <w:pStyle w:val="BodyText"/>
        <w:ind w:left="720"/>
        <w:jc w:val="both"/>
        <w:rPr>
          <w:rFonts w:ascii="Verdana" w:hAnsi="Verdana"/>
        </w:rPr>
      </w:pPr>
      <w:r w:rsidRPr="00B9536B">
        <w:rPr>
          <w:rFonts w:ascii="Verdana" w:hAnsi="Verdana"/>
        </w:rPr>
        <w:t xml:space="preserve">a) </w:t>
      </w:r>
      <w:r w:rsidRPr="00BA3018">
        <w:rPr>
          <w:rFonts w:ascii="Verdana" w:hAnsi="Verdana"/>
          <w:b/>
          <w:sz w:val="18"/>
          <w:szCs w:val="18"/>
        </w:rPr>
        <w:t>Reporting information security events:</w:t>
      </w:r>
      <w:r>
        <w:rPr>
          <w:rFonts w:ascii="Verdana" w:hAnsi="Verdana"/>
        </w:rPr>
        <w:t xml:space="preserve"> </w:t>
      </w:r>
      <w:r w:rsidRPr="00B9536B">
        <w:rPr>
          <w:rFonts w:ascii="Verdana" w:hAnsi="Verdana"/>
        </w:rPr>
        <w:t>As required by the Information Incident Management Process, employees must immediately report all suspected or actual information security events as quickly as possible to their Supervisor.</w:t>
      </w:r>
    </w:p>
    <w:p w14:paraId="014C4E5A" w14:textId="66B795AD" w:rsidR="00B9536B" w:rsidRDefault="00B9536B" w:rsidP="00B9536B">
      <w:pPr>
        <w:pStyle w:val="BodyText"/>
        <w:ind w:left="720"/>
        <w:jc w:val="both"/>
        <w:rPr>
          <w:rFonts w:ascii="Verdana" w:hAnsi="Verdana"/>
        </w:rPr>
      </w:pPr>
      <w:r>
        <w:rPr>
          <w:rFonts w:ascii="Verdana" w:hAnsi="Verdana"/>
        </w:rPr>
        <w:lastRenderedPageBreak/>
        <w:t>Incidents can be reported through the below options:</w:t>
      </w:r>
    </w:p>
    <w:p w14:paraId="4760B3CC" w14:textId="77777777" w:rsidR="00B9536B" w:rsidRPr="005E2C7A" w:rsidRDefault="00B9536B" w:rsidP="00B9536B">
      <w:pPr>
        <w:pStyle w:val="paragraph"/>
        <w:numPr>
          <w:ilvl w:val="0"/>
          <w:numId w:val="41"/>
        </w:numPr>
        <w:spacing w:before="0" w:beforeAutospacing="0" w:after="0" w:afterAutospacing="0"/>
        <w:textAlignment w:val="baseline"/>
        <w:rPr>
          <w:rFonts w:ascii="Arial" w:hAnsi="Arial" w:cs="Arial"/>
          <w:b/>
          <w:sz w:val="18"/>
          <w:szCs w:val="18"/>
        </w:rPr>
      </w:pPr>
      <w:r w:rsidRPr="005E2C7A">
        <w:rPr>
          <w:rStyle w:val="normaltextrun"/>
          <w:rFonts w:ascii="Arial" w:hAnsi="Arial" w:cs="Arial"/>
          <w:b/>
          <w:sz w:val="18"/>
          <w:szCs w:val="18"/>
          <w:lang w:val="en-US"/>
        </w:rPr>
        <w:t>Raising ticket in tool</w:t>
      </w:r>
      <w:r w:rsidRPr="005E2C7A">
        <w:rPr>
          <w:rStyle w:val="eop"/>
          <w:rFonts w:ascii="Arial" w:hAnsi="Arial" w:cs="Arial"/>
          <w:b/>
          <w:sz w:val="18"/>
          <w:szCs w:val="18"/>
        </w:rPr>
        <w:t> </w:t>
      </w:r>
    </w:p>
    <w:p w14:paraId="63DE8335" w14:textId="5FD7230E" w:rsidR="00B9536B" w:rsidRPr="005E2C7A" w:rsidRDefault="00B9536B" w:rsidP="00B9536B">
      <w:pPr>
        <w:pStyle w:val="paragraph"/>
        <w:numPr>
          <w:ilvl w:val="0"/>
          <w:numId w:val="41"/>
        </w:numPr>
        <w:spacing w:before="0" w:beforeAutospacing="0" w:after="0" w:afterAutospacing="0"/>
        <w:textAlignment w:val="baseline"/>
        <w:rPr>
          <w:rStyle w:val="normaltextrun"/>
          <w:rFonts w:ascii="Arial" w:hAnsi="Arial" w:cs="Arial"/>
          <w:b/>
          <w:sz w:val="18"/>
          <w:szCs w:val="18"/>
        </w:rPr>
      </w:pPr>
      <w:r w:rsidRPr="005E2C7A">
        <w:rPr>
          <w:rStyle w:val="normaltextrun"/>
          <w:rFonts w:ascii="Arial" w:hAnsi="Arial" w:cs="Arial"/>
          <w:b/>
          <w:sz w:val="18"/>
          <w:szCs w:val="18"/>
          <w:lang w:val="en-US"/>
        </w:rPr>
        <w:t xml:space="preserve">Raising ticket to </w:t>
      </w:r>
      <w:r w:rsidR="00BF1D0D">
        <w:rPr>
          <w:rFonts w:ascii="Verdana" w:hAnsi="Verdana"/>
        </w:rPr>
        <w:t>&lt;Org Name&gt;</w:t>
      </w:r>
    </w:p>
    <w:p w14:paraId="6A5C69E2" w14:textId="77777777" w:rsidR="00B9536B" w:rsidRPr="005E2C7A" w:rsidRDefault="00B9536B" w:rsidP="00B9536B">
      <w:pPr>
        <w:pStyle w:val="paragraph"/>
        <w:numPr>
          <w:ilvl w:val="0"/>
          <w:numId w:val="41"/>
        </w:numPr>
        <w:spacing w:before="0" w:beforeAutospacing="0" w:after="0" w:afterAutospacing="0"/>
        <w:textAlignment w:val="baseline"/>
        <w:rPr>
          <w:rStyle w:val="eop"/>
          <w:rFonts w:ascii="Arial" w:hAnsi="Arial" w:cs="Arial"/>
          <w:b/>
          <w:sz w:val="18"/>
          <w:szCs w:val="18"/>
        </w:rPr>
      </w:pPr>
      <w:r w:rsidRPr="005E2C7A">
        <w:rPr>
          <w:rStyle w:val="normaltextrun"/>
          <w:rFonts w:ascii="Arial" w:hAnsi="Arial" w:cs="Arial"/>
          <w:b/>
          <w:sz w:val="18"/>
          <w:szCs w:val="18"/>
          <w:lang w:val="en-US"/>
        </w:rPr>
        <w:t>Call to global service desk 24*7 {04040403333}</w:t>
      </w:r>
    </w:p>
    <w:p w14:paraId="1625E8CD" w14:textId="7A167D5D" w:rsidR="00B9536B" w:rsidRDefault="00B9536B" w:rsidP="00B9536B">
      <w:pPr>
        <w:pStyle w:val="BodyText"/>
        <w:ind w:left="720"/>
        <w:jc w:val="both"/>
        <w:rPr>
          <w:rFonts w:ascii="Verdana" w:hAnsi="Verdana"/>
        </w:rPr>
      </w:pPr>
    </w:p>
    <w:p w14:paraId="14350CB3" w14:textId="77777777" w:rsidR="00B9536B" w:rsidRPr="00B9536B" w:rsidRDefault="00B9536B" w:rsidP="00B9536B">
      <w:pPr>
        <w:pStyle w:val="BodyText"/>
        <w:ind w:left="720"/>
        <w:jc w:val="both"/>
        <w:rPr>
          <w:rFonts w:ascii="Verdana" w:hAnsi="Verdana"/>
        </w:rPr>
      </w:pPr>
      <w:r w:rsidRPr="00B9536B">
        <w:rPr>
          <w:rFonts w:ascii="Verdana" w:hAnsi="Verdana"/>
        </w:rPr>
        <w:t>All employees must be aware of:</w:t>
      </w:r>
    </w:p>
    <w:p w14:paraId="5234F157" w14:textId="77777777" w:rsidR="00B9536B" w:rsidRPr="00B9536B" w:rsidRDefault="00B9536B" w:rsidP="00B9536B">
      <w:pPr>
        <w:pStyle w:val="BodyText"/>
        <w:spacing w:after="0"/>
        <w:ind w:left="720"/>
        <w:jc w:val="both"/>
        <w:rPr>
          <w:rFonts w:ascii="Verdana" w:hAnsi="Verdana"/>
        </w:rPr>
      </w:pPr>
      <w:r w:rsidRPr="00B9536B">
        <w:rPr>
          <w:rFonts w:ascii="Verdana" w:hAnsi="Verdana"/>
        </w:rPr>
        <w:t>• Procedures for reporting information security events; and,</w:t>
      </w:r>
    </w:p>
    <w:p w14:paraId="541B66ED" w14:textId="47C0799A" w:rsidR="00B9536B" w:rsidRDefault="00B9536B" w:rsidP="00B9536B">
      <w:pPr>
        <w:pStyle w:val="BodyText"/>
        <w:spacing w:after="0"/>
        <w:ind w:left="720"/>
        <w:jc w:val="both"/>
        <w:rPr>
          <w:rFonts w:ascii="Verdana" w:hAnsi="Verdana"/>
        </w:rPr>
      </w:pPr>
      <w:r w:rsidRPr="00B9536B">
        <w:rPr>
          <w:rFonts w:ascii="Verdana" w:hAnsi="Verdana"/>
        </w:rPr>
        <w:t>• Points of contact for reporting.</w:t>
      </w:r>
    </w:p>
    <w:p w14:paraId="3E05F3F1" w14:textId="77777777" w:rsidR="00751793" w:rsidRPr="00B9536B" w:rsidRDefault="00751793" w:rsidP="00B9536B">
      <w:pPr>
        <w:pStyle w:val="BodyText"/>
        <w:spacing w:after="0"/>
        <w:ind w:left="720"/>
        <w:jc w:val="both"/>
        <w:rPr>
          <w:rFonts w:ascii="Verdana" w:hAnsi="Verdana"/>
        </w:rPr>
      </w:pPr>
    </w:p>
    <w:p w14:paraId="3A488783" w14:textId="77777777" w:rsidR="00B9536B" w:rsidRPr="00B9536B" w:rsidRDefault="00B9536B" w:rsidP="00B9536B">
      <w:pPr>
        <w:pStyle w:val="BodyText"/>
        <w:spacing w:after="0"/>
        <w:ind w:left="720"/>
        <w:jc w:val="both"/>
        <w:rPr>
          <w:rFonts w:ascii="Verdana" w:hAnsi="Verdana"/>
        </w:rPr>
      </w:pPr>
      <w:r w:rsidRPr="00B9536B">
        <w:rPr>
          <w:rFonts w:ascii="Verdana" w:hAnsi="Verdana"/>
        </w:rPr>
        <w:t>Requirements for reporting events must be included in contracts and service agreements.</w:t>
      </w:r>
    </w:p>
    <w:p w14:paraId="0B837845" w14:textId="056C4D14" w:rsidR="00B9536B" w:rsidRDefault="00B9536B" w:rsidP="00B9536B">
      <w:pPr>
        <w:pStyle w:val="BodyText"/>
        <w:spacing w:after="0"/>
        <w:ind w:left="720"/>
        <w:jc w:val="both"/>
        <w:rPr>
          <w:rFonts w:ascii="Verdana" w:hAnsi="Verdana"/>
        </w:rPr>
      </w:pPr>
      <w:r w:rsidRPr="00B9536B">
        <w:rPr>
          <w:rFonts w:ascii="Verdana" w:hAnsi="Verdana"/>
        </w:rPr>
        <w:t>Situations to be considered for information security event reporting include:</w:t>
      </w:r>
    </w:p>
    <w:p w14:paraId="26D5BAA7" w14:textId="77777777" w:rsidR="00751793" w:rsidRPr="00B9536B" w:rsidRDefault="00751793" w:rsidP="00B9536B">
      <w:pPr>
        <w:pStyle w:val="BodyText"/>
        <w:spacing w:after="0"/>
        <w:ind w:left="720"/>
        <w:jc w:val="both"/>
        <w:rPr>
          <w:rFonts w:ascii="Verdana" w:hAnsi="Verdana"/>
        </w:rPr>
      </w:pPr>
    </w:p>
    <w:p w14:paraId="4DA9B413" w14:textId="77777777" w:rsidR="00B9536B" w:rsidRPr="00B9536B" w:rsidRDefault="00B9536B" w:rsidP="00B9536B">
      <w:pPr>
        <w:pStyle w:val="BodyText"/>
        <w:spacing w:after="0"/>
        <w:ind w:left="720"/>
        <w:jc w:val="both"/>
        <w:rPr>
          <w:rFonts w:ascii="Verdana" w:hAnsi="Verdana"/>
        </w:rPr>
      </w:pPr>
      <w:r w:rsidRPr="00B9536B">
        <w:rPr>
          <w:rFonts w:ascii="Verdana" w:hAnsi="Verdana"/>
        </w:rPr>
        <w:t>• Ineffective security controls;</w:t>
      </w:r>
    </w:p>
    <w:p w14:paraId="026E21E9" w14:textId="77777777" w:rsidR="00B9536B" w:rsidRPr="00B9536B" w:rsidRDefault="00B9536B" w:rsidP="00B9536B">
      <w:pPr>
        <w:pStyle w:val="BodyText"/>
        <w:spacing w:after="0"/>
        <w:ind w:left="720"/>
        <w:jc w:val="both"/>
        <w:rPr>
          <w:rFonts w:ascii="Verdana" w:hAnsi="Verdana"/>
        </w:rPr>
      </w:pPr>
      <w:r w:rsidRPr="00B9536B">
        <w:rPr>
          <w:rFonts w:ascii="Verdana" w:hAnsi="Verdana"/>
        </w:rPr>
        <w:t>• Breach of information integrity, confidentiality or availability expectations;</w:t>
      </w:r>
    </w:p>
    <w:p w14:paraId="5617956D" w14:textId="77777777" w:rsidR="00B9536B" w:rsidRPr="00B9536B" w:rsidRDefault="00B9536B" w:rsidP="00B9536B">
      <w:pPr>
        <w:pStyle w:val="BodyText"/>
        <w:spacing w:after="0"/>
        <w:ind w:left="720"/>
        <w:jc w:val="both"/>
        <w:rPr>
          <w:rFonts w:ascii="Verdana" w:hAnsi="Verdana"/>
        </w:rPr>
      </w:pPr>
      <w:r w:rsidRPr="00B9536B">
        <w:rPr>
          <w:rFonts w:ascii="Verdana" w:hAnsi="Verdana"/>
        </w:rPr>
        <w:t>• Breach of personal privacy;</w:t>
      </w:r>
    </w:p>
    <w:p w14:paraId="61CC4FC3" w14:textId="77777777" w:rsidR="00B9536B" w:rsidRPr="00B9536B" w:rsidRDefault="00B9536B" w:rsidP="00B9536B">
      <w:pPr>
        <w:pStyle w:val="BodyText"/>
        <w:spacing w:after="0"/>
        <w:ind w:left="720"/>
        <w:jc w:val="both"/>
        <w:rPr>
          <w:rFonts w:ascii="Verdana" w:hAnsi="Verdana"/>
        </w:rPr>
      </w:pPr>
      <w:r w:rsidRPr="00B9536B">
        <w:rPr>
          <w:rFonts w:ascii="Verdana" w:hAnsi="Verdana"/>
        </w:rPr>
        <w:t>• Human errors;</w:t>
      </w:r>
    </w:p>
    <w:p w14:paraId="761CE286" w14:textId="0697995B" w:rsidR="00B9536B" w:rsidRPr="00B9536B" w:rsidRDefault="00B9536B" w:rsidP="00B9536B">
      <w:pPr>
        <w:pStyle w:val="BodyText"/>
        <w:spacing w:after="0"/>
        <w:ind w:left="720"/>
        <w:jc w:val="both"/>
        <w:rPr>
          <w:rFonts w:ascii="Verdana" w:hAnsi="Verdana"/>
        </w:rPr>
      </w:pPr>
      <w:r w:rsidRPr="00B9536B">
        <w:rPr>
          <w:rFonts w:ascii="Verdana" w:hAnsi="Verdana"/>
        </w:rPr>
        <w:t xml:space="preserve">• Non-compliance with policies or </w:t>
      </w:r>
      <w:r w:rsidR="00751793">
        <w:rPr>
          <w:rFonts w:ascii="Verdana" w:hAnsi="Verdana"/>
        </w:rPr>
        <w:t>procedures</w:t>
      </w:r>
      <w:r w:rsidRPr="00B9536B">
        <w:rPr>
          <w:rFonts w:ascii="Verdana" w:hAnsi="Verdana"/>
        </w:rPr>
        <w:t>;</w:t>
      </w:r>
    </w:p>
    <w:p w14:paraId="4D2B2418" w14:textId="77777777" w:rsidR="00B9536B" w:rsidRPr="00B9536B" w:rsidRDefault="00B9536B" w:rsidP="00B9536B">
      <w:pPr>
        <w:pStyle w:val="BodyText"/>
        <w:spacing w:after="0"/>
        <w:ind w:left="720"/>
        <w:jc w:val="both"/>
        <w:rPr>
          <w:rFonts w:ascii="Verdana" w:hAnsi="Verdana"/>
        </w:rPr>
      </w:pPr>
      <w:r w:rsidRPr="00B9536B">
        <w:rPr>
          <w:rFonts w:ascii="Verdana" w:hAnsi="Verdana"/>
        </w:rPr>
        <w:t>• Breaches of physical security arrangements;</w:t>
      </w:r>
    </w:p>
    <w:p w14:paraId="0B14787A" w14:textId="77777777" w:rsidR="00B9536B" w:rsidRPr="00B9536B" w:rsidRDefault="00B9536B" w:rsidP="00B9536B">
      <w:pPr>
        <w:pStyle w:val="BodyText"/>
        <w:spacing w:after="0"/>
        <w:ind w:left="720"/>
        <w:jc w:val="both"/>
        <w:rPr>
          <w:rFonts w:ascii="Verdana" w:hAnsi="Verdana"/>
        </w:rPr>
      </w:pPr>
      <w:r w:rsidRPr="00B9536B">
        <w:rPr>
          <w:rFonts w:ascii="Verdana" w:hAnsi="Verdana"/>
        </w:rPr>
        <w:t>• Uncontrolled system changes;</w:t>
      </w:r>
    </w:p>
    <w:p w14:paraId="4BD459F6" w14:textId="7E45C529" w:rsidR="00B9536B" w:rsidRDefault="00B9536B" w:rsidP="00B9536B">
      <w:pPr>
        <w:pStyle w:val="BodyText"/>
        <w:spacing w:after="0"/>
        <w:ind w:left="720"/>
        <w:jc w:val="both"/>
        <w:rPr>
          <w:rFonts w:ascii="Verdana" w:hAnsi="Verdana"/>
        </w:rPr>
      </w:pPr>
      <w:r w:rsidRPr="00B9536B">
        <w:rPr>
          <w:rFonts w:ascii="Verdana" w:hAnsi="Verdana"/>
        </w:rPr>
        <w:t>• Access violations.</w:t>
      </w:r>
    </w:p>
    <w:p w14:paraId="0D4436CA" w14:textId="77777777" w:rsidR="00751793" w:rsidRPr="00B9536B" w:rsidRDefault="00751793" w:rsidP="00B9536B">
      <w:pPr>
        <w:pStyle w:val="BodyText"/>
        <w:spacing w:after="0"/>
        <w:ind w:left="720"/>
        <w:jc w:val="both"/>
        <w:rPr>
          <w:rFonts w:ascii="Verdana" w:hAnsi="Verdana"/>
        </w:rPr>
      </w:pPr>
    </w:p>
    <w:p w14:paraId="0AA92C82" w14:textId="078B612B" w:rsidR="00B9536B" w:rsidRDefault="00B9536B" w:rsidP="00B9536B">
      <w:pPr>
        <w:pStyle w:val="BodyText"/>
        <w:spacing w:after="0"/>
        <w:ind w:left="720"/>
        <w:jc w:val="both"/>
      </w:pPr>
      <w:r w:rsidRPr="00B9536B">
        <w:rPr>
          <w:rFonts w:ascii="Verdana" w:hAnsi="Verdana"/>
        </w:rPr>
        <w:t xml:space="preserve">b) </w:t>
      </w:r>
      <w:r w:rsidRPr="00BA3018">
        <w:rPr>
          <w:rFonts w:ascii="Verdana" w:hAnsi="Verdana"/>
          <w:b/>
          <w:sz w:val="18"/>
        </w:rPr>
        <w:t>Information security event logging</w:t>
      </w:r>
      <w:r w:rsidR="00751793" w:rsidRPr="00BA3018">
        <w:rPr>
          <w:rFonts w:ascii="Verdana" w:hAnsi="Verdana"/>
          <w:b/>
          <w:sz w:val="18"/>
        </w:rPr>
        <w:t>:</w:t>
      </w:r>
      <w:r w:rsidR="00751793" w:rsidRPr="00BA3018">
        <w:rPr>
          <w:rFonts w:ascii="Verdana" w:hAnsi="Verdana"/>
          <w:sz w:val="18"/>
        </w:rPr>
        <w:t xml:space="preserve"> </w:t>
      </w:r>
      <w:r w:rsidR="00751793" w:rsidRPr="00751793">
        <w:rPr>
          <w:rFonts w:ascii="Verdana" w:hAnsi="Verdana"/>
        </w:rPr>
        <w:t>Information security event logs are logs that could be used in security investigations, auditing or monitoring and could give rise to a security incident. Security events may be any activities that can potentially impact the confidentiality, integrity or availability of government information in both paper and electronic format.</w:t>
      </w:r>
    </w:p>
    <w:p w14:paraId="091B63D3" w14:textId="5CF7DE57" w:rsidR="00BA3018" w:rsidRDefault="00BA3018" w:rsidP="00B9536B">
      <w:pPr>
        <w:pStyle w:val="BodyText"/>
        <w:spacing w:after="0"/>
        <w:ind w:left="720"/>
        <w:jc w:val="both"/>
        <w:rPr>
          <w:rFonts w:ascii="Verdana" w:hAnsi="Verdana"/>
        </w:rPr>
      </w:pPr>
    </w:p>
    <w:p w14:paraId="2C199369" w14:textId="64489BFF" w:rsidR="00BA3018" w:rsidRDefault="00BA3018" w:rsidP="00BA3018">
      <w:pPr>
        <w:pStyle w:val="Heading2"/>
      </w:pPr>
      <w:bookmarkStart w:id="7" w:name="_Toc117157989"/>
      <w:r w:rsidRPr="00BA3018">
        <w:t>Awareness Program around the Incident Management Process</w:t>
      </w:r>
      <w:bookmarkEnd w:id="7"/>
    </w:p>
    <w:p w14:paraId="50957128" w14:textId="1022FE79" w:rsidR="00BA3018" w:rsidRDefault="00BA3018" w:rsidP="00BA3018">
      <w:pPr>
        <w:pStyle w:val="BodyText"/>
      </w:pPr>
    </w:p>
    <w:p w14:paraId="298933DC" w14:textId="554B0390" w:rsidR="00BA3018" w:rsidRDefault="00BA3018" w:rsidP="00BA3018">
      <w:pPr>
        <w:pStyle w:val="BodyText"/>
        <w:ind w:left="720"/>
        <w:jc w:val="both"/>
        <w:rPr>
          <w:rFonts w:ascii="Verdana" w:hAnsi="Verdana"/>
        </w:rPr>
      </w:pPr>
      <w:r w:rsidRPr="00BA3018">
        <w:rPr>
          <w:rFonts w:ascii="Verdana" w:hAnsi="Verdana"/>
        </w:rPr>
        <w:t xml:space="preserve">The awareness program should build trust with employees </w:t>
      </w:r>
      <w:r>
        <w:rPr>
          <w:rFonts w:ascii="Verdana" w:hAnsi="Verdana"/>
        </w:rPr>
        <w:t>that should</w:t>
      </w:r>
      <w:r w:rsidRPr="00BA3018">
        <w:rPr>
          <w:rFonts w:ascii="Verdana" w:hAnsi="Verdana"/>
        </w:rPr>
        <w:t xml:space="preserve"> stress </w:t>
      </w:r>
      <w:r>
        <w:rPr>
          <w:rFonts w:ascii="Verdana" w:hAnsi="Verdana"/>
        </w:rPr>
        <w:t>the importance of incident reporting</w:t>
      </w:r>
      <w:r w:rsidRPr="00BA3018">
        <w:rPr>
          <w:rFonts w:ascii="Verdana" w:hAnsi="Verdana"/>
        </w:rPr>
        <w:t>. Positive reinforcement of good computing and reporting practices will help employees understand their responsibilities. Employees who commit errors that lead to security incidents should receive appropriate training and counselling</w:t>
      </w:r>
      <w:r>
        <w:rPr>
          <w:rFonts w:ascii="Verdana" w:hAnsi="Verdana"/>
        </w:rPr>
        <w:t>.</w:t>
      </w:r>
    </w:p>
    <w:p w14:paraId="3AD68800" w14:textId="77777777" w:rsidR="00BA3018" w:rsidRDefault="00BA3018" w:rsidP="00BA3018">
      <w:pPr>
        <w:pStyle w:val="BodyText"/>
        <w:ind w:left="720"/>
        <w:jc w:val="both"/>
        <w:rPr>
          <w:rFonts w:ascii="Verdana" w:hAnsi="Verdana"/>
        </w:rPr>
      </w:pPr>
      <w:r w:rsidRPr="00BA3018">
        <w:rPr>
          <w:rFonts w:ascii="Verdana" w:hAnsi="Verdana"/>
        </w:rPr>
        <w:t xml:space="preserve">A user awareness program on information security advising employees that: </w:t>
      </w:r>
    </w:p>
    <w:p w14:paraId="626B37D9" w14:textId="253AC612" w:rsidR="00BA3018" w:rsidRDefault="00BA3018" w:rsidP="00BA3018">
      <w:pPr>
        <w:pStyle w:val="BodyText"/>
        <w:numPr>
          <w:ilvl w:val="0"/>
          <w:numId w:val="42"/>
        </w:numPr>
        <w:spacing w:after="0"/>
        <w:jc w:val="both"/>
        <w:rPr>
          <w:rFonts w:ascii="Verdana" w:hAnsi="Verdana"/>
        </w:rPr>
      </w:pPr>
      <w:r>
        <w:rPr>
          <w:rFonts w:ascii="Verdana" w:hAnsi="Verdana"/>
        </w:rPr>
        <w:t>T</w:t>
      </w:r>
      <w:r w:rsidRPr="00BA3018">
        <w:rPr>
          <w:rFonts w:ascii="Verdana" w:hAnsi="Verdana"/>
        </w:rPr>
        <w:t xml:space="preserve">hey have a responsibility to report observed or suspected weaknesses to the Ministry point-of-contact, </w:t>
      </w:r>
    </w:p>
    <w:p w14:paraId="28F9B3FB" w14:textId="12D4E6DA" w:rsidR="00BA3018" w:rsidRDefault="00BA3018" w:rsidP="00BA3018">
      <w:pPr>
        <w:pStyle w:val="BodyText"/>
        <w:numPr>
          <w:ilvl w:val="0"/>
          <w:numId w:val="42"/>
        </w:numPr>
        <w:spacing w:after="0"/>
        <w:jc w:val="both"/>
        <w:rPr>
          <w:rFonts w:ascii="Verdana" w:hAnsi="Verdana"/>
        </w:rPr>
      </w:pPr>
      <w:r>
        <w:rPr>
          <w:rFonts w:ascii="Verdana" w:hAnsi="Verdana"/>
        </w:rPr>
        <w:t>S</w:t>
      </w:r>
      <w:r w:rsidRPr="00BA3018">
        <w:rPr>
          <w:rFonts w:ascii="Verdana" w:hAnsi="Verdana"/>
        </w:rPr>
        <w:t xml:space="preserve">uspected or observed weaknesses must not be tried or tested, and, </w:t>
      </w:r>
    </w:p>
    <w:p w14:paraId="39D483A7" w14:textId="310F6897" w:rsidR="00BA3018" w:rsidRDefault="00BA3018" w:rsidP="00BA3018">
      <w:pPr>
        <w:pStyle w:val="BodyText"/>
        <w:numPr>
          <w:ilvl w:val="0"/>
          <w:numId w:val="42"/>
        </w:numPr>
        <w:spacing w:after="0"/>
        <w:jc w:val="both"/>
        <w:rPr>
          <w:rFonts w:ascii="Verdana" w:hAnsi="Verdana"/>
        </w:rPr>
      </w:pPr>
      <w:r>
        <w:rPr>
          <w:rFonts w:ascii="Verdana" w:hAnsi="Verdana"/>
        </w:rPr>
        <w:t>W</w:t>
      </w:r>
      <w:r w:rsidRPr="00BA3018">
        <w:rPr>
          <w:rFonts w:ascii="Verdana" w:hAnsi="Verdana"/>
        </w:rPr>
        <w:t>eaknesses should not be discussed, or made known, except through approved reporting channels.</w:t>
      </w:r>
    </w:p>
    <w:p w14:paraId="372C3D9A" w14:textId="77777777" w:rsidR="00EC527F" w:rsidRPr="00BA3018" w:rsidRDefault="00EC527F" w:rsidP="00EC527F">
      <w:pPr>
        <w:pStyle w:val="BodyText"/>
        <w:spacing w:after="0"/>
        <w:jc w:val="both"/>
        <w:rPr>
          <w:rFonts w:ascii="Verdana" w:hAnsi="Verdana"/>
        </w:rPr>
      </w:pPr>
    </w:p>
    <w:p w14:paraId="031D929B" w14:textId="1CDD1CF8" w:rsidR="00BA3018" w:rsidRDefault="00BA3018" w:rsidP="00BA3018">
      <w:pPr>
        <w:pStyle w:val="Heading2"/>
      </w:pPr>
      <w:bookmarkStart w:id="8" w:name="_Toc117157990"/>
      <w:r w:rsidRPr="00BA3018">
        <w:t>Reporting information security weaknesses</w:t>
      </w:r>
      <w:bookmarkEnd w:id="8"/>
    </w:p>
    <w:p w14:paraId="69AD0C90" w14:textId="10B04DF3" w:rsidR="00BA3018" w:rsidRDefault="00BA3018" w:rsidP="00BA3018">
      <w:pPr>
        <w:pStyle w:val="BodyText"/>
      </w:pPr>
    </w:p>
    <w:p w14:paraId="148FEA25" w14:textId="33AC1B36" w:rsidR="00BA3018" w:rsidRPr="00BA3018" w:rsidRDefault="00BA3018" w:rsidP="00BA3018">
      <w:pPr>
        <w:pStyle w:val="BodyText"/>
        <w:spacing w:after="0"/>
        <w:ind w:left="720"/>
        <w:jc w:val="both"/>
        <w:rPr>
          <w:rFonts w:ascii="Verdana" w:hAnsi="Verdana"/>
        </w:rPr>
      </w:pPr>
      <w:r w:rsidRPr="00BA3018">
        <w:rPr>
          <w:rFonts w:ascii="Verdana" w:hAnsi="Verdana"/>
        </w:rPr>
        <w:t xml:space="preserve">All employees must report as quickly as possible any observed or suspected security weaknesses </w:t>
      </w:r>
      <w:r w:rsidR="00E31C0D">
        <w:rPr>
          <w:rFonts w:ascii="Verdana" w:hAnsi="Verdana"/>
        </w:rPr>
        <w:t xml:space="preserve">within the </w:t>
      </w:r>
      <w:r w:rsidR="00BF1D0D">
        <w:rPr>
          <w:rFonts w:ascii="Verdana" w:hAnsi="Verdana"/>
        </w:rPr>
        <w:t xml:space="preserve">&lt;Org Name&gt; </w:t>
      </w:r>
      <w:r w:rsidRPr="00BA3018">
        <w:rPr>
          <w:rFonts w:ascii="Verdana" w:hAnsi="Verdana"/>
        </w:rPr>
        <w:t xml:space="preserve">information systems. </w:t>
      </w:r>
      <w:r w:rsidR="00E31C0D">
        <w:rPr>
          <w:rFonts w:ascii="Verdana" w:hAnsi="Verdana"/>
        </w:rPr>
        <w:t>The organization</w:t>
      </w:r>
      <w:r w:rsidRPr="00BA3018">
        <w:rPr>
          <w:rFonts w:ascii="Verdana" w:hAnsi="Verdana"/>
        </w:rPr>
        <w:t xml:space="preserve"> must follow the Information Incident Management Process for</w:t>
      </w:r>
      <w:r w:rsidR="00E31C0D">
        <w:rPr>
          <w:rFonts w:ascii="Verdana" w:hAnsi="Verdana"/>
        </w:rPr>
        <w:t xml:space="preserve"> </w:t>
      </w:r>
      <w:r w:rsidRPr="00BA3018">
        <w:rPr>
          <w:rFonts w:ascii="Verdana" w:hAnsi="Verdana"/>
        </w:rPr>
        <w:t>responding to suspected or actual security weaknesses which includes:</w:t>
      </w:r>
    </w:p>
    <w:p w14:paraId="7B6786E8" w14:textId="71BDE2C7" w:rsidR="00E31C0D" w:rsidRDefault="00BA3018" w:rsidP="00BA3018">
      <w:pPr>
        <w:pStyle w:val="BodyText"/>
        <w:spacing w:after="0"/>
        <w:ind w:left="720"/>
        <w:jc w:val="both"/>
        <w:rPr>
          <w:rFonts w:ascii="Verdana" w:hAnsi="Verdana"/>
        </w:rPr>
      </w:pPr>
      <w:r w:rsidRPr="00BA3018">
        <w:rPr>
          <w:rFonts w:ascii="Verdana" w:hAnsi="Verdana"/>
        </w:rPr>
        <w:t xml:space="preserve">• Reporting to the </w:t>
      </w:r>
      <w:r w:rsidR="00BF1D0D">
        <w:rPr>
          <w:rFonts w:ascii="Verdana" w:hAnsi="Verdana"/>
        </w:rPr>
        <w:t xml:space="preserve">&lt;Org Name&gt; </w:t>
      </w:r>
      <w:r w:rsidR="00E31C0D">
        <w:rPr>
          <w:rFonts w:ascii="Verdana" w:hAnsi="Verdana"/>
        </w:rPr>
        <w:t>management team, ISG team, IT Team</w:t>
      </w:r>
      <w:r w:rsidRPr="00BA3018">
        <w:rPr>
          <w:rFonts w:ascii="Verdana" w:hAnsi="Verdana"/>
        </w:rPr>
        <w:t>. The</w:t>
      </w:r>
      <w:r w:rsidR="00E31C0D">
        <w:rPr>
          <w:rFonts w:ascii="Verdana" w:hAnsi="Verdana"/>
        </w:rPr>
        <w:t xml:space="preserve"> </w:t>
      </w:r>
      <w:r w:rsidRPr="00BA3018">
        <w:rPr>
          <w:rFonts w:ascii="Verdana" w:hAnsi="Verdana"/>
        </w:rPr>
        <w:t xml:space="preserve">response </w:t>
      </w:r>
      <w:r w:rsidR="00E31C0D" w:rsidRPr="00BA3018">
        <w:rPr>
          <w:rFonts w:ascii="Verdana" w:hAnsi="Verdana"/>
        </w:rPr>
        <w:t>processes</w:t>
      </w:r>
      <w:r w:rsidRPr="00BA3018">
        <w:rPr>
          <w:rFonts w:ascii="Verdana" w:hAnsi="Verdana"/>
        </w:rPr>
        <w:t xml:space="preserve"> </w:t>
      </w:r>
    </w:p>
    <w:p w14:paraId="048A8EEC" w14:textId="25739CA3" w:rsidR="00BA3018" w:rsidRPr="00BA3018" w:rsidRDefault="00E31C0D" w:rsidP="00BA3018">
      <w:pPr>
        <w:pStyle w:val="BodyText"/>
        <w:spacing w:after="0"/>
        <w:ind w:left="720"/>
        <w:jc w:val="both"/>
        <w:rPr>
          <w:rFonts w:ascii="Verdana" w:hAnsi="Verdana"/>
        </w:rPr>
      </w:pPr>
      <w:r>
        <w:rPr>
          <w:rFonts w:ascii="Verdana" w:hAnsi="Verdana"/>
        </w:rPr>
        <w:lastRenderedPageBreak/>
        <w:t xml:space="preserve">   </w:t>
      </w:r>
      <w:r w:rsidR="00BA3018" w:rsidRPr="00BA3018">
        <w:rPr>
          <w:rFonts w:ascii="Verdana" w:hAnsi="Verdana"/>
        </w:rPr>
        <w:t>must:</w:t>
      </w:r>
    </w:p>
    <w:p w14:paraId="5299960D" w14:textId="377AAF87" w:rsidR="00BA3018" w:rsidRPr="00BA3018" w:rsidRDefault="00E31C0D" w:rsidP="00E31C0D">
      <w:pPr>
        <w:pStyle w:val="BodyText"/>
        <w:numPr>
          <w:ilvl w:val="0"/>
          <w:numId w:val="43"/>
        </w:numPr>
        <w:spacing w:after="0"/>
        <w:jc w:val="both"/>
        <w:rPr>
          <w:rFonts w:ascii="Verdana" w:hAnsi="Verdana"/>
        </w:rPr>
      </w:pPr>
      <w:r>
        <w:rPr>
          <w:rFonts w:ascii="Verdana" w:hAnsi="Verdana"/>
        </w:rPr>
        <w:t>E</w:t>
      </w:r>
      <w:r w:rsidR="00BA3018" w:rsidRPr="00BA3018">
        <w:rPr>
          <w:rFonts w:ascii="Verdana" w:hAnsi="Verdana"/>
        </w:rPr>
        <w:t>nsure all reports are investigated and handled in a secure, confidential manner, and,</w:t>
      </w:r>
    </w:p>
    <w:p w14:paraId="4B38FB4F" w14:textId="7B693542" w:rsidR="00BA3018" w:rsidRPr="00E31C0D" w:rsidRDefault="00E31C0D" w:rsidP="008F15FB">
      <w:pPr>
        <w:pStyle w:val="BodyText"/>
        <w:numPr>
          <w:ilvl w:val="0"/>
          <w:numId w:val="43"/>
        </w:numPr>
        <w:spacing w:after="0"/>
        <w:jc w:val="both"/>
      </w:pPr>
      <w:r w:rsidRPr="00E31C0D">
        <w:rPr>
          <w:rFonts w:ascii="Verdana" w:hAnsi="Verdana"/>
        </w:rPr>
        <w:t>E</w:t>
      </w:r>
      <w:r w:rsidR="00BA3018" w:rsidRPr="00E31C0D">
        <w:rPr>
          <w:rFonts w:ascii="Verdana" w:hAnsi="Verdana"/>
        </w:rPr>
        <w:t>nsure the individual who reported the weakness is advised of the outcome when the</w:t>
      </w:r>
      <w:r>
        <w:rPr>
          <w:rFonts w:ascii="Verdana" w:hAnsi="Verdana"/>
        </w:rPr>
        <w:t xml:space="preserve"> </w:t>
      </w:r>
      <w:r w:rsidR="00BA3018" w:rsidRPr="00E31C0D">
        <w:rPr>
          <w:rFonts w:ascii="Verdana" w:hAnsi="Verdana"/>
        </w:rPr>
        <w:t>investigation is complete</w:t>
      </w:r>
      <w:r>
        <w:rPr>
          <w:rFonts w:ascii="Verdana" w:hAnsi="Verdana"/>
        </w:rPr>
        <w:t>.</w:t>
      </w:r>
    </w:p>
    <w:p w14:paraId="0E2D3059" w14:textId="76A4741C" w:rsidR="00E31C0D" w:rsidRDefault="00E31C0D" w:rsidP="00E31C0D">
      <w:pPr>
        <w:pStyle w:val="BodyText"/>
        <w:spacing w:after="0"/>
        <w:ind w:left="1800"/>
        <w:jc w:val="both"/>
      </w:pPr>
    </w:p>
    <w:p w14:paraId="1E0755B4" w14:textId="2DAA3C0B" w:rsidR="00E31C0D" w:rsidRPr="00E31C0D" w:rsidRDefault="00E31C0D" w:rsidP="00E31C0D">
      <w:pPr>
        <w:pStyle w:val="Heading2"/>
      </w:pPr>
      <w:bookmarkStart w:id="9" w:name="_Toc117157991"/>
      <w:r w:rsidRPr="00E31C0D">
        <w:t>Assessment of and decision on information security events</w:t>
      </w:r>
      <w:bookmarkEnd w:id="9"/>
    </w:p>
    <w:p w14:paraId="56AB22D1" w14:textId="45EA0588" w:rsidR="00BA3018" w:rsidRDefault="00BA3018" w:rsidP="00BA3018">
      <w:pPr>
        <w:pStyle w:val="BodyText"/>
        <w:ind w:left="720"/>
        <w:jc w:val="both"/>
      </w:pPr>
    </w:p>
    <w:p w14:paraId="3DE317A3" w14:textId="47BE4457" w:rsidR="00E31C0D" w:rsidRPr="00E31C0D" w:rsidRDefault="00E31C0D" w:rsidP="00BA3018">
      <w:pPr>
        <w:pStyle w:val="BodyText"/>
        <w:ind w:left="720"/>
        <w:jc w:val="both"/>
        <w:rPr>
          <w:rFonts w:ascii="Verdana" w:hAnsi="Verdana"/>
        </w:rPr>
      </w:pPr>
      <w:r w:rsidRPr="00E31C0D">
        <w:rPr>
          <w:rFonts w:ascii="Verdana" w:hAnsi="Verdana"/>
        </w:rPr>
        <w:t>The Chief Information Security Officer must assess each information security event using the agreed upon information security event and incident classification scale and decide whether the event should be classified as an information security incident. Results of assessments and decisions should be recorded in detail and provided to the</w:t>
      </w:r>
      <w:r>
        <w:rPr>
          <w:rFonts w:ascii="Verdana" w:hAnsi="Verdana"/>
        </w:rPr>
        <w:t xml:space="preserve"> relevant stakeholders for consumption.</w:t>
      </w:r>
    </w:p>
    <w:p w14:paraId="2DEC945A" w14:textId="6C1EBA16" w:rsidR="0039541B" w:rsidRDefault="004F6DA8" w:rsidP="00073E1C">
      <w:pPr>
        <w:pStyle w:val="Heading1"/>
        <w:suppressAutoHyphens/>
        <w:spacing w:line="240" w:lineRule="auto"/>
      </w:pPr>
      <w:bookmarkStart w:id="10" w:name="_Toc117157992"/>
      <w:r w:rsidRPr="004F6DA8">
        <w:t>Reference</w:t>
      </w:r>
      <w:r w:rsidR="005A0A00">
        <w:t xml:space="preserve">: </w:t>
      </w:r>
      <w:r w:rsidR="005A0A00" w:rsidRPr="005A0A00">
        <w:rPr>
          <w:b w:val="0"/>
        </w:rPr>
        <w:t>None</w:t>
      </w:r>
      <w:bookmarkEnd w:id="10"/>
    </w:p>
    <w:sectPr w:rsidR="0039541B" w:rsidSect="000C5B53">
      <w:headerReference w:type="even" r:id="rId11"/>
      <w:headerReference w:type="default" r:id="rId12"/>
      <w:footerReference w:type="default" r:id="rId13"/>
      <w:headerReference w:type="first" r:id="rId14"/>
      <w:footerReference w:type="first" r:id="rId15"/>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F0B488" w14:textId="77777777" w:rsidR="003104F1" w:rsidRDefault="003104F1">
      <w:r>
        <w:separator/>
      </w:r>
    </w:p>
  </w:endnote>
  <w:endnote w:type="continuationSeparator" w:id="0">
    <w:p w14:paraId="600B1734" w14:textId="77777777" w:rsidR="003104F1" w:rsidRDefault="00310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805F1" w14:textId="77777777" w:rsidR="007E69FC" w:rsidRDefault="007E69FC" w:rsidP="0002149F">
    <w:pPr>
      <w:pStyle w:val="Footer"/>
      <w:jc w:val="center"/>
      <w:rPr>
        <w:rFonts w:ascii="Verdana" w:hAnsi="Verdana"/>
        <w:b/>
      </w:rPr>
    </w:pPr>
    <w:r>
      <w:rPr>
        <w:rFonts w:ascii="Verdana" w:hAnsi="Verdana"/>
        <w:b/>
      </w:rPr>
      <w:tab/>
    </w:r>
  </w:p>
  <w:p w14:paraId="31E8A148" w14:textId="77777777" w:rsidR="007E69FC" w:rsidRDefault="007E69FC" w:rsidP="0002149F">
    <w:pPr>
      <w:pStyle w:val="Footer"/>
      <w:jc w:val="center"/>
      <w:rPr>
        <w:rFonts w:ascii="Verdana" w:hAnsi="Verdana"/>
        <w:b/>
      </w:rPr>
    </w:pPr>
  </w:p>
  <w:p w14:paraId="44801083" w14:textId="77777777" w:rsidR="007E69FC" w:rsidRDefault="007E69FC" w:rsidP="0002149F">
    <w:pPr>
      <w:pStyle w:val="Footer"/>
      <w:jc w:val="center"/>
      <w:rPr>
        <w:rFonts w:ascii="Verdana" w:hAnsi="Verdana"/>
        <w:b/>
      </w:rPr>
    </w:pPr>
  </w:p>
  <w:p w14:paraId="000644C4" w14:textId="219F361E" w:rsidR="007E69FC" w:rsidRDefault="007E69FC"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5B82F13" w14:paraId="737B9E26" w14:textId="77777777" w:rsidTr="35B82F13">
      <w:tc>
        <w:tcPr>
          <w:tcW w:w="3180" w:type="dxa"/>
        </w:tcPr>
        <w:p w14:paraId="337921B5" w14:textId="1C1A545F" w:rsidR="35B82F13" w:rsidRDefault="35B82F13" w:rsidP="35B82F13">
          <w:pPr>
            <w:pStyle w:val="Header"/>
            <w:ind w:left="-115"/>
          </w:pPr>
        </w:p>
      </w:tc>
      <w:tc>
        <w:tcPr>
          <w:tcW w:w="3180" w:type="dxa"/>
        </w:tcPr>
        <w:p w14:paraId="57BBE7D3" w14:textId="088043FB" w:rsidR="35B82F13" w:rsidRDefault="35B82F13" w:rsidP="35B82F13">
          <w:pPr>
            <w:pStyle w:val="Header"/>
            <w:jc w:val="center"/>
          </w:pPr>
        </w:p>
      </w:tc>
      <w:tc>
        <w:tcPr>
          <w:tcW w:w="3180" w:type="dxa"/>
        </w:tcPr>
        <w:p w14:paraId="3747FBD6" w14:textId="008EC0C6" w:rsidR="35B82F13" w:rsidRDefault="35B82F13" w:rsidP="35B82F13">
          <w:pPr>
            <w:pStyle w:val="Header"/>
            <w:ind w:right="-115"/>
            <w:jc w:val="right"/>
          </w:pPr>
        </w:p>
      </w:tc>
    </w:tr>
  </w:tbl>
  <w:p w14:paraId="17A90243" w14:textId="432C31C5" w:rsidR="35B82F13" w:rsidRDefault="35B82F13" w:rsidP="35B82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54184" w14:textId="77777777" w:rsidR="003104F1" w:rsidRDefault="003104F1">
      <w:r>
        <w:separator/>
      </w:r>
    </w:p>
  </w:footnote>
  <w:footnote w:type="continuationSeparator" w:id="0">
    <w:p w14:paraId="113CCDB6" w14:textId="77777777" w:rsidR="003104F1" w:rsidRDefault="003104F1">
      <w:r>
        <w:separator/>
      </w:r>
    </w:p>
  </w:footnote>
  <w:footnote w:type="continuationNotice" w:id="1">
    <w:p w14:paraId="475E9B43" w14:textId="77777777" w:rsidR="003104F1" w:rsidRDefault="003104F1">
      <w:pPr>
        <w:rPr>
          <w:i/>
          <w:sz w:val="18"/>
        </w:rPr>
      </w:pPr>
      <w:r>
        <w:rPr>
          <w:i/>
          <w:sz w:val="18"/>
        </w:rPr>
        <w:t>(footnote continued)</w:t>
      </w:r>
    </w:p>
  </w:footnote>
  <w:footnote w:id="2">
    <w:p w14:paraId="50C218F8" w14:textId="77777777" w:rsidR="007E69FC" w:rsidRDefault="007E69F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69FC" w:rsidRPr="003120B1" w14:paraId="2153D79B" w14:textId="77777777">
      <w:trPr>
        <w:cantSplit/>
        <w:trHeight w:val="350"/>
      </w:trPr>
      <w:tc>
        <w:tcPr>
          <w:tcW w:w="6228" w:type="dxa"/>
          <w:vAlign w:val="center"/>
        </w:tcPr>
        <w:p w14:paraId="00ADC573"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7C6C40"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315191D1"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1.0</w:t>
          </w:r>
        </w:p>
      </w:tc>
    </w:tr>
  </w:tbl>
  <w:p w14:paraId="28831AE2" w14:textId="77777777" w:rsidR="007E69FC" w:rsidRDefault="007E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6BC49" w14:textId="6C82EBFF" w:rsidR="007E69FC" w:rsidRPr="00534846" w:rsidRDefault="007E69FC" w:rsidP="00073E1C">
    <w:pPr>
      <w:pStyle w:val="Header"/>
      <w:ind w:right="-153"/>
      <w:jc w:val="center"/>
      <w:rPr>
        <w:rFonts w:ascii="Verdana" w:hAnsi="Verdana"/>
        <w:b/>
      </w:rPr>
    </w:pPr>
    <w:r>
      <w:rPr>
        <w:rFonts w:ascii="Verdana" w:hAnsi="Verdana"/>
        <w:b/>
        <w:noProof/>
      </w:rPr>
      <w:t>IT IS Guidelines</w:t>
    </w:r>
  </w:p>
  <w:p w14:paraId="05C21889" w14:textId="77777777" w:rsidR="007E69FC" w:rsidRDefault="007E69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5B82F13" w14:paraId="4FF7480C" w14:textId="77777777" w:rsidTr="35B82F13">
      <w:tc>
        <w:tcPr>
          <w:tcW w:w="3180" w:type="dxa"/>
        </w:tcPr>
        <w:p w14:paraId="75D67F91" w14:textId="4F55B4EB" w:rsidR="35B82F13" w:rsidRDefault="35B82F13" w:rsidP="35B82F13">
          <w:pPr>
            <w:pStyle w:val="Header"/>
            <w:ind w:left="-115"/>
          </w:pPr>
        </w:p>
      </w:tc>
      <w:tc>
        <w:tcPr>
          <w:tcW w:w="3180" w:type="dxa"/>
        </w:tcPr>
        <w:p w14:paraId="3FD8F12C" w14:textId="04B5EEBC" w:rsidR="35B82F13" w:rsidRDefault="35B82F13" w:rsidP="35B82F13">
          <w:pPr>
            <w:pStyle w:val="Header"/>
            <w:jc w:val="center"/>
          </w:pPr>
        </w:p>
      </w:tc>
      <w:tc>
        <w:tcPr>
          <w:tcW w:w="3180" w:type="dxa"/>
        </w:tcPr>
        <w:p w14:paraId="6EB9864F" w14:textId="0818D357" w:rsidR="35B82F13" w:rsidRDefault="35B82F13" w:rsidP="35B82F13">
          <w:pPr>
            <w:pStyle w:val="Header"/>
            <w:ind w:right="-115"/>
            <w:jc w:val="right"/>
          </w:pPr>
        </w:p>
      </w:tc>
    </w:tr>
  </w:tbl>
  <w:p w14:paraId="10EFA8C5" w14:textId="2D3DA78F" w:rsidR="35B82F13" w:rsidRDefault="35B82F13" w:rsidP="35B82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F14CE4"/>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022"/>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1003"/>
        </w:tabs>
        <w:ind w:left="1003"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B726266"/>
    <w:multiLevelType w:val="hybridMultilevel"/>
    <w:tmpl w:val="58587C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D026602"/>
    <w:multiLevelType w:val="hybridMultilevel"/>
    <w:tmpl w:val="501A8C8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A722F6"/>
    <w:multiLevelType w:val="hybridMultilevel"/>
    <w:tmpl w:val="059CB2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4" w15:restartNumberingAfterBreak="0">
    <w:nsid w:val="34C821A8"/>
    <w:multiLevelType w:val="hybridMultilevel"/>
    <w:tmpl w:val="AF44550E"/>
    <w:lvl w:ilvl="0" w:tplc="ADB2FDD8">
      <w:numFmt w:val="bullet"/>
      <w:lvlText w:val="•"/>
      <w:lvlJc w:val="left"/>
      <w:pPr>
        <w:ind w:left="1800" w:hanging="360"/>
      </w:pPr>
      <w:rPr>
        <w:rFonts w:ascii="Verdana" w:eastAsia="Times New Roman" w:hAnsi="Verdana"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6A352BF"/>
    <w:multiLevelType w:val="hybridMultilevel"/>
    <w:tmpl w:val="3D86887A"/>
    <w:lvl w:ilvl="0" w:tplc="ADB2FDD8">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D5271D"/>
    <w:multiLevelType w:val="hybridMultilevel"/>
    <w:tmpl w:val="8E364C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0"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AB70941"/>
    <w:multiLevelType w:val="hybridMultilevel"/>
    <w:tmpl w:val="7E06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9A0041"/>
    <w:multiLevelType w:val="hybridMultilevel"/>
    <w:tmpl w:val="C95C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1C64D80"/>
    <w:multiLevelType w:val="hybridMultilevel"/>
    <w:tmpl w:val="CDAA8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53970F00"/>
    <w:multiLevelType w:val="hybridMultilevel"/>
    <w:tmpl w:val="0F662AD8"/>
    <w:lvl w:ilvl="0" w:tplc="ADB2FDD8">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56FF4A4E"/>
    <w:multiLevelType w:val="hybridMultilevel"/>
    <w:tmpl w:val="A03E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4" w15:restartNumberingAfterBreak="0">
    <w:nsid w:val="69786F6D"/>
    <w:multiLevelType w:val="hybridMultilevel"/>
    <w:tmpl w:val="F2CC2740"/>
    <w:lvl w:ilvl="0" w:tplc="ADB2FDD8">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7" w15:restartNumberingAfterBreak="0">
    <w:nsid w:val="7200461A"/>
    <w:multiLevelType w:val="multilevel"/>
    <w:tmpl w:val="34E8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663A9"/>
    <w:multiLevelType w:val="hybridMultilevel"/>
    <w:tmpl w:val="2B7E08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6CF36EF"/>
    <w:multiLevelType w:val="multilevel"/>
    <w:tmpl w:val="73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1"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35"/>
  </w:num>
  <w:num w:numId="4">
    <w:abstractNumId w:val="28"/>
  </w:num>
  <w:num w:numId="5">
    <w:abstractNumId w:val="3"/>
  </w:num>
  <w:num w:numId="6">
    <w:abstractNumId w:val="21"/>
  </w:num>
  <w:num w:numId="7">
    <w:abstractNumId w:val="8"/>
  </w:num>
  <w:num w:numId="8">
    <w:abstractNumId w:val="18"/>
  </w:num>
  <w:num w:numId="9">
    <w:abstractNumId w:val="31"/>
  </w:num>
  <w:num w:numId="10">
    <w:abstractNumId w:val="33"/>
  </w:num>
  <w:num w:numId="11">
    <w:abstractNumId w:val="36"/>
  </w:num>
  <w:num w:numId="12">
    <w:abstractNumId w:val="40"/>
  </w:num>
  <w:num w:numId="13">
    <w:abstractNumId w:val="32"/>
  </w:num>
  <w:num w:numId="14">
    <w:abstractNumId w:val="2"/>
  </w:num>
  <w:num w:numId="15">
    <w:abstractNumId w:val="19"/>
  </w:num>
  <w:num w:numId="16">
    <w:abstractNumId w:val="42"/>
  </w:num>
  <w:num w:numId="17">
    <w:abstractNumId w:val="11"/>
  </w:num>
  <w:num w:numId="18">
    <w:abstractNumId w:val="25"/>
  </w:num>
  <w:num w:numId="19">
    <w:abstractNumId w:val="38"/>
  </w:num>
  <w:num w:numId="20">
    <w:abstractNumId w:val="10"/>
  </w:num>
  <w:num w:numId="21">
    <w:abstractNumId w:val="4"/>
  </w:num>
  <w:num w:numId="22">
    <w:abstractNumId w:val="29"/>
  </w:num>
  <w:num w:numId="23">
    <w:abstractNumId w:val="12"/>
  </w:num>
  <w:num w:numId="24">
    <w:abstractNumId w:val="5"/>
  </w:num>
  <w:num w:numId="25">
    <w:abstractNumId w:val="22"/>
  </w:num>
  <w:num w:numId="26">
    <w:abstractNumId w:val="37"/>
  </w:num>
  <w:num w:numId="27">
    <w:abstractNumId w:val="23"/>
  </w:num>
  <w:num w:numId="28">
    <w:abstractNumId w:val="39"/>
  </w:num>
  <w:num w:numId="29">
    <w:abstractNumId w:val="41"/>
  </w:num>
  <w:num w:numId="30">
    <w:abstractNumId w:val="13"/>
  </w:num>
  <w:num w:numId="31">
    <w:abstractNumId w:val="7"/>
  </w:num>
  <w:num w:numId="32">
    <w:abstractNumId w:val="24"/>
  </w:num>
  <w:num w:numId="33">
    <w:abstractNumId w:val="20"/>
  </w:num>
  <w:num w:numId="34">
    <w:abstractNumId w:val="17"/>
  </w:num>
  <w:num w:numId="35">
    <w:abstractNumId w:val="26"/>
  </w:num>
  <w:num w:numId="36">
    <w:abstractNumId w:val="30"/>
  </w:num>
  <w:num w:numId="37">
    <w:abstractNumId w:val="6"/>
  </w:num>
  <w:num w:numId="38">
    <w:abstractNumId w:val="16"/>
  </w:num>
  <w:num w:numId="39">
    <w:abstractNumId w:val="27"/>
  </w:num>
  <w:num w:numId="40">
    <w:abstractNumId w:val="15"/>
  </w:num>
  <w:num w:numId="41">
    <w:abstractNumId w:val="9"/>
  </w:num>
  <w:num w:numId="42">
    <w:abstractNumId w:val="34"/>
  </w:num>
  <w:num w:numId="43">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8D9"/>
    <w:rsid w:val="00017979"/>
    <w:rsid w:val="00017C86"/>
    <w:rsid w:val="000200C0"/>
    <w:rsid w:val="0002149F"/>
    <w:rsid w:val="000221F0"/>
    <w:rsid w:val="0002338A"/>
    <w:rsid w:val="00023C91"/>
    <w:rsid w:val="0002415D"/>
    <w:rsid w:val="00024480"/>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5755"/>
    <w:rsid w:val="00066F11"/>
    <w:rsid w:val="00066F36"/>
    <w:rsid w:val="00071EF0"/>
    <w:rsid w:val="0007252B"/>
    <w:rsid w:val="000734A6"/>
    <w:rsid w:val="00073E1C"/>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291"/>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0481C"/>
    <w:rsid w:val="001127F7"/>
    <w:rsid w:val="00112D02"/>
    <w:rsid w:val="00113ABC"/>
    <w:rsid w:val="00114B32"/>
    <w:rsid w:val="00115EA3"/>
    <w:rsid w:val="00116843"/>
    <w:rsid w:val="0011701E"/>
    <w:rsid w:val="001172B5"/>
    <w:rsid w:val="0011755D"/>
    <w:rsid w:val="00120F93"/>
    <w:rsid w:val="001218BC"/>
    <w:rsid w:val="0012246A"/>
    <w:rsid w:val="00123677"/>
    <w:rsid w:val="00124167"/>
    <w:rsid w:val="00124D3A"/>
    <w:rsid w:val="001269FB"/>
    <w:rsid w:val="00126FDE"/>
    <w:rsid w:val="00132826"/>
    <w:rsid w:val="00134210"/>
    <w:rsid w:val="00135761"/>
    <w:rsid w:val="001359EE"/>
    <w:rsid w:val="00135BCA"/>
    <w:rsid w:val="00140170"/>
    <w:rsid w:val="00140A56"/>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428"/>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976F4"/>
    <w:rsid w:val="001A03FB"/>
    <w:rsid w:val="001A0F6F"/>
    <w:rsid w:val="001A35A9"/>
    <w:rsid w:val="001A3695"/>
    <w:rsid w:val="001A3DCE"/>
    <w:rsid w:val="001A4E90"/>
    <w:rsid w:val="001A542D"/>
    <w:rsid w:val="001B0553"/>
    <w:rsid w:val="001B0816"/>
    <w:rsid w:val="001B1509"/>
    <w:rsid w:val="001B15B2"/>
    <w:rsid w:val="001B1AA1"/>
    <w:rsid w:val="001B1DAD"/>
    <w:rsid w:val="001B2CB7"/>
    <w:rsid w:val="001B35D0"/>
    <w:rsid w:val="001B4539"/>
    <w:rsid w:val="001B497D"/>
    <w:rsid w:val="001B616D"/>
    <w:rsid w:val="001C0FAF"/>
    <w:rsid w:val="001C1C68"/>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087E"/>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146"/>
    <w:rsid w:val="0024033F"/>
    <w:rsid w:val="0024095D"/>
    <w:rsid w:val="00241B3F"/>
    <w:rsid w:val="00241C20"/>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E"/>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A64E4"/>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04F1"/>
    <w:rsid w:val="003120B1"/>
    <w:rsid w:val="003121FF"/>
    <w:rsid w:val="00313AFC"/>
    <w:rsid w:val="00314973"/>
    <w:rsid w:val="00315F61"/>
    <w:rsid w:val="00316AA3"/>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4D29"/>
    <w:rsid w:val="00346606"/>
    <w:rsid w:val="00346687"/>
    <w:rsid w:val="0034739D"/>
    <w:rsid w:val="00347A42"/>
    <w:rsid w:val="00347AEA"/>
    <w:rsid w:val="00347E34"/>
    <w:rsid w:val="00350270"/>
    <w:rsid w:val="00350DD2"/>
    <w:rsid w:val="00351096"/>
    <w:rsid w:val="00351755"/>
    <w:rsid w:val="00351E7C"/>
    <w:rsid w:val="00352B17"/>
    <w:rsid w:val="0035456C"/>
    <w:rsid w:val="00355D94"/>
    <w:rsid w:val="0036116C"/>
    <w:rsid w:val="00361C80"/>
    <w:rsid w:val="0036256D"/>
    <w:rsid w:val="00363D6C"/>
    <w:rsid w:val="00363FB2"/>
    <w:rsid w:val="003643DA"/>
    <w:rsid w:val="003649DF"/>
    <w:rsid w:val="003655EA"/>
    <w:rsid w:val="00365D94"/>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9A"/>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25B"/>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2757"/>
    <w:rsid w:val="004049FA"/>
    <w:rsid w:val="0040684C"/>
    <w:rsid w:val="0040734D"/>
    <w:rsid w:val="00407731"/>
    <w:rsid w:val="004078DF"/>
    <w:rsid w:val="0041084F"/>
    <w:rsid w:val="00410D01"/>
    <w:rsid w:val="00410D5F"/>
    <w:rsid w:val="00412F93"/>
    <w:rsid w:val="00413476"/>
    <w:rsid w:val="00414B2C"/>
    <w:rsid w:val="0041556D"/>
    <w:rsid w:val="004174BE"/>
    <w:rsid w:val="0041757B"/>
    <w:rsid w:val="00417A22"/>
    <w:rsid w:val="00421B6D"/>
    <w:rsid w:val="00422289"/>
    <w:rsid w:val="00423924"/>
    <w:rsid w:val="004241A7"/>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577"/>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2536"/>
    <w:rsid w:val="00493FA0"/>
    <w:rsid w:val="0049426C"/>
    <w:rsid w:val="004950B3"/>
    <w:rsid w:val="004A192F"/>
    <w:rsid w:val="004A1DFC"/>
    <w:rsid w:val="004A2240"/>
    <w:rsid w:val="004A2BBB"/>
    <w:rsid w:val="004A502B"/>
    <w:rsid w:val="004A5337"/>
    <w:rsid w:val="004A6A99"/>
    <w:rsid w:val="004A6B3F"/>
    <w:rsid w:val="004A72AE"/>
    <w:rsid w:val="004A7866"/>
    <w:rsid w:val="004A7B13"/>
    <w:rsid w:val="004B0C6F"/>
    <w:rsid w:val="004B1EAF"/>
    <w:rsid w:val="004B2010"/>
    <w:rsid w:val="004B208B"/>
    <w:rsid w:val="004B2131"/>
    <w:rsid w:val="004B2249"/>
    <w:rsid w:val="004B2E30"/>
    <w:rsid w:val="004B4B41"/>
    <w:rsid w:val="004B506C"/>
    <w:rsid w:val="004B5311"/>
    <w:rsid w:val="004B5D2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069A"/>
    <w:rsid w:val="0052126A"/>
    <w:rsid w:val="005220E6"/>
    <w:rsid w:val="005228EA"/>
    <w:rsid w:val="00523B34"/>
    <w:rsid w:val="0052422F"/>
    <w:rsid w:val="005254D0"/>
    <w:rsid w:val="005277B2"/>
    <w:rsid w:val="0053092B"/>
    <w:rsid w:val="00531596"/>
    <w:rsid w:val="00534840"/>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0AFD"/>
    <w:rsid w:val="00581D5C"/>
    <w:rsid w:val="0058233D"/>
    <w:rsid w:val="00582446"/>
    <w:rsid w:val="00582454"/>
    <w:rsid w:val="005831F6"/>
    <w:rsid w:val="0058351B"/>
    <w:rsid w:val="005840F5"/>
    <w:rsid w:val="0058433B"/>
    <w:rsid w:val="00584926"/>
    <w:rsid w:val="00584B03"/>
    <w:rsid w:val="00585417"/>
    <w:rsid w:val="00586369"/>
    <w:rsid w:val="00586F39"/>
    <w:rsid w:val="005871C5"/>
    <w:rsid w:val="005879FD"/>
    <w:rsid w:val="005936E3"/>
    <w:rsid w:val="005938E8"/>
    <w:rsid w:val="005979A9"/>
    <w:rsid w:val="005A0512"/>
    <w:rsid w:val="005A0593"/>
    <w:rsid w:val="005A0A00"/>
    <w:rsid w:val="005A1863"/>
    <w:rsid w:val="005A1E6D"/>
    <w:rsid w:val="005A255E"/>
    <w:rsid w:val="005A2920"/>
    <w:rsid w:val="005A305A"/>
    <w:rsid w:val="005A4037"/>
    <w:rsid w:val="005A482C"/>
    <w:rsid w:val="005A56EC"/>
    <w:rsid w:val="005A5FB7"/>
    <w:rsid w:val="005A64CE"/>
    <w:rsid w:val="005B09A0"/>
    <w:rsid w:val="005B2027"/>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2E23"/>
    <w:rsid w:val="00626348"/>
    <w:rsid w:val="00626B6F"/>
    <w:rsid w:val="00627823"/>
    <w:rsid w:val="00627BD9"/>
    <w:rsid w:val="00630D85"/>
    <w:rsid w:val="006311A4"/>
    <w:rsid w:val="00632DC4"/>
    <w:rsid w:val="006347C6"/>
    <w:rsid w:val="00634E0D"/>
    <w:rsid w:val="00635661"/>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1C2E"/>
    <w:rsid w:val="00672A25"/>
    <w:rsid w:val="00672B5C"/>
    <w:rsid w:val="006735FF"/>
    <w:rsid w:val="0067371E"/>
    <w:rsid w:val="00673AB1"/>
    <w:rsid w:val="00681029"/>
    <w:rsid w:val="006815D8"/>
    <w:rsid w:val="00682DDF"/>
    <w:rsid w:val="00683A8D"/>
    <w:rsid w:val="006847EB"/>
    <w:rsid w:val="00684E07"/>
    <w:rsid w:val="0068519D"/>
    <w:rsid w:val="00685A4C"/>
    <w:rsid w:val="00685AAB"/>
    <w:rsid w:val="0068794C"/>
    <w:rsid w:val="00687D76"/>
    <w:rsid w:val="00687DEC"/>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5F88"/>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274B"/>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082"/>
    <w:rsid w:val="007419DC"/>
    <w:rsid w:val="007420D6"/>
    <w:rsid w:val="0074236E"/>
    <w:rsid w:val="00742B47"/>
    <w:rsid w:val="00744068"/>
    <w:rsid w:val="00744E50"/>
    <w:rsid w:val="007502B7"/>
    <w:rsid w:val="0075127E"/>
    <w:rsid w:val="00751793"/>
    <w:rsid w:val="00751A02"/>
    <w:rsid w:val="00751D76"/>
    <w:rsid w:val="00751F50"/>
    <w:rsid w:val="00752D06"/>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001F"/>
    <w:rsid w:val="007E48E6"/>
    <w:rsid w:val="007E5440"/>
    <w:rsid w:val="007E5D4F"/>
    <w:rsid w:val="007E6086"/>
    <w:rsid w:val="007E69FC"/>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8D8"/>
    <w:rsid w:val="008429F7"/>
    <w:rsid w:val="00843E26"/>
    <w:rsid w:val="008440FE"/>
    <w:rsid w:val="00844E7E"/>
    <w:rsid w:val="0084564F"/>
    <w:rsid w:val="00851B05"/>
    <w:rsid w:val="008522F7"/>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2FB"/>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601"/>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290"/>
    <w:rsid w:val="009618F1"/>
    <w:rsid w:val="009645D6"/>
    <w:rsid w:val="00964A2E"/>
    <w:rsid w:val="00964D58"/>
    <w:rsid w:val="0096554D"/>
    <w:rsid w:val="00965568"/>
    <w:rsid w:val="00965707"/>
    <w:rsid w:val="00965A9A"/>
    <w:rsid w:val="00966388"/>
    <w:rsid w:val="009663E1"/>
    <w:rsid w:val="00972CCF"/>
    <w:rsid w:val="00973391"/>
    <w:rsid w:val="00974DD2"/>
    <w:rsid w:val="00975EEF"/>
    <w:rsid w:val="009772C9"/>
    <w:rsid w:val="009824B5"/>
    <w:rsid w:val="009829B3"/>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22CC"/>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533"/>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3FD6"/>
    <w:rsid w:val="00AC432C"/>
    <w:rsid w:val="00AC494B"/>
    <w:rsid w:val="00AC4C35"/>
    <w:rsid w:val="00AC4D4C"/>
    <w:rsid w:val="00AC5D22"/>
    <w:rsid w:val="00AC6466"/>
    <w:rsid w:val="00AD0897"/>
    <w:rsid w:val="00AD1232"/>
    <w:rsid w:val="00AD15F3"/>
    <w:rsid w:val="00AD2AD8"/>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1B9C"/>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4B4"/>
    <w:rsid w:val="00B4292D"/>
    <w:rsid w:val="00B43AC7"/>
    <w:rsid w:val="00B451F6"/>
    <w:rsid w:val="00B45237"/>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6B"/>
    <w:rsid w:val="00B9539E"/>
    <w:rsid w:val="00B965DE"/>
    <w:rsid w:val="00B97009"/>
    <w:rsid w:val="00BA0EBB"/>
    <w:rsid w:val="00BA1749"/>
    <w:rsid w:val="00BA20CA"/>
    <w:rsid w:val="00BA3018"/>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760"/>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5FD7"/>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0D"/>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50B0"/>
    <w:rsid w:val="00C363AB"/>
    <w:rsid w:val="00C36923"/>
    <w:rsid w:val="00C372C0"/>
    <w:rsid w:val="00C42675"/>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54A"/>
    <w:rsid w:val="00CC2E83"/>
    <w:rsid w:val="00CC33E1"/>
    <w:rsid w:val="00CC40F1"/>
    <w:rsid w:val="00CC4618"/>
    <w:rsid w:val="00CC4A94"/>
    <w:rsid w:val="00CC4BD7"/>
    <w:rsid w:val="00CC62EE"/>
    <w:rsid w:val="00CC67D1"/>
    <w:rsid w:val="00CC7711"/>
    <w:rsid w:val="00CD154D"/>
    <w:rsid w:val="00CD5D78"/>
    <w:rsid w:val="00CD6656"/>
    <w:rsid w:val="00CD6D18"/>
    <w:rsid w:val="00CD7172"/>
    <w:rsid w:val="00CD7BF3"/>
    <w:rsid w:val="00CE0EE0"/>
    <w:rsid w:val="00CE0F5C"/>
    <w:rsid w:val="00CE139B"/>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C9B"/>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434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00DF"/>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1DCD"/>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1C0D"/>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BE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92FDC"/>
    <w:rsid w:val="00E931E3"/>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527F"/>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454"/>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0504"/>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35B8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C156D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BA3018"/>
    <w:pPr>
      <w:numPr>
        <w:ilvl w:val="1"/>
        <w:numId w:val="7"/>
      </w:numPr>
      <w:tabs>
        <w:tab w:val="num" w:pos="2563"/>
      </w:tabs>
      <w:ind w:left="720"/>
      <w:outlineLvl w:val="1"/>
    </w:pPr>
    <w:rPr>
      <w:rFonts w:ascii="Verdana" w:hAnsi="Verdana"/>
      <w:b/>
      <w:sz w:val="18"/>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styleId="PlainText">
    <w:name w:val="Plain Text"/>
    <w:basedOn w:val="Normal"/>
    <w:link w:val="PlainTextChar"/>
    <w:rsid w:val="00BB6760"/>
    <w:pPr>
      <w:ind w:left="0"/>
    </w:pPr>
    <w:rPr>
      <w:rFonts w:ascii="Courier New" w:hAnsi="Courier New"/>
      <w:lang w:val="en-GB" w:eastAsia="en-GB"/>
    </w:rPr>
  </w:style>
  <w:style w:type="character" w:customStyle="1" w:styleId="PlainTextChar">
    <w:name w:val="Plain Text Char"/>
    <w:basedOn w:val="DefaultParagraphFont"/>
    <w:link w:val="PlainText"/>
    <w:rsid w:val="00BB6760"/>
    <w:rPr>
      <w:rFonts w:ascii="Courier New" w:hAnsi="Courier New"/>
      <w:lang w:val="en-GB" w:eastAsia="en-GB"/>
    </w:rPr>
  </w:style>
  <w:style w:type="paragraph" w:styleId="NormalWeb">
    <w:name w:val="Normal (Web)"/>
    <w:basedOn w:val="Normal"/>
    <w:uiPriority w:val="99"/>
    <w:semiHidden/>
    <w:unhideWhenUsed/>
    <w:rsid w:val="00CC254A"/>
    <w:pPr>
      <w:spacing w:before="100" w:beforeAutospacing="1" w:after="100" w:afterAutospacing="1"/>
    </w:pPr>
    <w:rPr>
      <w:sz w:val="24"/>
      <w:szCs w:val="24"/>
      <w:lang w:eastAsia="en-IN"/>
    </w:rPr>
  </w:style>
  <w:style w:type="paragraph" w:customStyle="1" w:styleId="TableParagraph">
    <w:name w:val="Table Paragraph"/>
    <w:basedOn w:val="Normal"/>
    <w:uiPriority w:val="1"/>
    <w:qFormat/>
    <w:rsid w:val="005B2027"/>
    <w:pPr>
      <w:widowControl w:val="0"/>
      <w:autoSpaceDE w:val="0"/>
      <w:autoSpaceDN w:val="0"/>
      <w:spacing w:before="5" w:line="272" w:lineRule="exact"/>
      <w:ind w:left="105"/>
    </w:pPr>
    <w:rPr>
      <w:rFonts w:ascii="Palatino Linotype" w:eastAsia="Palatino Linotype" w:hAnsi="Palatino Linotype" w:cs="Palatino Linotype"/>
      <w:sz w:val="22"/>
      <w:szCs w:val="22"/>
    </w:rPr>
  </w:style>
  <w:style w:type="paragraph" w:customStyle="1" w:styleId="paragraph">
    <w:name w:val="paragraph"/>
    <w:basedOn w:val="Normal"/>
    <w:rsid w:val="00B9536B"/>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B9536B"/>
  </w:style>
  <w:style w:type="character" w:customStyle="1" w:styleId="eop">
    <w:name w:val="eop"/>
    <w:basedOn w:val="DefaultParagraphFont"/>
    <w:rsid w:val="00B9536B"/>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70571800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EAECEC93-DA57-440E-AAEE-9147012BCD57}"/>
</file>

<file path=customXml/itemProps4.xml><?xml version="1.0" encoding="utf-8"?>
<ds:datastoreItem xmlns:ds="http://schemas.openxmlformats.org/officeDocument/2006/customXml" ds:itemID="{53003264-7C96-4E98-944D-C79A419EE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1007</Words>
  <Characters>5741</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YT-IT-G-ITIS</dc:title>
  <dc:subject>Gdl ITIS v1.0</dc:subject>
  <dc:creator>Process Excellence Team</dc:creator>
  <cp:keywords/>
  <dc:description/>
  <cp:lastModifiedBy>Epari Kaushik</cp:lastModifiedBy>
  <cp:revision>7</cp:revision>
  <cp:lastPrinted>2011-08-18T10:25:00Z</cp:lastPrinted>
  <dcterms:created xsi:type="dcterms:W3CDTF">2022-09-14T15:06:00Z</dcterms:created>
  <dcterms:modified xsi:type="dcterms:W3CDTF">2022-10-20T06:03:00Z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92937fe2-6d2c-48a6-a0ad-c5b619485c17</vt:lpwstr>
  </property>
  <property fmtid="{D5CDD505-2E9C-101B-9397-08002B2CF9AE}" pid="7" name="MediaServiceImageTags">
    <vt:lpwstr/>
  </property>
</Properties>
</file>