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02B018"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12D515F4" w14:textId="77777777" w:rsidR="00B47E39" w:rsidRPr="00416F27" w:rsidRDefault="00B47E39" w:rsidP="00B42384">
                            <w:pPr>
                              <w:rPr>
                                <w:rFonts w:ascii="Verdana" w:hAnsi="Verdana"/>
                                <w:b/>
                              </w:rPr>
                            </w:pPr>
                          </w:p>
                          <w:p w14:paraId="13B7FA8D" w14:textId="77777777" w:rsidR="00B47E39" w:rsidRPr="00416F27" w:rsidRDefault="00B47E39" w:rsidP="00B42384">
                            <w:pPr>
                              <w:rPr>
                                <w:rFonts w:ascii="Verdana" w:hAnsi="Verdana"/>
                                <w:b/>
                              </w:rPr>
                            </w:pPr>
                          </w:p>
                          <w:p w14:paraId="14139C96" w14:textId="77777777" w:rsidR="00B47E39" w:rsidRPr="00416F27" w:rsidRDefault="00B47E39" w:rsidP="00B42384">
                            <w:pPr>
                              <w:rPr>
                                <w:rFonts w:ascii="Verdana" w:hAnsi="Verdana"/>
                                <w:b/>
                              </w:rPr>
                            </w:pPr>
                          </w:p>
                          <w:p w14:paraId="4F6AE428" w14:textId="77777777" w:rsidR="00B47E39" w:rsidRDefault="00B47E39" w:rsidP="00B42384">
                            <w:pPr>
                              <w:pStyle w:val="Title"/>
                              <w:rPr>
                                <w:rFonts w:cs="Arial"/>
                                <w:sz w:val="44"/>
                                <w:szCs w:val="48"/>
                              </w:rPr>
                            </w:pPr>
                          </w:p>
                          <w:p w14:paraId="52BFBF2D"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211609BA" w14:textId="77777777" w:rsidR="00B47E39" w:rsidRDefault="00B47E39" w:rsidP="00295680">
                            <w:pPr>
                              <w:pStyle w:val="BodyText"/>
                              <w:ind w:left="0"/>
                              <w:jc w:val="center"/>
                            </w:pPr>
                          </w:p>
                          <w:p w14:paraId="657FD905" w14:textId="77777777" w:rsidR="00B47E39" w:rsidRDefault="00B47E39" w:rsidP="009D1EDD">
                            <w:pPr>
                              <w:pStyle w:val="BodyText"/>
                            </w:pPr>
                          </w:p>
                          <w:p w14:paraId="74B57459" w14:textId="77777777" w:rsidR="00B47E39" w:rsidRDefault="00B47E39" w:rsidP="009D1EDD">
                            <w:pPr>
                              <w:pStyle w:val="BodyText"/>
                            </w:pPr>
                          </w:p>
                          <w:p w14:paraId="703D6ADF" w14:textId="77777777" w:rsidR="00B47E39" w:rsidRDefault="00B47E39" w:rsidP="009D1EDD">
                            <w:pPr>
                              <w:pStyle w:val="BodyText"/>
                            </w:pPr>
                          </w:p>
                          <w:p w14:paraId="7F39E69E" w14:textId="77777777" w:rsidR="00B47E39" w:rsidRPr="009D1EDD" w:rsidRDefault="00B47E39" w:rsidP="009D1EDD">
                            <w:pPr>
                              <w:pStyle w:val="BodyText"/>
                            </w:pPr>
                          </w:p>
                          <w:p w14:paraId="78048DAA" w14:textId="7CB1784D" w:rsidR="00B47E39" w:rsidRDefault="00CB75A5" w:rsidP="00B42384">
                            <w:pPr>
                              <w:pStyle w:val="BodyText2"/>
                              <w:spacing w:after="0" w:line="240" w:lineRule="auto"/>
                              <w:ind w:left="0"/>
                              <w:jc w:val="center"/>
                              <w:rPr>
                                <w:rFonts w:ascii="Verdana" w:hAnsi="Verdana" w:cs="Arial"/>
                                <w:b/>
                                <w:sz w:val="36"/>
                                <w:szCs w:val="36"/>
                              </w:rPr>
                            </w:pPr>
                            <w:r w:rsidRPr="00CB75A5">
                              <w:rPr>
                                <w:rFonts w:ascii="Verdana" w:hAnsi="Verdana" w:cs="Arial"/>
                                <w:b/>
                                <w:sz w:val="36"/>
                                <w:szCs w:val="36"/>
                              </w:rPr>
                              <w:t>GDL Network Security</w:t>
                            </w:r>
                          </w:p>
                          <w:p w14:paraId="61BBAB17" w14:textId="77777777" w:rsidR="00B47E39" w:rsidRDefault="00B47E39" w:rsidP="00B42384">
                            <w:pPr>
                              <w:pStyle w:val="BodyText2"/>
                              <w:spacing w:after="0" w:line="240" w:lineRule="auto"/>
                              <w:ind w:left="0"/>
                              <w:jc w:val="center"/>
                              <w:rPr>
                                <w:rFonts w:ascii="Verdana" w:hAnsi="Verdana" w:cs="Arial"/>
                                <w:b/>
                                <w:sz w:val="36"/>
                                <w:szCs w:val="36"/>
                              </w:rPr>
                            </w:pPr>
                          </w:p>
                          <w:p w14:paraId="779F86C4" w14:textId="77777777" w:rsidR="00B47E39" w:rsidRDefault="00B47E39" w:rsidP="00B42384">
                            <w:pPr>
                              <w:pStyle w:val="BodyText2"/>
                              <w:spacing w:after="0" w:line="240" w:lineRule="auto"/>
                              <w:ind w:left="0"/>
                              <w:jc w:val="center"/>
                              <w:rPr>
                                <w:rFonts w:ascii="Verdana" w:hAnsi="Verdana" w:cs="Arial"/>
                                <w:b/>
                                <w:sz w:val="36"/>
                                <w:szCs w:val="36"/>
                              </w:rPr>
                            </w:pPr>
                          </w:p>
                          <w:p w14:paraId="3E01FF3F" w14:textId="77777777" w:rsidR="00B47E39" w:rsidRDefault="00B47E39" w:rsidP="00B42384">
                            <w:pPr>
                              <w:pStyle w:val="BodyText2"/>
                              <w:spacing w:after="0" w:line="240" w:lineRule="auto"/>
                              <w:ind w:left="0"/>
                              <w:jc w:val="center"/>
                              <w:rPr>
                                <w:rFonts w:ascii="Verdana" w:hAnsi="Verdana" w:cs="Arial"/>
                                <w:b/>
                                <w:sz w:val="36"/>
                                <w:szCs w:val="36"/>
                              </w:rPr>
                            </w:pPr>
                          </w:p>
                          <w:p w14:paraId="6DA9D90B" w14:textId="77777777" w:rsidR="00B47E39" w:rsidRDefault="00B47E39" w:rsidP="00B42384">
                            <w:pPr>
                              <w:pStyle w:val="BodyText2"/>
                              <w:spacing w:after="0" w:line="240" w:lineRule="auto"/>
                              <w:ind w:left="0"/>
                              <w:jc w:val="center"/>
                              <w:rPr>
                                <w:rFonts w:ascii="Verdana" w:hAnsi="Verdana" w:cs="Arial"/>
                                <w:b/>
                                <w:sz w:val="36"/>
                                <w:szCs w:val="36"/>
                              </w:rPr>
                            </w:pPr>
                          </w:p>
                          <w:p w14:paraId="27F86DF0" w14:textId="77777777" w:rsidR="00B47E39" w:rsidRDefault="00B47E39" w:rsidP="00B42384">
                            <w:pPr>
                              <w:pStyle w:val="BodyText2"/>
                              <w:spacing w:after="0" w:line="240" w:lineRule="auto"/>
                              <w:ind w:left="0"/>
                              <w:jc w:val="center"/>
                              <w:rPr>
                                <w:rFonts w:ascii="Verdana" w:hAnsi="Verdana" w:cs="Arial"/>
                                <w:b/>
                                <w:sz w:val="36"/>
                                <w:szCs w:val="36"/>
                              </w:rPr>
                            </w:pPr>
                          </w:p>
                          <w:p w14:paraId="009E5C3E" w14:textId="77777777" w:rsidR="00B47E39" w:rsidRDefault="00B47E39" w:rsidP="00B42384">
                            <w:pPr>
                              <w:pStyle w:val="BodyText2"/>
                              <w:spacing w:after="0" w:line="240" w:lineRule="auto"/>
                              <w:ind w:left="0"/>
                              <w:jc w:val="center"/>
                              <w:rPr>
                                <w:rFonts w:ascii="Verdana" w:hAnsi="Verdana" w:cs="Arial"/>
                                <w:b/>
                                <w:sz w:val="36"/>
                                <w:szCs w:val="36"/>
                              </w:rPr>
                            </w:pPr>
                          </w:p>
                          <w:p w14:paraId="56457802"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219DB7D" w14:textId="77777777" w:rsidR="00B47E39" w:rsidRDefault="00B47E39" w:rsidP="00B42384">
                            <w:pPr>
                              <w:pStyle w:val="Title"/>
                              <w:jc w:val="center"/>
                              <w:rPr>
                                <w:rFonts w:cs="Arial"/>
                                <w:sz w:val="44"/>
                                <w:szCs w:val="48"/>
                              </w:rPr>
                            </w:pPr>
                          </w:p>
                          <w:p w14:paraId="75062BE4" w14:textId="77777777" w:rsidR="00B47E39" w:rsidRPr="00FC7FA2" w:rsidRDefault="00B47E39" w:rsidP="00FC7FA2">
                            <w:pPr>
                              <w:pStyle w:val="Subtitle"/>
                            </w:pPr>
                          </w:p>
                          <w:p w14:paraId="08CEAFBC" w14:textId="77777777" w:rsidR="00B47E39" w:rsidRDefault="00B47E39" w:rsidP="00B42384">
                            <w:pPr>
                              <w:pStyle w:val="Title"/>
                              <w:jc w:val="both"/>
                              <w:rPr>
                                <w:sz w:val="20"/>
                              </w:rPr>
                            </w:pPr>
                          </w:p>
                          <w:p w14:paraId="7C3873F8" w14:textId="77777777" w:rsidR="00B47E39" w:rsidRPr="00416F27" w:rsidRDefault="00B47E39" w:rsidP="00B42384">
                            <w:pPr>
                              <w:pStyle w:val="Title"/>
                              <w:rPr>
                                <w:szCs w:val="32"/>
                              </w:rPr>
                            </w:pPr>
                          </w:p>
                          <w:p w14:paraId="1CC5E589" w14:textId="77777777" w:rsidR="00B47E39" w:rsidRPr="00416F27" w:rsidRDefault="00B47E39" w:rsidP="00B42384">
                            <w:pPr>
                              <w:pStyle w:val="Title"/>
                              <w:rPr>
                                <w:szCs w:val="32"/>
                              </w:rPr>
                            </w:pPr>
                          </w:p>
                          <w:p w14:paraId="6F0376BC" w14:textId="77777777" w:rsidR="00B47E39" w:rsidRPr="00416F27" w:rsidRDefault="00B47E39" w:rsidP="00B42384">
                            <w:pPr>
                              <w:pStyle w:val="Title"/>
                              <w:rPr>
                                <w:szCs w:val="32"/>
                              </w:rPr>
                            </w:pPr>
                          </w:p>
                          <w:p w14:paraId="72EEEC73"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12D515F4" w14:textId="77777777" w:rsidR="00B47E39" w:rsidRPr="00416F27" w:rsidRDefault="00B47E39" w:rsidP="00B42384">
                      <w:pPr>
                        <w:rPr>
                          <w:rFonts w:ascii="Verdana" w:hAnsi="Verdana"/>
                          <w:b/>
                        </w:rPr>
                      </w:pPr>
                    </w:p>
                    <w:p w14:paraId="13B7FA8D" w14:textId="77777777" w:rsidR="00B47E39" w:rsidRPr="00416F27" w:rsidRDefault="00B47E39" w:rsidP="00B42384">
                      <w:pPr>
                        <w:rPr>
                          <w:rFonts w:ascii="Verdana" w:hAnsi="Verdana"/>
                          <w:b/>
                        </w:rPr>
                      </w:pPr>
                    </w:p>
                    <w:p w14:paraId="14139C96" w14:textId="77777777" w:rsidR="00B47E39" w:rsidRPr="00416F27" w:rsidRDefault="00B47E39" w:rsidP="00B42384">
                      <w:pPr>
                        <w:rPr>
                          <w:rFonts w:ascii="Verdana" w:hAnsi="Verdana"/>
                          <w:b/>
                        </w:rPr>
                      </w:pPr>
                    </w:p>
                    <w:p w14:paraId="4F6AE428" w14:textId="77777777" w:rsidR="00B47E39" w:rsidRDefault="00B47E39" w:rsidP="00B42384">
                      <w:pPr>
                        <w:pStyle w:val="Title"/>
                        <w:rPr>
                          <w:rFonts w:cs="Arial"/>
                          <w:sz w:val="44"/>
                          <w:szCs w:val="48"/>
                        </w:rPr>
                      </w:pPr>
                    </w:p>
                    <w:p w14:paraId="52BFBF2D"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211609BA" w14:textId="77777777" w:rsidR="00B47E39" w:rsidRDefault="00B47E39" w:rsidP="00295680">
                      <w:pPr>
                        <w:pStyle w:val="BodyText"/>
                        <w:ind w:left="0"/>
                        <w:jc w:val="center"/>
                      </w:pPr>
                    </w:p>
                    <w:p w14:paraId="657FD905" w14:textId="77777777" w:rsidR="00B47E39" w:rsidRDefault="00B47E39" w:rsidP="009D1EDD">
                      <w:pPr>
                        <w:pStyle w:val="BodyText"/>
                      </w:pPr>
                    </w:p>
                    <w:p w14:paraId="74B57459" w14:textId="77777777" w:rsidR="00B47E39" w:rsidRDefault="00B47E39" w:rsidP="009D1EDD">
                      <w:pPr>
                        <w:pStyle w:val="BodyText"/>
                      </w:pPr>
                    </w:p>
                    <w:p w14:paraId="703D6ADF" w14:textId="77777777" w:rsidR="00B47E39" w:rsidRDefault="00B47E39" w:rsidP="009D1EDD">
                      <w:pPr>
                        <w:pStyle w:val="BodyText"/>
                      </w:pPr>
                    </w:p>
                    <w:p w14:paraId="7F39E69E" w14:textId="77777777" w:rsidR="00B47E39" w:rsidRPr="009D1EDD" w:rsidRDefault="00B47E39" w:rsidP="009D1EDD">
                      <w:pPr>
                        <w:pStyle w:val="BodyText"/>
                      </w:pPr>
                    </w:p>
                    <w:p w14:paraId="78048DAA" w14:textId="7CB1784D" w:rsidR="00B47E39" w:rsidRDefault="00CB75A5" w:rsidP="00B42384">
                      <w:pPr>
                        <w:pStyle w:val="BodyText2"/>
                        <w:spacing w:after="0" w:line="240" w:lineRule="auto"/>
                        <w:ind w:left="0"/>
                        <w:jc w:val="center"/>
                        <w:rPr>
                          <w:rFonts w:ascii="Verdana" w:hAnsi="Verdana" w:cs="Arial"/>
                          <w:b/>
                          <w:sz w:val="36"/>
                          <w:szCs w:val="36"/>
                        </w:rPr>
                      </w:pPr>
                      <w:r w:rsidRPr="00CB75A5">
                        <w:rPr>
                          <w:rFonts w:ascii="Verdana" w:hAnsi="Verdana" w:cs="Arial"/>
                          <w:b/>
                          <w:sz w:val="36"/>
                          <w:szCs w:val="36"/>
                        </w:rPr>
                        <w:t>GDL Network Security</w:t>
                      </w:r>
                    </w:p>
                    <w:p w14:paraId="61BBAB17" w14:textId="77777777" w:rsidR="00B47E39" w:rsidRDefault="00B47E39" w:rsidP="00B42384">
                      <w:pPr>
                        <w:pStyle w:val="BodyText2"/>
                        <w:spacing w:after="0" w:line="240" w:lineRule="auto"/>
                        <w:ind w:left="0"/>
                        <w:jc w:val="center"/>
                        <w:rPr>
                          <w:rFonts w:ascii="Verdana" w:hAnsi="Verdana" w:cs="Arial"/>
                          <w:b/>
                          <w:sz w:val="36"/>
                          <w:szCs w:val="36"/>
                        </w:rPr>
                      </w:pPr>
                    </w:p>
                    <w:p w14:paraId="779F86C4" w14:textId="77777777" w:rsidR="00B47E39" w:rsidRDefault="00B47E39" w:rsidP="00B42384">
                      <w:pPr>
                        <w:pStyle w:val="BodyText2"/>
                        <w:spacing w:after="0" w:line="240" w:lineRule="auto"/>
                        <w:ind w:left="0"/>
                        <w:jc w:val="center"/>
                        <w:rPr>
                          <w:rFonts w:ascii="Verdana" w:hAnsi="Verdana" w:cs="Arial"/>
                          <w:b/>
                          <w:sz w:val="36"/>
                          <w:szCs w:val="36"/>
                        </w:rPr>
                      </w:pPr>
                    </w:p>
                    <w:p w14:paraId="3E01FF3F" w14:textId="77777777" w:rsidR="00B47E39" w:rsidRDefault="00B47E39" w:rsidP="00B42384">
                      <w:pPr>
                        <w:pStyle w:val="BodyText2"/>
                        <w:spacing w:after="0" w:line="240" w:lineRule="auto"/>
                        <w:ind w:left="0"/>
                        <w:jc w:val="center"/>
                        <w:rPr>
                          <w:rFonts w:ascii="Verdana" w:hAnsi="Verdana" w:cs="Arial"/>
                          <w:b/>
                          <w:sz w:val="36"/>
                          <w:szCs w:val="36"/>
                        </w:rPr>
                      </w:pPr>
                    </w:p>
                    <w:p w14:paraId="6DA9D90B" w14:textId="77777777" w:rsidR="00B47E39" w:rsidRDefault="00B47E39" w:rsidP="00B42384">
                      <w:pPr>
                        <w:pStyle w:val="BodyText2"/>
                        <w:spacing w:after="0" w:line="240" w:lineRule="auto"/>
                        <w:ind w:left="0"/>
                        <w:jc w:val="center"/>
                        <w:rPr>
                          <w:rFonts w:ascii="Verdana" w:hAnsi="Verdana" w:cs="Arial"/>
                          <w:b/>
                          <w:sz w:val="36"/>
                          <w:szCs w:val="36"/>
                        </w:rPr>
                      </w:pPr>
                    </w:p>
                    <w:p w14:paraId="27F86DF0" w14:textId="77777777" w:rsidR="00B47E39" w:rsidRDefault="00B47E39" w:rsidP="00B42384">
                      <w:pPr>
                        <w:pStyle w:val="BodyText2"/>
                        <w:spacing w:after="0" w:line="240" w:lineRule="auto"/>
                        <w:ind w:left="0"/>
                        <w:jc w:val="center"/>
                        <w:rPr>
                          <w:rFonts w:ascii="Verdana" w:hAnsi="Verdana" w:cs="Arial"/>
                          <w:b/>
                          <w:sz w:val="36"/>
                          <w:szCs w:val="36"/>
                        </w:rPr>
                      </w:pPr>
                    </w:p>
                    <w:p w14:paraId="009E5C3E" w14:textId="77777777" w:rsidR="00B47E39" w:rsidRDefault="00B47E39" w:rsidP="00B42384">
                      <w:pPr>
                        <w:pStyle w:val="BodyText2"/>
                        <w:spacing w:after="0" w:line="240" w:lineRule="auto"/>
                        <w:ind w:left="0"/>
                        <w:jc w:val="center"/>
                        <w:rPr>
                          <w:rFonts w:ascii="Verdana" w:hAnsi="Verdana" w:cs="Arial"/>
                          <w:b/>
                          <w:sz w:val="36"/>
                          <w:szCs w:val="36"/>
                        </w:rPr>
                      </w:pPr>
                    </w:p>
                    <w:p w14:paraId="56457802"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4219DB7D" w14:textId="77777777" w:rsidR="00B47E39" w:rsidRDefault="00B47E39" w:rsidP="00B42384">
                      <w:pPr>
                        <w:pStyle w:val="Title"/>
                        <w:jc w:val="center"/>
                        <w:rPr>
                          <w:rFonts w:cs="Arial"/>
                          <w:sz w:val="44"/>
                          <w:szCs w:val="48"/>
                        </w:rPr>
                      </w:pPr>
                    </w:p>
                    <w:p w14:paraId="75062BE4" w14:textId="77777777" w:rsidR="00B47E39" w:rsidRPr="00FC7FA2" w:rsidRDefault="00B47E39" w:rsidP="00FC7FA2">
                      <w:pPr>
                        <w:pStyle w:val="Subtitle"/>
                      </w:pPr>
                    </w:p>
                    <w:p w14:paraId="08CEAFBC" w14:textId="77777777" w:rsidR="00B47E39" w:rsidRDefault="00B47E39" w:rsidP="00B42384">
                      <w:pPr>
                        <w:pStyle w:val="Title"/>
                        <w:jc w:val="both"/>
                        <w:rPr>
                          <w:sz w:val="20"/>
                        </w:rPr>
                      </w:pPr>
                    </w:p>
                    <w:p w14:paraId="7C3873F8" w14:textId="77777777" w:rsidR="00B47E39" w:rsidRPr="00416F27" w:rsidRDefault="00B47E39" w:rsidP="00B42384">
                      <w:pPr>
                        <w:pStyle w:val="Title"/>
                        <w:rPr>
                          <w:szCs w:val="32"/>
                        </w:rPr>
                      </w:pPr>
                    </w:p>
                    <w:p w14:paraId="1CC5E589" w14:textId="77777777" w:rsidR="00B47E39" w:rsidRPr="00416F27" w:rsidRDefault="00B47E39" w:rsidP="00B42384">
                      <w:pPr>
                        <w:pStyle w:val="Title"/>
                        <w:rPr>
                          <w:szCs w:val="32"/>
                        </w:rPr>
                      </w:pPr>
                    </w:p>
                    <w:p w14:paraId="6F0376BC" w14:textId="77777777" w:rsidR="00B47E39" w:rsidRPr="00416F27" w:rsidRDefault="00B47E39" w:rsidP="00B42384">
                      <w:pPr>
                        <w:pStyle w:val="Title"/>
                        <w:rPr>
                          <w:szCs w:val="32"/>
                        </w:rPr>
                      </w:pPr>
                    </w:p>
                    <w:p w14:paraId="72EEEC73" w14:textId="77777777" w:rsidR="00B47E39" w:rsidRPr="00416F27" w:rsidRDefault="00B47E39" w:rsidP="00B42384">
                      <w:pPr>
                        <w:rPr>
                          <w:rFonts w:ascii="Verdana" w:hAnsi="Verdana"/>
                          <w:color w:val="FF9900"/>
                        </w:rPr>
                      </w:pPr>
                    </w:p>
                  </w:txbxContent>
                </v:textbox>
              </v:shape>
            </w:pict>
          </mc:Fallback>
        </mc:AlternateContent>
      </w:r>
    </w:p>
    <w:p w14:paraId="52F1F62E" w14:textId="77777777" w:rsidR="00A7690D" w:rsidRPr="00F87920" w:rsidRDefault="00A7690D" w:rsidP="00340BD1">
      <w:pPr>
        <w:pStyle w:val="TitleCover"/>
        <w:ind w:left="0"/>
        <w:jc w:val="both"/>
        <w:rPr>
          <w:rFonts w:ascii="Verdana" w:hAnsi="Verdana"/>
          <w:sz w:val="20"/>
        </w:rPr>
      </w:pPr>
    </w:p>
    <w:p w14:paraId="277E2D09" w14:textId="77777777" w:rsidR="00BE44A9" w:rsidRPr="00F87920" w:rsidRDefault="00BE44A9" w:rsidP="00340BD1">
      <w:pPr>
        <w:ind w:left="0"/>
        <w:jc w:val="both"/>
        <w:rPr>
          <w:rFonts w:ascii="Verdana" w:hAnsi="Verdana"/>
        </w:rPr>
      </w:pPr>
    </w:p>
    <w:p w14:paraId="2E928272" w14:textId="77777777" w:rsidR="00986ED0" w:rsidRPr="00F87920" w:rsidRDefault="00986ED0" w:rsidP="00340BD1">
      <w:pPr>
        <w:jc w:val="both"/>
        <w:rPr>
          <w:rFonts w:ascii="Verdana" w:hAnsi="Verdana"/>
        </w:rPr>
      </w:pPr>
    </w:p>
    <w:p w14:paraId="45A31087" w14:textId="77777777" w:rsidR="00986ED0" w:rsidRPr="00F87920" w:rsidRDefault="00986ED0" w:rsidP="00340BD1">
      <w:pPr>
        <w:jc w:val="both"/>
        <w:rPr>
          <w:rFonts w:ascii="Verdana" w:hAnsi="Verdana"/>
        </w:rPr>
      </w:pPr>
    </w:p>
    <w:p w14:paraId="1BBDDEF7" w14:textId="77777777" w:rsidR="00BE44A9" w:rsidRPr="00F87920" w:rsidRDefault="00BE44A9" w:rsidP="00340BD1">
      <w:pPr>
        <w:ind w:left="0"/>
        <w:jc w:val="both"/>
        <w:rPr>
          <w:rFonts w:ascii="Verdana" w:hAnsi="Verdana"/>
        </w:rPr>
      </w:pPr>
    </w:p>
    <w:p w14:paraId="5E1F6DFD" w14:textId="77777777" w:rsidR="00BE44A9" w:rsidRPr="00F87920" w:rsidRDefault="00BE44A9" w:rsidP="00340BD1">
      <w:pPr>
        <w:ind w:left="0"/>
        <w:jc w:val="both"/>
        <w:rPr>
          <w:rFonts w:ascii="Verdana" w:hAnsi="Verdana"/>
        </w:rPr>
      </w:pPr>
    </w:p>
    <w:p w14:paraId="76CB6EF4" w14:textId="77777777" w:rsidR="00A7690D" w:rsidRPr="00F87920" w:rsidRDefault="00A7690D" w:rsidP="00340BD1">
      <w:pPr>
        <w:ind w:left="0"/>
        <w:jc w:val="both"/>
        <w:rPr>
          <w:rFonts w:ascii="Verdana" w:hAnsi="Verdana"/>
        </w:rPr>
      </w:pPr>
    </w:p>
    <w:p w14:paraId="756C83FE" w14:textId="77777777" w:rsidR="00A7690D" w:rsidRPr="00F87920" w:rsidRDefault="00A7690D" w:rsidP="00340BD1">
      <w:pPr>
        <w:ind w:left="0"/>
        <w:jc w:val="both"/>
        <w:rPr>
          <w:rFonts w:ascii="Verdana" w:hAnsi="Verdana"/>
        </w:rPr>
      </w:pPr>
    </w:p>
    <w:p w14:paraId="5F10A321" w14:textId="77777777" w:rsidR="00A7690D" w:rsidRPr="00F87920" w:rsidRDefault="00A7690D" w:rsidP="00340BD1">
      <w:pPr>
        <w:ind w:left="0"/>
        <w:jc w:val="both"/>
        <w:rPr>
          <w:rFonts w:ascii="Verdana" w:hAnsi="Verdana"/>
        </w:rPr>
      </w:pPr>
    </w:p>
    <w:p w14:paraId="1C4F0C92" w14:textId="77777777" w:rsidR="00A7690D" w:rsidRPr="00F87920" w:rsidRDefault="00A7690D" w:rsidP="00340BD1">
      <w:pPr>
        <w:ind w:left="0"/>
        <w:jc w:val="both"/>
        <w:rPr>
          <w:rFonts w:ascii="Verdana" w:hAnsi="Verdana"/>
        </w:rPr>
      </w:pPr>
    </w:p>
    <w:p w14:paraId="1FA1FFE1" w14:textId="77777777" w:rsidR="00A7690D" w:rsidRPr="00F87920" w:rsidRDefault="00A7690D" w:rsidP="00340BD1">
      <w:pPr>
        <w:ind w:left="0"/>
        <w:jc w:val="both"/>
        <w:rPr>
          <w:rFonts w:ascii="Verdana" w:hAnsi="Verdana"/>
        </w:rPr>
      </w:pPr>
    </w:p>
    <w:p w14:paraId="24E20F1D" w14:textId="77777777" w:rsidR="00A7690D" w:rsidRPr="00F87920" w:rsidRDefault="00A7690D" w:rsidP="00340BD1">
      <w:pPr>
        <w:ind w:left="0"/>
        <w:jc w:val="both"/>
        <w:rPr>
          <w:rFonts w:ascii="Verdana" w:hAnsi="Verdana"/>
        </w:rPr>
      </w:pPr>
    </w:p>
    <w:p w14:paraId="0F6AA41B" w14:textId="77777777" w:rsidR="00A7690D" w:rsidRPr="00F87920" w:rsidRDefault="00A7690D" w:rsidP="00340BD1">
      <w:pPr>
        <w:ind w:left="0"/>
        <w:jc w:val="both"/>
        <w:rPr>
          <w:rFonts w:ascii="Verdana" w:hAnsi="Verdana"/>
        </w:rPr>
      </w:pPr>
    </w:p>
    <w:p w14:paraId="092647C0" w14:textId="77777777" w:rsidR="00A213C9" w:rsidRPr="00F87920" w:rsidRDefault="00A213C9" w:rsidP="00340BD1">
      <w:pPr>
        <w:pStyle w:val="ReturnAddressTitle"/>
        <w:jc w:val="both"/>
        <w:rPr>
          <w:rFonts w:ascii="Verdana" w:hAnsi="Verdana"/>
          <w:b/>
          <w:sz w:val="20"/>
          <w:szCs w:val="20"/>
        </w:rPr>
      </w:pPr>
    </w:p>
    <w:p w14:paraId="1C9B3D1C" w14:textId="77777777" w:rsidR="00A213C9" w:rsidRPr="00F87920" w:rsidRDefault="00A213C9" w:rsidP="00340BD1">
      <w:pPr>
        <w:jc w:val="both"/>
        <w:rPr>
          <w:rFonts w:ascii="Verdana" w:hAnsi="Verdana"/>
        </w:rPr>
      </w:pPr>
    </w:p>
    <w:p w14:paraId="0A842308" w14:textId="77777777" w:rsidR="00A213C9" w:rsidRPr="00F87920" w:rsidRDefault="00A213C9" w:rsidP="00340BD1">
      <w:pPr>
        <w:jc w:val="both"/>
        <w:rPr>
          <w:rFonts w:ascii="Verdana" w:hAnsi="Verdana"/>
        </w:rPr>
      </w:pPr>
    </w:p>
    <w:p w14:paraId="0A40A4CE" w14:textId="77777777" w:rsidR="00A213C9" w:rsidRPr="00F87920" w:rsidRDefault="00A213C9" w:rsidP="00340BD1">
      <w:pPr>
        <w:jc w:val="both"/>
        <w:rPr>
          <w:rFonts w:ascii="Verdana" w:hAnsi="Verdana"/>
        </w:rPr>
      </w:pPr>
    </w:p>
    <w:p w14:paraId="6CFF1D78" w14:textId="77777777" w:rsidR="00E321DD" w:rsidRPr="00F87920" w:rsidRDefault="00E321DD" w:rsidP="00340BD1">
      <w:pPr>
        <w:jc w:val="both"/>
        <w:rPr>
          <w:rFonts w:ascii="Verdana" w:hAnsi="Verdana"/>
        </w:rPr>
      </w:pPr>
    </w:p>
    <w:p w14:paraId="121A6BFF" w14:textId="77777777" w:rsidR="00E321DD" w:rsidRPr="00F87920" w:rsidRDefault="00E321DD" w:rsidP="00340BD1">
      <w:pPr>
        <w:jc w:val="both"/>
        <w:rPr>
          <w:rFonts w:ascii="Verdana" w:hAnsi="Verdana"/>
        </w:rPr>
      </w:pPr>
    </w:p>
    <w:p w14:paraId="1AADE297" w14:textId="77777777" w:rsidR="00E321DD" w:rsidRPr="00F87920" w:rsidRDefault="00E321DD" w:rsidP="00340BD1">
      <w:pPr>
        <w:jc w:val="both"/>
        <w:rPr>
          <w:rFonts w:ascii="Verdana" w:hAnsi="Verdana"/>
        </w:rPr>
      </w:pPr>
    </w:p>
    <w:p w14:paraId="1BDA833D" w14:textId="77777777" w:rsidR="00A213C9" w:rsidRPr="00F87920" w:rsidRDefault="00A213C9" w:rsidP="00340BD1">
      <w:pPr>
        <w:jc w:val="both"/>
        <w:rPr>
          <w:rFonts w:ascii="Verdana" w:hAnsi="Verdana"/>
        </w:rPr>
      </w:pPr>
    </w:p>
    <w:p w14:paraId="28E98078"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20F2561C" w14:textId="77777777" w:rsidR="00D76B4F" w:rsidRPr="00F87920" w:rsidRDefault="00D76B4F" w:rsidP="00340BD1">
      <w:pPr>
        <w:pStyle w:val="ReturnAddressTitle"/>
        <w:jc w:val="both"/>
        <w:rPr>
          <w:rFonts w:ascii="Verdana" w:hAnsi="Verdana"/>
          <w:sz w:val="20"/>
          <w:szCs w:val="20"/>
        </w:rPr>
      </w:pPr>
    </w:p>
    <w:p w14:paraId="0BDE33D6" w14:textId="77777777" w:rsidR="00D76B4F" w:rsidRPr="00F87920" w:rsidRDefault="00D76B4F" w:rsidP="00340BD1">
      <w:pPr>
        <w:pStyle w:val="ReturnAddressTitle"/>
        <w:jc w:val="both"/>
        <w:rPr>
          <w:rFonts w:ascii="Verdana" w:hAnsi="Verdana"/>
          <w:sz w:val="20"/>
          <w:szCs w:val="20"/>
        </w:rPr>
      </w:pPr>
    </w:p>
    <w:p w14:paraId="66774D0A" w14:textId="77777777" w:rsidR="0070797C" w:rsidRPr="00F87920" w:rsidRDefault="0070797C" w:rsidP="00340BD1">
      <w:pPr>
        <w:pStyle w:val="ReturnAddressTitle"/>
        <w:jc w:val="both"/>
        <w:rPr>
          <w:rFonts w:ascii="Verdana" w:hAnsi="Verdana"/>
          <w:sz w:val="20"/>
          <w:szCs w:val="20"/>
        </w:rPr>
      </w:pPr>
    </w:p>
    <w:p w14:paraId="09D37099" w14:textId="77777777" w:rsidR="0070797C" w:rsidRPr="00F87920" w:rsidRDefault="0070797C" w:rsidP="00340BD1">
      <w:pPr>
        <w:pStyle w:val="ReturnAddressTitle"/>
        <w:jc w:val="both"/>
        <w:rPr>
          <w:rFonts w:ascii="Verdana" w:hAnsi="Verdana"/>
          <w:sz w:val="20"/>
          <w:szCs w:val="20"/>
        </w:rPr>
      </w:pPr>
    </w:p>
    <w:p w14:paraId="0F9349A5" w14:textId="77777777" w:rsidR="00D76B4F" w:rsidRPr="00F87920" w:rsidRDefault="00D76B4F" w:rsidP="00340BD1">
      <w:pPr>
        <w:ind w:left="0"/>
        <w:jc w:val="both"/>
        <w:rPr>
          <w:rFonts w:ascii="Verdana" w:hAnsi="Verdana"/>
        </w:rPr>
      </w:pPr>
    </w:p>
    <w:p w14:paraId="207CEAED" w14:textId="77777777" w:rsidR="00BB0EC3" w:rsidRPr="00F87920" w:rsidRDefault="00BB0EC3" w:rsidP="00340BD1">
      <w:pPr>
        <w:ind w:left="0"/>
        <w:jc w:val="both"/>
        <w:rPr>
          <w:rFonts w:ascii="Verdana" w:hAnsi="Verdana"/>
        </w:rPr>
      </w:pPr>
    </w:p>
    <w:p w14:paraId="734D5179" w14:textId="77777777" w:rsidR="00BB0EC3" w:rsidRPr="00F87920" w:rsidRDefault="00BB0EC3" w:rsidP="00340BD1">
      <w:pPr>
        <w:ind w:left="0"/>
        <w:jc w:val="both"/>
        <w:rPr>
          <w:rFonts w:ascii="Verdana" w:hAnsi="Verdana"/>
        </w:rPr>
      </w:pPr>
    </w:p>
    <w:p w14:paraId="783B84D1" w14:textId="77777777" w:rsidR="00BB0EC3" w:rsidRPr="00F87920" w:rsidRDefault="00BB0EC3" w:rsidP="00340BD1">
      <w:pPr>
        <w:ind w:left="0"/>
        <w:jc w:val="both"/>
        <w:rPr>
          <w:rFonts w:ascii="Verdana" w:hAnsi="Verdana"/>
        </w:rPr>
      </w:pPr>
    </w:p>
    <w:p w14:paraId="1E633B7E" w14:textId="77777777" w:rsidR="00BB0EC3" w:rsidRPr="00F87920" w:rsidRDefault="00BB0EC3" w:rsidP="00340BD1">
      <w:pPr>
        <w:ind w:left="0"/>
        <w:jc w:val="both"/>
        <w:rPr>
          <w:rFonts w:ascii="Verdana" w:hAnsi="Verdana"/>
        </w:rPr>
      </w:pPr>
    </w:p>
    <w:p w14:paraId="5FEE0419" w14:textId="77777777" w:rsidR="00BB0EC3" w:rsidRPr="00F87920" w:rsidRDefault="00BB0EC3" w:rsidP="00340BD1">
      <w:pPr>
        <w:ind w:left="0"/>
        <w:jc w:val="both"/>
        <w:rPr>
          <w:rFonts w:ascii="Verdana" w:hAnsi="Verdana"/>
        </w:rPr>
      </w:pPr>
    </w:p>
    <w:p w14:paraId="49201D2E" w14:textId="77777777" w:rsidR="00BB0EC3" w:rsidRPr="00F87920" w:rsidRDefault="00BB0EC3" w:rsidP="00340BD1">
      <w:pPr>
        <w:ind w:left="0"/>
        <w:jc w:val="both"/>
        <w:rPr>
          <w:rFonts w:ascii="Verdana" w:hAnsi="Verdana"/>
        </w:rPr>
      </w:pPr>
    </w:p>
    <w:p w14:paraId="700C4F57" w14:textId="77777777" w:rsidR="00BB0EC3" w:rsidRPr="00F87920" w:rsidRDefault="00BB0EC3" w:rsidP="00340BD1">
      <w:pPr>
        <w:ind w:left="0"/>
        <w:jc w:val="both"/>
        <w:rPr>
          <w:rFonts w:ascii="Verdana" w:hAnsi="Verdana"/>
        </w:rPr>
      </w:pPr>
    </w:p>
    <w:p w14:paraId="234CB072" w14:textId="77777777" w:rsidR="00A761A7" w:rsidRPr="00F87920" w:rsidRDefault="00A761A7" w:rsidP="00340BD1">
      <w:pPr>
        <w:ind w:left="0"/>
        <w:jc w:val="both"/>
        <w:rPr>
          <w:rFonts w:ascii="Verdana" w:hAnsi="Verdana"/>
        </w:rPr>
      </w:pPr>
    </w:p>
    <w:p w14:paraId="5019D85C" w14:textId="77777777" w:rsidR="00A761A7" w:rsidRPr="00F87920" w:rsidRDefault="00A761A7" w:rsidP="00340BD1">
      <w:pPr>
        <w:ind w:left="0"/>
        <w:jc w:val="both"/>
        <w:rPr>
          <w:rFonts w:ascii="Verdana" w:hAnsi="Verdana"/>
        </w:rPr>
      </w:pPr>
    </w:p>
    <w:p w14:paraId="0A8E1E30" w14:textId="77777777" w:rsidR="00A761A7" w:rsidRPr="00F87920" w:rsidRDefault="00A761A7" w:rsidP="00340BD1">
      <w:pPr>
        <w:ind w:left="0"/>
        <w:jc w:val="both"/>
        <w:rPr>
          <w:rFonts w:ascii="Verdana" w:hAnsi="Verdana"/>
        </w:rPr>
      </w:pPr>
    </w:p>
    <w:p w14:paraId="0928C5F9" w14:textId="77777777" w:rsidR="00A761A7" w:rsidRPr="00F87920" w:rsidRDefault="00A761A7" w:rsidP="00340BD1">
      <w:pPr>
        <w:ind w:left="0"/>
        <w:jc w:val="both"/>
        <w:rPr>
          <w:rFonts w:ascii="Verdana" w:hAnsi="Verdana"/>
        </w:rPr>
      </w:pPr>
    </w:p>
    <w:p w14:paraId="7C3F8D36" w14:textId="77777777" w:rsidR="007C5AAC" w:rsidRPr="00F87920" w:rsidRDefault="007C5AAC" w:rsidP="00340BD1">
      <w:pPr>
        <w:ind w:left="0"/>
        <w:jc w:val="both"/>
        <w:rPr>
          <w:rFonts w:ascii="Verdana" w:hAnsi="Verdana"/>
        </w:rPr>
      </w:pPr>
    </w:p>
    <w:p w14:paraId="2D1953D1" w14:textId="77777777" w:rsidR="007C5AAC" w:rsidRPr="00F87920" w:rsidRDefault="007C5AAC" w:rsidP="00340BD1">
      <w:pPr>
        <w:ind w:left="0"/>
        <w:jc w:val="both"/>
        <w:rPr>
          <w:rFonts w:ascii="Verdana" w:hAnsi="Verdana"/>
        </w:rPr>
      </w:pPr>
    </w:p>
    <w:p w14:paraId="3FB154DD" w14:textId="77777777" w:rsidR="007C5AAC" w:rsidRPr="00F87920" w:rsidRDefault="007C5AAC" w:rsidP="00340BD1">
      <w:pPr>
        <w:ind w:left="0"/>
        <w:jc w:val="both"/>
        <w:rPr>
          <w:rFonts w:ascii="Verdana" w:hAnsi="Verdana"/>
        </w:rPr>
      </w:pPr>
    </w:p>
    <w:p w14:paraId="11117742" w14:textId="77777777" w:rsidR="007C5AAC" w:rsidRPr="00F87920" w:rsidRDefault="007C5AAC" w:rsidP="00340BD1">
      <w:pPr>
        <w:ind w:left="0"/>
        <w:jc w:val="both"/>
        <w:rPr>
          <w:rFonts w:ascii="Verdana" w:hAnsi="Verdana"/>
        </w:rPr>
      </w:pPr>
    </w:p>
    <w:p w14:paraId="6618D1B3" w14:textId="77777777" w:rsidR="007C5AAC" w:rsidRPr="00F87920" w:rsidRDefault="007C5AAC" w:rsidP="00340BD1">
      <w:pPr>
        <w:ind w:left="0"/>
        <w:jc w:val="both"/>
        <w:rPr>
          <w:rFonts w:ascii="Verdana" w:hAnsi="Verdana"/>
        </w:rPr>
      </w:pPr>
    </w:p>
    <w:p w14:paraId="6131BF1B" w14:textId="77777777" w:rsidR="007C5AAC" w:rsidRPr="00F87920" w:rsidRDefault="007C5AAC" w:rsidP="00340BD1">
      <w:pPr>
        <w:ind w:left="0"/>
        <w:jc w:val="both"/>
        <w:rPr>
          <w:rFonts w:ascii="Verdana" w:hAnsi="Verdana"/>
        </w:rPr>
      </w:pPr>
    </w:p>
    <w:p w14:paraId="4C7D4B0B" w14:textId="77777777" w:rsidR="00A761A7" w:rsidRPr="00F87920" w:rsidRDefault="00A761A7" w:rsidP="00340BD1">
      <w:pPr>
        <w:ind w:left="0"/>
        <w:jc w:val="both"/>
        <w:rPr>
          <w:rFonts w:ascii="Verdana" w:hAnsi="Verdana"/>
        </w:rPr>
      </w:pPr>
    </w:p>
    <w:p w14:paraId="7DB4D5D6" w14:textId="396B6C60" w:rsidR="005F4FC7" w:rsidRDefault="005F4FC7" w:rsidP="00340BD1">
      <w:pPr>
        <w:ind w:left="0"/>
        <w:jc w:val="both"/>
        <w:rPr>
          <w:rFonts w:ascii="Verdana" w:hAnsi="Verdana"/>
        </w:rPr>
      </w:pPr>
    </w:p>
    <w:p w14:paraId="329064EE" w14:textId="77777777" w:rsidR="00B76D58" w:rsidRDefault="00B76D58" w:rsidP="00B76D58">
      <w:pPr>
        <w:pStyle w:val="BodyText"/>
        <w:ind w:left="0"/>
        <w:jc w:val="center"/>
        <w:rPr>
          <w:rFonts w:ascii="Verdana" w:hAnsi="Verdana"/>
          <w:b/>
        </w:rPr>
      </w:pPr>
      <w:bookmarkStart w:id="1" w:name="_Hlk116643735"/>
      <w:bookmarkStart w:id="2" w:name="_Hlk116645802"/>
    </w:p>
    <w:p w14:paraId="6D120680" w14:textId="6A254336" w:rsidR="00B76D58" w:rsidRPr="00F87920" w:rsidRDefault="00B76D58" w:rsidP="00B76D58">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B76D58" w:rsidRPr="00F87920" w14:paraId="503114BE"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7905C2D" w14:textId="77777777" w:rsidR="00B76D58" w:rsidRPr="00F87920" w:rsidRDefault="00B76D58"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282D17F8" w14:textId="77777777" w:rsidR="00B76D58" w:rsidRPr="00F87920" w:rsidRDefault="00B76D58"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64FD54F7" w14:textId="77777777" w:rsidR="00B76D58" w:rsidRPr="00F87920" w:rsidRDefault="00B76D58"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5B179B2" w14:textId="77777777" w:rsidR="00B76D58" w:rsidRPr="00F87920" w:rsidRDefault="00B76D58"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4968611" w14:textId="77777777" w:rsidR="00B76D58" w:rsidRPr="00F87920" w:rsidRDefault="00B76D58"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DA2234C" w14:textId="77777777" w:rsidR="00B76D58" w:rsidRPr="00F87920" w:rsidRDefault="00B76D58" w:rsidP="001C4380">
            <w:pPr>
              <w:ind w:left="0"/>
              <w:jc w:val="center"/>
              <w:rPr>
                <w:rFonts w:ascii="Verdana" w:hAnsi="Verdana"/>
                <w:b/>
              </w:rPr>
            </w:pPr>
            <w:r w:rsidRPr="00F87920">
              <w:rPr>
                <w:rFonts w:ascii="Verdana" w:hAnsi="Verdana"/>
                <w:b/>
              </w:rPr>
              <w:t>Change Summary</w:t>
            </w:r>
          </w:p>
        </w:tc>
      </w:tr>
      <w:tr w:rsidR="00B76D58" w:rsidRPr="00F87920" w14:paraId="03715A03"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05F599DD" w14:textId="77777777" w:rsidR="00B76D58" w:rsidRPr="00F87920" w:rsidRDefault="00B76D5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3A1C68C9" w14:textId="77777777" w:rsidR="00B76D58" w:rsidRPr="00F87920" w:rsidRDefault="00B76D5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6EECB504" w14:textId="77777777" w:rsidR="00B76D58" w:rsidRPr="00F87920" w:rsidRDefault="00B76D5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09E95E08" w14:textId="77777777" w:rsidR="00B76D58" w:rsidRPr="00F87920" w:rsidRDefault="00B76D5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8C90AE2" w14:textId="77777777" w:rsidR="00B76D58" w:rsidRPr="00F87920" w:rsidRDefault="00B76D5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3B35FDC" w14:textId="77777777" w:rsidR="00B76D58" w:rsidRPr="00AF333F" w:rsidRDefault="00B76D58" w:rsidP="001C4380">
            <w:pPr>
              <w:tabs>
                <w:tab w:val="left" w:pos="12"/>
              </w:tabs>
              <w:ind w:left="0"/>
              <w:rPr>
                <w:rFonts w:ascii="Verdana" w:hAnsi="Verdana"/>
              </w:rPr>
            </w:pPr>
          </w:p>
        </w:tc>
      </w:tr>
      <w:tr w:rsidR="00B76D58" w:rsidRPr="00F87920" w14:paraId="760770E8"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2E96C576" w14:textId="77777777" w:rsidR="00B76D58" w:rsidRPr="00F87920" w:rsidRDefault="00B76D58"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9220553" w14:textId="77777777" w:rsidR="00B76D58" w:rsidRPr="00F87920" w:rsidRDefault="00B76D58"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933299A" w14:textId="77777777" w:rsidR="00B76D58" w:rsidRPr="00F87920" w:rsidRDefault="00B76D5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ACFDABB" w14:textId="77777777" w:rsidR="00B76D58" w:rsidRDefault="00B76D58" w:rsidP="001C4380">
            <w:pPr>
              <w:keepNext/>
              <w:spacing w:before="80" w:after="80"/>
              <w:ind w:left="0"/>
              <w:rPr>
                <w:rFonts w:ascii="Verdana" w:hAnsi="Verdana"/>
              </w:rPr>
            </w:pPr>
          </w:p>
          <w:p w14:paraId="3306ECFC" w14:textId="77777777" w:rsidR="00B76D58" w:rsidRPr="00F87920" w:rsidRDefault="00B76D58"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2BBE4A1A" w14:textId="77777777" w:rsidR="00B76D58" w:rsidRPr="00F87920" w:rsidRDefault="00B76D58"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3E2D9705" w14:textId="77777777" w:rsidR="00B76D58" w:rsidRPr="00AF333F" w:rsidRDefault="00B76D58" w:rsidP="001C4380">
            <w:pPr>
              <w:tabs>
                <w:tab w:val="left" w:pos="12"/>
              </w:tabs>
              <w:ind w:left="0"/>
              <w:rPr>
                <w:rFonts w:ascii="Verdana" w:hAnsi="Verdana"/>
              </w:rPr>
            </w:pPr>
          </w:p>
        </w:tc>
      </w:tr>
    </w:tbl>
    <w:p w14:paraId="1683692C" w14:textId="77777777" w:rsidR="00B76D58" w:rsidRPr="00F87920" w:rsidRDefault="00B76D58" w:rsidP="00B76D58">
      <w:pPr>
        <w:rPr>
          <w:rFonts w:ascii="Verdana" w:hAnsi="Verdana"/>
        </w:rPr>
      </w:pPr>
    </w:p>
    <w:bookmarkEnd w:id="1"/>
    <w:p w14:paraId="4A667E3F" w14:textId="77777777" w:rsidR="00B76D58" w:rsidRPr="00F87920" w:rsidRDefault="00B76D58" w:rsidP="00B76D58">
      <w:pPr>
        <w:ind w:left="0"/>
        <w:rPr>
          <w:rFonts w:ascii="Verdana" w:hAnsi="Verdana"/>
        </w:rPr>
      </w:pPr>
    </w:p>
    <w:bookmarkEnd w:id="2"/>
    <w:p w14:paraId="692961EF" w14:textId="72AD6D50" w:rsidR="00B76D58" w:rsidRDefault="00B76D58" w:rsidP="00340BD1">
      <w:pPr>
        <w:ind w:left="0"/>
        <w:jc w:val="both"/>
        <w:rPr>
          <w:rFonts w:ascii="Verdana" w:hAnsi="Verdana"/>
        </w:rPr>
      </w:pPr>
    </w:p>
    <w:p w14:paraId="02478E54" w14:textId="77777777" w:rsidR="00B76D58" w:rsidRDefault="00B76D58">
      <w:pPr>
        <w:ind w:left="0"/>
        <w:rPr>
          <w:rFonts w:ascii="Verdana" w:hAnsi="Verdana"/>
        </w:rPr>
      </w:pPr>
      <w:r>
        <w:rPr>
          <w:rFonts w:ascii="Verdana" w:hAnsi="Verdana"/>
        </w:rPr>
        <w:br w:type="page"/>
      </w:r>
    </w:p>
    <w:p w14:paraId="11B54890" w14:textId="2DE1B100" w:rsidR="00B76D58" w:rsidRDefault="00B76D58" w:rsidP="00340BD1">
      <w:pPr>
        <w:ind w:left="0"/>
        <w:jc w:val="both"/>
        <w:rPr>
          <w:rFonts w:ascii="Verdana" w:hAnsi="Verdana"/>
        </w:rPr>
      </w:pPr>
    </w:p>
    <w:p w14:paraId="465016E1" w14:textId="687CD108" w:rsidR="00B76D58" w:rsidRDefault="00B76D58">
      <w:pPr>
        <w:ind w:left="0"/>
        <w:rPr>
          <w:rFonts w:ascii="Verdana" w:hAnsi="Verdana"/>
        </w:rPr>
      </w:pPr>
    </w:p>
    <w:p w14:paraId="606F6E27" w14:textId="77777777" w:rsidR="00B76D58" w:rsidRPr="00F87920" w:rsidRDefault="00B76D58" w:rsidP="00340BD1">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1D7C61B7" w14:textId="77777777" w:rsidR="001A0F6F" w:rsidRPr="002B5BE6" w:rsidRDefault="001A0F6F" w:rsidP="009B7F4F">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147861AC" w14:textId="14AF0EF6" w:rsidR="00227008" w:rsidRDefault="001A0F6F">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0127" w:history="1">
            <w:r w:rsidR="00227008" w:rsidRPr="007A3A07">
              <w:rPr>
                <w:rStyle w:val="Hyperlink"/>
                <w:rFonts w:cs="Arial"/>
                <w:noProof/>
              </w:rPr>
              <w:t>1</w:t>
            </w:r>
            <w:r w:rsidR="00227008">
              <w:rPr>
                <w:rFonts w:asciiTheme="minorHAnsi" w:eastAsiaTheme="minorEastAsia" w:hAnsiTheme="minorHAnsi" w:cstheme="minorBidi"/>
                <w:b w:val="0"/>
                <w:noProof/>
                <w:spacing w:val="0"/>
                <w:sz w:val="22"/>
                <w:szCs w:val="22"/>
                <w:lang w:val="en-IN" w:eastAsia="en-IN"/>
              </w:rPr>
              <w:tab/>
            </w:r>
            <w:r w:rsidR="00227008" w:rsidRPr="007A3A07">
              <w:rPr>
                <w:rStyle w:val="Hyperlink"/>
                <w:noProof/>
              </w:rPr>
              <w:t xml:space="preserve">Purpose </w:t>
            </w:r>
            <w:r w:rsidR="00227008">
              <w:rPr>
                <w:noProof/>
                <w:webHidden/>
              </w:rPr>
              <w:tab/>
            </w:r>
            <w:r w:rsidR="00227008">
              <w:rPr>
                <w:noProof/>
                <w:webHidden/>
              </w:rPr>
              <w:fldChar w:fldCharType="begin"/>
            </w:r>
            <w:r w:rsidR="00227008">
              <w:rPr>
                <w:noProof/>
                <w:webHidden/>
              </w:rPr>
              <w:instrText xml:space="preserve"> PAGEREF _Toc117160127 \h </w:instrText>
            </w:r>
            <w:r w:rsidR="00227008">
              <w:rPr>
                <w:noProof/>
                <w:webHidden/>
              </w:rPr>
            </w:r>
            <w:r w:rsidR="00227008">
              <w:rPr>
                <w:noProof/>
                <w:webHidden/>
              </w:rPr>
              <w:fldChar w:fldCharType="separate"/>
            </w:r>
            <w:r w:rsidR="00227008">
              <w:rPr>
                <w:noProof/>
                <w:webHidden/>
              </w:rPr>
              <w:t>4</w:t>
            </w:r>
            <w:r w:rsidR="00227008">
              <w:rPr>
                <w:noProof/>
                <w:webHidden/>
              </w:rPr>
              <w:fldChar w:fldCharType="end"/>
            </w:r>
          </w:hyperlink>
        </w:p>
        <w:p w14:paraId="6947CE1C" w14:textId="1ADDA93E"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28" w:history="1">
            <w:r w:rsidRPr="007A3A07">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7A3A07">
              <w:rPr>
                <w:rStyle w:val="Hyperlink"/>
                <w:noProof/>
              </w:rPr>
              <w:t xml:space="preserve">Scope  </w:t>
            </w:r>
            <w:r>
              <w:rPr>
                <w:noProof/>
                <w:webHidden/>
              </w:rPr>
              <w:tab/>
            </w:r>
            <w:r>
              <w:rPr>
                <w:noProof/>
                <w:webHidden/>
              </w:rPr>
              <w:fldChar w:fldCharType="begin"/>
            </w:r>
            <w:r>
              <w:rPr>
                <w:noProof/>
                <w:webHidden/>
              </w:rPr>
              <w:instrText xml:space="preserve"> PAGEREF _Toc117160128 \h </w:instrText>
            </w:r>
            <w:r>
              <w:rPr>
                <w:noProof/>
                <w:webHidden/>
              </w:rPr>
            </w:r>
            <w:r>
              <w:rPr>
                <w:noProof/>
                <w:webHidden/>
              </w:rPr>
              <w:fldChar w:fldCharType="separate"/>
            </w:r>
            <w:r>
              <w:rPr>
                <w:noProof/>
                <w:webHidden/>
              </w:rPr>
              <w:t>4</w:t>
            </w:r>
            <w:r>
              <w:rPr>
                <w:noProof/>
                <w:webHidden/>
              </w:rPr>
              <w:fldChar w:fldCharType="end"/>
            </w:r>
          </w:hyperlink>
        </w:p>
        <w:p w14:paraId="02BB0515" w14:textId="3773820D"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29" w:history="1">
            <w:r w:rsidRPr="007A3A07">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7A3A07">
              <w:rPr>
                <w:rStyle w:val="Hyperlink"/>
                <w:noProof/>
              </w:rPr>
              <w:t>Introduction</w:t>
            </w:r>
            <w:r>
              <w:rPr>
                <w:noProof/>
                <w:webHidden/>
              </w:rPr>
              <w:tab/>
            </w:r>
            <w:r>
              <w:rPr>
                <w:noProof/>
                <w:webHidden/>
              </w:rPr>
              <w:fldChar w:fldCharType="begin"/>
            </w:r>
            <w:r>
              <w:rPr>
                <w:noProof/>
                <w:webHidden/>
              </w:rPr>
              <w:instrText xml:space="preserve"> PAGEREF _Toc117160129 \h </w:instrText>
            </w:r>
            <w:r>
              <w:rPr>
                <w:noProof/>
                <w:webHidden/>
              </w:rPr>
            </w:r>
            <w:r>
              <w:rPr>
                <w:noProof/>
                <w:webHidden/>
              </w:rPr>
              <w:fldChar w:fldCharType="separate"/>
            </w:r>
            <w:r>
              <w:rPr>
                <w:noProof/>
                <w:webHidden/>
              </w:rPr>
              <w:t>4</w:t>
            </w:r>
            <w:r>
              <w:rPr>
                <w:noProof/>
                <w:webHidden/>
              </w:rPr>
              <w:fldChar w:fldCharType="end"/>
            </w:r>
          </w:hyperlink>
        </w:p>
        <w:p w14:paraId="5BBEA23C" w14:textId="71CF69B5"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30" w:history="1">
            <w:r w:rsidRPr="007A3A07">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7A3A07">
              <w:rPr>
                <w:rStyle w:val="Hyperlink"/>
                <w:noProof/>
              </w:rPr>
              <w:t>IT Process and Performance Improvement</w:t>
            </w:r>
            <w:r>
              <w:rPr>
                <w:noProof/>
                <w:webHidden/>
              </w:rPr>
              <w:tab/>
            </w:r>
            <w:r>
              <w:rPr>
                <w:noProof/>
                <w:webHidden/>
              </w:rPr>
              <w:fldChar w:fldCharType="begin"/>
            </w:r>
            <w:r>
              <w:rPr>
                <w:noProof/>
                <w:webHidden/>
              </w:rPr>
              <w:instrText xml:space="preserve"> PAGEREF _Toc117160130 \h </w:instrText>
            </w:r>
            <w:r>
              <w:rPr>
                <w:noProof/>
                <w:webHidden/>
              </w:rPr>
            </w:r>
            <w:r>
              <w:rPr>
                <w:noProof/>
                <w:webHidden/>
              </w:rPr>
              <w:fldChar w:fldCharType="separate"/>
            </w:r>
            <w:r>
              <w:rPr>
                <w:noProof/>
                <w:webHidden/>
              </w:rPr>
              <w:t>4</w:t>
            </w:r>
            <w:r>
              <w:rPr>
                <w:noProof/>
                <w:webHidden/>
              </w:rPr>
              <w:fldChar w:fldCharType="end"/>
            </w:r>
          </w:hyperlink>
        </w:p>
        <w:p w14:paraId="3B62CD10" w14:textId="15238229"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31" w:history="1">
            <w:r w:rsidRPr="007A3A07">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7A3A07">
              <w:rPr>
                <w:rStyle w:val="Hyperlink"/>
                <w:noProof/>
              </w:rPr>
              <w:t>Network Security Guidelines</w:t>
            </w:r>
            <w:r>
              <w:rPr>
                <w:noProof/>
                <w:webHidden/>
              </w:rPr>
              <w:tab/>
            </w:r>
            <w:r>
              <w:rPr>
                <w:noProof/>
                <w:webHidden/>
              </w:rPr>
              <w:fldChar w:fldCharType="begin"/>
            </w:r>
            <w:r>
              <w:rPr>
                <w:noProof/>
                <w:webHidden/>
              </w:rPr>
              <w:instrText xml:space="preserve"> PAGEREF _Toc117160131 \h </w:instrText>
            </w:r>
            <w:r>
              <w:rPr>
                <w:noProof/>
                <w:webHidden/>
              </w:rPr>
            </w:r>
            <w:r>
              <w:rPr>
                <w:noProof/>
                <w:webHidden/>
              </w:rPr>
              <w:fldChar w:fldCharType="separate"/>
            </w:r>
            <w:r>
              <w:rPr>
                <w:noProof/>
                <w:webHidden/>
              </w:rPr>
              <w:t>4</w:t>
            </w:r>
            <w:r>
              <w:rPr>
                <w:noProof/>
                <w:webHidden/>
              </w:rPr>
              <w:fldChar w:fldCharType="end"/>
            </w:r>
          </w:hyperlink>
        </w:p>
        <w:p w14:paraId="5861B38E" w14:textId="50D78305"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2" w:history="1">
            <w:r w:rsidRPr="007A3A07">
              <w:rPr>
                <w:rStyle w:val="Hyperlink"/>
                <w:rFonts w:cs="Arial"/>
                <w:noProof/>
              </w:rPr>
              <w:t>5.1</w:t>
            </w:r>
            <w:r>
              <w:rPr>
                <w:rFonts w:asciiTheme="minorHAnsi" w:eastAsiaTheme="minorEastAsia" w:hAnsiTheme="minorHAnsi" w:cstheme="minorBidi"/>
                <w:noProof/>
                <w:sz w:val="22"/>
                <w:szCs w:val="22"/>
                <w:lang w:val="en-IN" w:eastAsia="en-IN"/>
              </w:rPr>
              <w:tab/>
            </w:r>
            <w:r w:rsidRPr="007A3A07">
              <w:rPr>
                <w:rStyle w:val="Hyperlink"/>
                <w:noProof/>
              </w:rPr>
              <w:t>Firewall Policy Configuration Guidelines:</w:t>
            </w:r>
            <w:r>
              <w:rPr>
                <w:noProof/>
                <w:webHidden/>
              </w:rPr>
              <w:tab/>
            </w:r>
            <w:r>
              <w:rPr>
                <w:noProof/>
                <w:webHidden/>
              </w:rPr>
              <w:fldChar w:fldCharType="begin"/>
            </w:r>
            <w:r>
              <w:rPr>
                <w:noProof/>
                <w:webHidden/>
              </w:rPr>
              <w:instrText xml:space="preserve"> PAGEREF _Toc117160132 \h </w:instrText>
            </w:r>
            <w:r>
              <w:rPr>
                <w:noProof/>
                <w:webHidden/>
              </w:rPr>
            </w:r>
            <w:r>
              <w:rPr>
                <w:noProof/>
                <w:webHidden/>
              </w:rPr>
              <w:fldChar w:fldCharType="separate"/>
            </w:r>
            <w:r>
              <w:rPr>
                <w:noProof/>
                <w:webHidden/>
              </w:rPr>
              <w:t>4</w:t>
            </w:r>
            <w:r>
              <w:rPr>
                <w:noProof/>
                <w:webHidden/>
              </w:rPr>
              <w:fldChar w:fldCharType="end"/>
            </w:r>
          </w:hyperlink>
        </w:p>
        <w:p w14:paraId="37323923" w14:textId="2594FA09"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3" w:history="1">
            <w:r w:rsidRPr="007A3A07">
              <w:rPr>
                <w:rStyle w:val="Hyperlink"/>
                <w:rFonts w:cs="Arial"/>
                <w:noProof/>
              </w:rPr>
              <w:t>5.2</w:t>
            </w:r>
            <w:r>
              <w:rPr>
                <w:rFonts w:asciiTheme="minorHAnsi" w:eastAsiaTheme="minorEastAsia" w:hAnsiTheme="minorHAnsi" w:cstheme="minorBidi"/>
                <w:noProof/>
                <w:sz w:val="22"/>
                <w:szCs w:val="22"/>
                <w:lang w:val="en-IN" w:eastAsia="en-IN"/>
              </w:rPr>
              <w:tab/>
            </w:r>
            <w:r w:rsidRPr="007A3A07">
              <w:rPr>
                <w:rStyle w:val="Hyperlink"/>
                <w:noProof/>
              </w:rPr>
              <w:t>Firewall Review</w:t>
            </w:r>
            <w:r>
              <w:rPr>
                <w:noProof/>
                <w:webHidden/>
              </w:rPr>
              <w:tab/>
            </w:r>
            <w:r>
              <w:rPr>
                <w:noProof/>
                <w:webHidden/>
              </w:rPr>
              <w:fldChar w:fldCharType="begin"/>
            </w:r>
            <w:r>
              <w:rPr>
                <w:noProof/>
                <w:webHidden/>
              </w:rPr>
              <w:instrText xml:space="preserve"> PAGEREF _Toc117160133 \h </w:instrText>
            </w:r>
            <w:r>
              <w:rPr>
                <w:noProof/>
                <w:webHidden/>
              </w:rPr>
            </w:r>
            <w:r>
              <w:rPr>
                <w:noProof/>
                <w:webHidden/>
              </w:rPr>
              <w:fldChar w:fldCharType="separate"/>
            </w:r>
            <w:r>
              <w:rPr>
                <w:noProof/>
                <w:webHidden/>
              </w:rPr>
              <w:t>6</w:t>
            </w:r>
            <w:r>
              <w:rPr>
                <w:noProof/>
                <w:webHidden/>
              </w:rPr>
              <w:fldChar w:fldCharType="end"/>
            </w:r>
          </w:hyperlink>
        </w:p>
        <w:p w14:paraId="1CC6B26F" w14:textId="7C5B89B5"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34" w:history="1">
            <w:r w:rsidRPr="007A3A07">
              <w:rPr>
                <w:rStyle w:val="Hyperlink"/>
                <w:rFonts w:cs="Arial"/>
                <w:noProof/>
              </w:rPr>
              <w:t>6</w:t>
            </w:r>
            <w:r>
              <w:rPr>
                <w:rFonts w:asciiTheme="minorHAnsi" w:eastAsiaTheme="minorEastAsia" w:hAnsiTheme="minorHAnsi" w:cstheme="minorBidi"/>
                <w:b w:val="0"/>
                <w:noProof/>
                <w:spacing w:val="0"/>
                <w:sz w:val="22"/>
                <w:szCs w:val="22"/>
                <w:lang w:val="en-IN" w:eastAsia="en-IN"/>
              </w:rPr>
              <w:tab/>
            </w:r>
            <w:r w:rsidRPr="007A3A07">
              <w:rPr>
                <w:rStyle w:val="Hyperlink"/>
                <w:noProof/>
              </w:rPr>
              <w:t>Router Configuration Guidelines:</w:t>
            </w:r>
            <w:r>
              <w:rPr>
                <w:noProof/>
                <w:webHidden/>
              </w:rPr>
              <w:tab/>
            </w:r>
            <w:r>
              <w:rPr>
                <w:noProof/>
                <w:webHidden/>
              </w:rPr>
              <w:fldChar w:fldCharType="begin"/>
            </w:r>
            <w:r>
              <w:rPr>
                <w:noProof/>
                <w:webHidden/>
              </w:rPr>
              <w:instrText xml:space="preserve"> PAGEREF _Toc117160134 \h </w:instrText>
            </w:r>
            <w:r>
              <w:rPr>
                <w:noProof/>
                <w:webHidden/>
              </w:rPr>
            </w:r>
            <w:r>
              <w:rPr>
                <w:noProof/>
                <w:webHidden/>
              </w:rPr>
              <w:fldChar w:fldCharType="separate"/>
            </w:r>
            <w:r>
              <w:rPr>
                <w:noProof/>
                <w:webHidden/>
              </w:rPr>
              <w:t>8</w:t>
            </w:r>
            <w:r>
              <w:rPr>
                <w:noProof/>
                <w:webHidden/>
              </w:rPr>
              <w:fldChar w:fldCharType="end"/>
            </w:r>
          </w:hyperlink>
        </w:p>
        <w:p w14:paraId="0DB80114" w14:textId="2903C52D"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5" w:history="1">
            <w:r w:rsidRPr="007A3A07">
              <w:rPr>
                <w:rStyle w:val="Hyperlink"/>
                <w:rFonts w:cs="Arial"/>
                <w:noProof/>
              </w:rPr>
              <w:t>6.1</w:t>
            </w:r>
            <w:r>
              <w:rPr>
                <w:rFonts w:asciiTheme="minorHAnsi" w:eastAsiaTheme="minorEastAsia" w:hAnsiTheme="minorHAnsi" w:cstheme="minorBidi"/>
                <w:noProof/>
                <w:sz w:val="22"/>
                <w:szCs w:val="22"/>
                <w:lang w:val="en-IN" w:eastAsia="en-IN"/>
              </w:rPr>
              <w:tab/>
            </w:r>
            <w:r w:rsidRPr="007A3A07">
              <w:rPr>
                <w:rStyle w:val="Hyperlink"/>
                <w:noProof/>
              </w:rPr>
              <w:t>Router Configuration Review: -</w:t>
            </w:r>
            <w:r>
              <w:rPr>
                <w:noProof/>
                <w:webHidden/>
              </w:rPr>
              <w:tab/>
            </w:r>
            <w:r>
              <w:rPr>
                <w:noProof/>
                <w:webHidden/>
              </w:rPr>
              <w:fldChar w:fldCharType="begin"/>
            </w:r>
            <w:r>
              <w:rPr>
                <w:noProof/>
                <w:webHidden/>
              </w:rPr>
              <w:instrText xml:space="preserve"> PAGEREF _Toc117160135 \h </w:instrText>
            </w:r>
            <w:r>
              <w:rPr>
                <w:noProof/>
                <w:webHidden/>
              </w:rPr>
            </w:r>
            <w:r>
              <w:rPr>
                <w:noProof/>
                <w:webHidden/>
              </w:rPr>
              <w:fldChar w:fldCharType="separate"/>
            </w:r>
            <w:r>
              <w:rPr>
                <w:noProof/>
                <w:webHidden/>
              </w:rPr>
              <w:t>8</w:t>
            </w:r>
            <w:r>
              <w:rPr>
                <w:noProof/>
                <w:webHidden/>
              </w:rPr>
              <w:fldChar w:fldCharType="end"/>
            </w:r>
          </w:hyperlink>
        </w:p>
        <w:p w14:paraId="670E0AF2" w14:textId="3D701505"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36" w:history="1">
            <w:r w:rsidRPr="007A3A07">
              <w:rPr>
                <w:rStyle w:val="Hyperlink"/>
                <w:rFonts w:cs="Arial"/>
                <w:noProof/>
              </w:rPr>
              <w:t>7</w:t>
            </w:r>
            <w:r>
              <w:rPr>
                <w:rFonts w:asciiTheme="minorHAnsi" w:eastAsiaTheme="minorEastAsia" w:hAnsiTheme="minorHAnsi" w:cstheme="minorBidi"/>
                <w:b w:val="0"/>
                <w:noProof/>
                <w:spacing w:val="0"/>
                <w:sz w:val="22"/>
                <w:szCs w:val="22"/>
                <w:lang w:val="en-IN" w:eastAsia="en-IN"/>
              </w:rPr>
              <w:tab/>
            </w:r>
            <w:r w:rsidRPr="007A3A07">
              <w:rPr>
                <w:rStyle w:val="Hyperlink"/>
                <w:noProof/>
              </w:rPr>
              <w:t>Switch Guidelines</w:t>
            </w:r>
            <w:r>
              <w:rPr>
                <w:noProof/>
                <w:webHidden/>
              </w:rPr>
              <w:tab/>
            </w:r>
            <w:r>
              <w:rPr>
                <w:noProof/>
                <w:webHidden/>
              </w:rPr>
              <w:fldChar w:fldCharType="begin"/>
            </w:r>
            <w:r>
              <w:rPr>
                <w:noProof/>
                <w:webHidden/>
              </w:rPr>
              <w:instrText xml:space="preserve"> PAGEREF _Toc117160136 \h </w:instrText>
            </w:r>
            <w:r>
              <w:rPr>
                <w:noProof/>
                <w:webHidden/>
              </w:rPr>
            </w:r>
            <w:r>
              <w:rPr>
                <w:noProof/>
                <w:webHidden/>
              </w:rPr>
              <w:fldChar w:fldCharType="separate"/>
            </w:r>
            <w:r>
              <w:rPr>
                <w:noProof/>
                <w:webHidden/>
              </w:rPr>
              <w:t>8</w:t>
            </w:r>
            <w:r>
              <w:rPr>
                <w:noProof/>
                <w:webHidden/>
              </w:rPr>
              <w:fldChar w:fldCharType="end"/>
            </w:r>
          </w:hyperlink>
        </w:p>
        <w:p w14:paraId="20C6C5F9" w14:textId="50AEFB34"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7" w:history="1">
            <w:r w:rsidRPr="007A3A07">
              <w:rPr>
                <w:rStyle w:val="Hyperlink"/>
                <w:rFonts w:cs="Arial"/>
                <w:noProof/>
              </w:rPr>
              <w:t>7.1</w:t>
            </w:r>
            <w:r>
              <w:rPr>
                <w:rFonts w:asciiTheme="minorHAnsi" w:eastAsiaTheme="minorEastAsia" w:hAnsiTheme="minorHAnsi" w:cstheme="minorBidi"/>
                <w:noProof/>
                <w:sz w:val="22"/>
                <w:szCs w:val="22"/>
                <w:lang w:val="en-IN" w:eastAsia="en-IN"/>
              </w:rPr>
              <w:tab/>
            </w:r>
            <w:r w:rsidRPr="007A3A07">
              <w:rPr>
                <w:rStyle w:val="Hyperlink"/>
                <w:noProof/>
              </w:rPr>
              <w:t>An Ethernet switch creates a separate collision domain for each switch port. Each device connected to a switch port can transfer data to any of the other ones at a time, the transmissions will not interfere, with a caveat that in half-duplex mode, each sitch port can only either receive from or transmit to its connected device at a certain time.</w:t>
            </w:r>
            <w:r>
              <w:rPr>
                <w:noProof/>
                <w:webHidden/>
              </w:rPr>
              <w:tab/>
            </w:r>
            <w:r>
              <w:rPr>
                <w:noProof/>
                <w:webHidden/>
              </w:rPr>
              <w:fldChar w:fldCharType="begin"/>
            </w:r>
            <w:r>
              <w:rPr>
                <w:noProof/>
                <w:webHidden/>
              </w:rPr>
              <w:instrText xml:space="preserve"> PAGEREF _Toc117160137 \h </w:instrText>
            </w:r>
            <w:r>
              <w:rPr>
                <w:noProof/>
                <w:webHidden/>
              </w:rPr>
            </w:r>
            <w:r>
              <w:rPr>
                <w:noProof/>
                <w:webHidden/>
              </w:rPr>
              <w:fldChar w:fldCharType="separate"/>
            </w:r>
            <w:r>
              <w:rPr>
                <w:noProof/>
                <w:webHidden/>
              </w:rPr>
              <w:t>9</w:t>
            </w:r>
            <w:r>
              <w:rPr>
                <w:noProof/>
                <w:webHidden/>
              </w:rPr>
              <w:fldChar w:fldCharType="end"/>
            </w:r>
          </w:hyperlink>
        </w:p>
        <w:p w14:paraId="04A5B60E" w14:textId="48E78818"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8" w:history="1">
            <w:r w:rsidRPr="007A3A07">
              <w:rPr>
                <w:rStyle w:val="Hyperlink"/>
                <w:rFonts w:cs="Arial"/>
                <w:noProof/>
              </w:rPr>
              <w:t>7.2</w:t>
            </w:r>
            <w:r>
              <w:rPr>
                <w:rFonts w:asciiTheme="minorHAnsi" w:eastAsiaTheme="minorEastAsia" w:hAnsiTheme="minorHAnsi" w:cstheme="minorBidi"/>
                <w:noProof/>
                <w:sz w:val="22"/>
                <w:szCs w:val="22"/>
                <w:lang w:val="en-IN" w:eastAsia="en-IN"/>
              </w:rPr>
              <w:tab/>
            </w:r>
            <w:r w:rsidRPr="007A3A07">
              <w:rPr>
                <w:rStyle w:val="Hyperlink"/>
                <w:noProof/>
              </w:rPr>
              <w:t>Layer 2 switching is hardware-based, it uses the host’s Media Access Control (MAC) address.</w:t>
            </w:r>
            <w:r>
              <w:rPr>
                <w:noProof/>
                <w:webHidden/>
              </w:rPr>
              <w:tab/>
            </w:r>
            <w:r>
              <w:rPr>
                <w:noProof/>
                <w:webHidden/>
              </w:rPr>
              <w:fldChar w:fldCharType="begin"/>
            </w:r>
            <w:r>
              <w:rPr>
                <w:noProof/>
                <w:webHidden/>
              </w:rPr>
              <w:instrText xml:space="preserve"> PAGEREF _Toc117160138 \h </w:instrText>
            </w:r>
            <w:r>
              <w:rPr>
                <w:noProof/>
                <w:webHidden/>
              </w:rPr>
            </w:r>
            <w:r>
              <w:rPr>
                <w:noProof/>
                <w:webHidden/>
              </w:rPr>
              <w:fldChar w:fldCharType="separate"/>
            </w:r>
            <w:r>
              <w:rPr>
                <w:noProof/>
                <w:webHidden/>
              </w:rPr>
              <w:t>9</w:t>
            </w:r>
            <w:r>
              <w:rPr>
                <w:noProof/>
                <w:webHidden/>
              </w:rPr>
              <w:fldChar w:fldCharType="end"/>
            </w:r>
          </w:hyperlink>
        </w:p>
        <w:p w14:paraId="6445ED55" w14:textId="65A752C7"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39" w:history="1">
            <w:r w:rsidRPr="007A3A07">
              <w:rPr>
                <w:rStyle w:val="Hyperlink"/>
                <w:rFonts w:cs="Arial"/>
                <w:noProof/>
              </w:rPr>
              <w:t>7.3</w:t>
            </w:r>
            <w:r>
              <w:rPr>
                <w:rFonts w:asciiTheme="minorHAnsi" w:eastAsiaTheme="minorEastAsia" w:hAnsiTheme="minorHAnsi" w:cstheme="minorBidi"/>
                <w:noProof/>
                <w:sz w:val="22"/>
                <w:szCs w:val="22"/>
                <w:lang w:val="en-IN" w:eastAsia="en-IN"/>
              </w:rPr>
              <w:tab/>
            </w:r>
            <w:r w:rsidRPr="007A3A07">
              <w:rPr>
                <w:rStyle w:val="Hyperlink"/>
                <w:noProof/>
              </w:rPr>
              <w:t>Switches use Application Specific Integrated Circuits (ASIC) to build and maintain filter tables.</w:t>
            </w:r>
            <w:r>
              <w:rPr>
                <w:noProof/>
                <w:webHidden/>
              </w:rPr>
              <w:tab/>
            </w:r>
            <w:r w:rsidR="00AF201D">
              <w:rPr>
                <w:noProof/>
                <w:webHidden/>
              </w:rPr>
              <w:t>…………………………………………………………………………………………………</w:t>
            </w:r>
            <w:r>
              <w:rPr>
                <w:noProof/>
                <w:webHidden/>
              </w:rPr>
              <w:fldChar w:fldCharType="begin"/>
            </w:r>
            <w:r>
              <w:rPr>
                <w:noProof/>
                <w:webHidden/>
              </w:rPr>
              <w:instrText xml:space="preserve"> PAGEREF _Toc117160139 \h </w:instrText>
            </w:r>
            <w:r>
              <w:rPr>
                <w:noProof/>
                <w:webHidden/>
              </w:rPr>
            </w:r>
            <w:r>
              <w:rPr>
                <w:noProof/>
                <w:webHidden/>
              </w:rPr>
              <w:fldChar w:fldCharType="separate"/>
            </w:r>
            <w:r>
              <w:rPr>
                <w:noProof/>
                <w:webHidden/>
              </w:rPr>
              <w:t>9</w:t>
            </w:r>
            <w:r>
              <w:rPr>
                <w:noProof/>
                <w:webHidden/>
              </w:rPr>
              <w:fldChar w:fldCharType="end"/>
            </w:r>
          </w:hyperlink>
        </w:p>
        <w:p w14:paraId="69AEC332" w14:textId="35C67A7B"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40" w:history="1">
            <w:r w:rsidRPr="007A3A07">
              <w:rPr>
                <w:rStyle w:val="Hyperlink"/>
                <w:rFonts w:cs="Arial"/>
                <w:noProof/>
              </w:rPr>
              <w:t>7.4</w:t>
            </w:r>
            <w:r>
              <w:rPr>
                <w:rFonts w:asciiTheme="minorHAnsi" w:eastAsiaTheme="minorEastAsia" w:hAnsiTheme="minorHAnsi" w:cstheme="minorBidi"/>
                <w:noProof/>
                <w:sz w:val="22"/>
                <w:szCs w:val="22"/>
                <w:lang w:val="en-IN" w:eastAsia="en-IN"/>
              </w:rPr>
              <w:tab/>
            </w:r>
            <w:r w:rsidRPr="007A3A07">
              <w:rPr>
                <w:rStyle w:val="Hyperlink"/>
                <w:noProof/>
              </w:rPr>
              <w:t>The function of Switch process faster than Routers, instead use the hardware address defined at the Data Link (MAC) layer to decide whether to forward or discard the frame, unlike Router which works on Layer 3 and uses the destination IP address for forwarding packets.</w:t>
            </w:r>
            <w:r>
              <w:rPr>
                <w:noProof/>
                <w:webHidden/>
              </w:rPr>
              <w:tab/>
            </w:r>
            <w:r>
              <w:rPr>
                <w:noProof/>
                <w:webHidden/>
              </w:rPr>
              <w:fldChar w:fldCharType="begin"/>
            </w:r>
            <w:r>
              <w:rPr>
                <w:noProof/>
                <w:webHidden/>
              </w:rPr>
              <w:instrText xml:space="preserve"> PAGEREF _Toc117160140 \h </w:instrText>
            </w:r>
            <w:r>
              <w:rPr>
                <w:noProof/>
                <w:webHidden/>
              </w:rPr>
            </w:r>
            <w:r>
              <w:rPr>
                <w:noProof/>
                <w:webHidden/>
              </w:rPr>
              <w:fldChar w:fldCharType="separate"/>
            </w:r>
            <w:r>
              <w:rPr>
                <w:noProof/>
                <w:webHidden/>
              </w:rPr>
              <w:t>9</w:t>
            </w:r>
            <w:r>
              <w:rPr>
                <w:noProof/>
                <w:webHidden/>
              </w:rPr>
              <w:fldChar w:fldCharType="end"/>
            </w:r>
          </w:hyperlink>
        </w:p>
        <w:p w14:paraId="708355E3" w14:textId="4F11FD26"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41" w:history="1">
            <w:r w:rsidRPr="007A3A07">
              <w:rPr>
                <w:rStyle w:val="Hyperlink"/>
                <w:rFonts w:cs="Arial"/>
                <w:noProof/>
              </w:rPr>
              <w:t>7.5</w:t>
            </w:r>
            <w:r>
              <w:rPr>
                <w:rFonts w:asciiTheme="minorHAnsi" w:eastAsiaTheme="minorEastAsia" w:hAnsiTheme="minorHAnsi" w:cstheme="minorBidi"/>
                <w:noProof/>
                <w:sz w:val="22"/>
                <w:szCs w:val="22"/>
                <w:lang w:val="en-IN" w:eastAsia="en-IN"/>
              </w:rPr>
              <w:tab/>
            </w:r>
            <w:r w:rsidRPr="007A3A07">
              <w:rPr>
                <w:rStyle w:val="Hyperlink"/>
                <w:noProof/>
              </w:rPr>
              <w:t>Uses Layer 2 switching for network connectivity and network segmentation (each port is a separate collision domain).</w:t>
            </w:r>
            <w:r>
              <w:rPr>
                <w:noProof/>
                <w:webHidden/>
              </w:rPr>
              <w:tab/>
            </w:r>
            <w:r>
              <w:rPr>
                <w:noProof/>
                <w:webHidden/>
              </w:rPr>
              <w:fldChar w:fldCharType="begin"/>
            </w:r>
            <w:r>
              <w:rPr>
                <w:noProof/>
                <w:webHidden/>
              </w:rPr>
              <w:instrText xml:space="preserve"> PAGEREF _Toc117160141 \h </w:instrText>
            </w:r>
            <w:r>
              <w:rPr>
                <w:noProof/>
                <w:webHidden/>
              </w:rPr>
            </w:r>
            <w:r>
              <w:rPr>
                <w:noProof/>
                <w:webHidden/>
              </w:rPr>
              <w:fldChar w:fldCharType="separate"/>
            </w:r>
            <w:r>
              <w:rPr>
                <w:noProof/>
                <w:webHidden/>
              </w:rPr>
              <w:t>9</w:t>
            </w:r>
            <w:r>
              <w:rPr>
                <w:noProof/>
                <w:webHidden/>
              </w:rPr>
              <w:fldChar w:fldCharType="end"/>
            </w:r>
          </w:hyperlink>
        </w:p>
        <w:p w14:paraId="7982E7E9" w14:textId="65694EB3" w:rsidR="00227008" w:rsidRDefault="00227008">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0142" w:history="1">
            <w:r w:rsidRPr="007A3A07">
              <w:rPr>
                <w:rStyle w:val="Hyperlink"/>
                <w:rFonts w:cs="Arial"/>
                <w:noProof/>
              </w:rPr>
              <w:t>7.6</w:t>
            </w:r>
            <w:r>
              <w:rPr>
                <w:rFonts w:asciiTheme="minorHAnsi" w:eastAsiaTheme="minorEastAsia" w:hAnsiTheme="minorHAnsi" w:cstheme="minorBidi"/>
                <w:noProof/>
                <w:sz w:val="22"/>
                <w:szCs w:val="22"/>
                <w:lang w:val="en-IN" w:eastAsia="en-IN"/>
              </w:rPr>
              <w:tab/>
            </w:r>
            <w:r w:rsidRPr="007A3A07">
              <w:rPr>
                <w:rStyle w:val="Hyperlink"/>
                <w:noProof/>
              </w:rPr>
              <w:t>Functions of layer 2 switching are –</w:t>
            </w:r>
            <w:r>
              <w:rPr>
                <w:noProof/>
                <w:webHidden/>
              </w:rPr>
              <w:tab/>
            </w:r>
            <w:r>
              <w:rPr>
                <w:noProof/>
                <w:webHidden/>
              </w:rPr>
              <w:fldChar w:fldCharType="begin"/>
            </w:r>
            <w:r>
              <w:rPr>
                <w:noProof/>
                <w:webHidden/>
              </w:rPr>
              <w:instrText xml:space="preserve"> PAGEREF _Toc117160142 \h </w:instrText>
            </w:r>
            <w:r>
              <w:rPr>
                <w:noProof/>
                <w:webHidden/>
              </w:rPr>
            </w:r>
            <w:r>
              <w:rPr>
                <w:noProof/>
                <w:webHidden/>
              </w:rPr>
              <w:fldChar w:fldCharType="separate"/>
            </w:r>
            <w:r>
              <w:rPr>
                <w:noProof/>
                <w:webHidden/>
              </w:rPr>
              <w:t>9</w:t>
            </w:r>
            <w:r>
              <w:rPr>
                <w:noProof/>
                <w:webHidden/>
              </w:rPr>
              <w:fldChar w:fldCharType="end"/>
            </w:r>
          </w:hyperlink>
        </w:p>
        <w:p w14:paraId="2E07DEFD" w14:textId="1EE6933A" w:rsidR="00227008" w:rsidRDefault="00227008">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0143" w:history="1">
            <w:r w:rsidRPr="007A3A07">
              <w:rPr>
                <w:rStyle w:val="Hyperlink"/>
                <w:rFonts w:cs="Arial"/>
                <w:noProof/>
              </w:rPr>
              <w:t>8</w:t>
            </w:r>
            <w:r>
              <w:rPr>
                <w:rFonts w:asciiTheme="minorHAnsi" w:eastAsiaTheme="minorEastAsia" w:hAnsiTheme="minorHAnsi" w:cstheme="minorBidi"/>
                <w:b w:val="0"/>
                <w:noProof/>
                <w:spacing w:val="0"/>
                <w:sz w:val="22"/>
                <w:szCs w:val="22"/>
                <w:lang w:val="en-IN" w:eastAsia="en-IN"/>
              </w:rPr>
              <w:tab/>
            </w:r>
            <w:r w:rsidRPr="007A3A07">
              <w:rPr>
                <w:rStyle w:val="Hyperlink"/>
                <w:noProof/>
              </w:rPr>
              <w:t>Reference:</w:t>
            </w:r>
            <w:r>
              <w:rPr>
                <w:noProof/>
                <w:webHidden/>
              </w:rPr>
              <w:tab/>
            </w:r>
            <w:r>
              <w:rPr>
                <w:noProof/>
                <w:webHidden/>
              </w:rPr>
              <w:fldChar w:fldCharType="begin"/>
            </w:r>
            <w:r>
              <w:rPr>
                <w:noProof/>
                <w:webHidden/>
              </w:rPr>
              <w:instrText xml:space="preserve"> PAGEREF _Toc117160143 \h </w:instrText>
            </w:r>
            <w:r>
              <w:rPr>
                <w:noProof/>
                <w:webHidden/>
              </w:rPr>
            </w:r>
            <w:r>
              <w:rPr>
                <w:noProof/>
                <w:webHidden/>
              </w:rPr>
              <w:fldChar w:fldCharType="separate"/>
            </w:r>
            <w:r>
              <w:rPr>
                <w:noProof/>
                <w:webHidden/>
              </w:rPr>
              <w:t>9</w:t>
            </w:r>
            <w:r>
              <w:rPr>
                <w:noProof/>
                <w:webHidden/>
              </w:rPr>
              <w:fldChar w:fldCharType="end"/>
            </w:r>
          </w:hyperlink>
        </w:p>
        <w:p w14:paraId="16A57B73" w14:textId="0FFA681A" w:rsidR="001A0F6F" w:rsidRPr="00F87920" w:rsidRDefault="001A0F6F" w:rsidP="00340BD1">
          <w:pPr>
            <w:jc w:val="both"/>
          </w:pPr>
          <w:r w:rsidRPr="002B5BE6">
            <w:rPr>
              <w:rFonts w:ascii="Verdana" w:hAnsi="Verdana"/>
              <w:b/>
              <w:spacing w:val="-4"/>
            </w:rPr>
            <w:fldChar w:fldCharType="end"/>
          </w:r>
        </w:p>
        <w:bookmarkStart w:id="3" w:name="_GoBack" w:displacedByCustomXml="next"/>
        <w:bookmarkEnd w:id="3" w:displacedByCustomXml="next"/>
      </w:sdtContent>
    </w:sdt>
    <w:p w14:paraId="2F65232E" w14:textId="6E2FFF12" w:rsidR="00227008" w:rsidRPr="00227008" w:rsidRDefault="00F62B64" w:rsidP="00227008">
      <w:pPr>
        <w:pStyle w:val="Heading1"/>
        <w:spacing w:after="0" w:line="360" w:lineRule="auto"/>
        <w:rPr>
          <w:b w:val="0"/>
        </w:rPr>
      </w:pPr>
      <w:r w:rsidRPr="00F87920">
        <w:br w:type="page"/>
      </w:r>
      <w:bookmarkStart w:id="4" w:name="_Toc117160127"/>
      <w:r w:rsidR="00227008">
        <w:lastRenderedPageBreak/>
        <w:t xml:space="preserve">Purpose </w:t>
      </w:r>
      <w:r w:rsidR="00227008">
        <w:br/>
      </w:r>
      <w:r w:rsidR="00227008" w:rsidRPr="00227008">
        <w:rPr>
          <w:b w:val="0"/>
        </w:rPr>
        <w:t>The purpose of th</w:t>
      </w:r>
      <w:r w:rsidR="00227008">
        <w:rPr>
          <w:b w:val="0"/>
        </w:rPr>
        <w:t xml:space="preserve">ese guideline </w:t>
      </w:r>
      <w:r w:rsidR="00227008" w:rsidRPr="00227008">
        <w:rPr>
          <w:b w:val="0"/>
        </w:rPr>
        <w:t>is to ensure that all users understand their obligation concerning to the network infrastructure and the acceptable use of Information Technology equipment and systems. It also assures the governing body that such systems are maintained and used legally, securely, efficiently, and effectively</w:t>
      </w:r>
      <w:r w:rsidR="00227008" w:rsidRPr="00227008">
        <w:t>.</w:t>
      </w:r>
      <w:r w:rsidR="00227008" w:rsidRPr="00227008">
        <w:t xml:space="preserve"> </w:t>
      </w:r>
      <w:r w:rsidR="00227008" w:rsidRPr="00227008">
        <w:rPr>
          <w:b w:val="0"/>
        </w:rPr>
        <w:t>&lt;ORG NAME&gt; will establish, implement and maintain procedures linked to th</w:t>
      </w:r>
      <w:r w:rsidR="00227008">
        <w:rPr>
          <w:b w:val="0"/>
        </w:rPr>
        <w:t xml:space="preserve">is guideline is </w:t>
      </w:r>
      <w:r w:rsidR="00227008" w:rsidRPr="00227008">
        <w:rPr>
          <w:b w:val="0"/>
        </w:rPr>
        <w:t>to ensure compliance with the organizational requirements, management guidance, information security guidance, other related legislation and guidance, contractual responsibilities and to support the business objective of &lt;ORG NAME&gt;</w:t>
      </w:r>
      <w:bookmarkEnd w:id="4"/>
    </w:p>
    <w:p w14:paraId="5C62C3AC" w14:textId="630C709A" w:rsidR="00227008" w:rsidRDefault="00227008" w:rsidP="00227008">
      <w:pPr>
        <w:pStyle w:val="Heading1"/>
        <w:spacing w:after="0" w:line="360" w:lineRule="auto"/>
      </w:pPr>
      <w:bookmarkStart w:id="5" w:name="_Toc117160128"/>
      <w:r>
        <w:t xml:space="preserve">Scope </w:t>
      </w:r>
      <w:r>
        <w:br/>
      </w:r>
      <w:r w:rsidRPr="00227008">
        <w:rPr>
          <w:b w:val="0"/>
        </w:rPr>
        <w:t>Applicable to all employee, customer, vendor, contractor, consultant, trainee, faculty, or any other individual who have access to any of the Information or Information Processing Facilities like Servers, Networks, Applications, Databases, Desktops, Laptops</w:t>
      </w:r>
      <w:bookmarkEnd w:id="5"/>
    </w:p>
    <w:p w14:paraId="689E8198" w14:textId="015EDCA0" w:rsidR="00227008" w:rsidRPr="00227008" w:rsidRDefault="00227008" w:rsidP="00227008">
      <w:pPr>
        <w:pStyle w:val="Heading1"/>
        <w:spacing w:after="0" w:line="360" w:lineRule="auto"/>
      </w:pPr>
      <w:bookmarkStart w:id="6" w:name="_Toc117160129"/>
      <w:r>
        <w:t>Introduction</w:t>
      </w:r>
      <w:bookmarkEnd w:id="6"/>
      <w:r w:rsidR="004F6DA8">
        <w:t xml:space="preserve"> </w:t>
      </w:r>
    </w:p>
    <w:p w14:paraId="22A24D74" w14:textId="77777777" w:rsidR="002F033E" w:rsidRPr="002F033E" w:rsidRDefault="004F6DA8" w:rsidP="007A6737">
      <w:pPr>
        <w:pStyle w:val="Caption"/>
        <w:spacing w:after="0" w:line="360" w:lineRule="auto"/>
      </w:pPr>
      <w:r>
        <w:t>This guideline helps to identify, plan and deploy process and performance improvements at organization.</w:t>
      </w:r>
      <w:r w:rsidR="00601F44">
        <w:t xml:space="preserve"> </w:t>
      </w:r>
    </w:p>
    <w:p w14:paraId="4782313C" w14:textId="77777777" w:rsidR="00E074AC" w:rsidRPr="00F87920" w:rsidRDefault="00601F44" w:rsidP="006C4197">
      <w:pPr>
        <w:pStyle w:val="Heading1"/>
        <w:spacing w:before="60" w:after="0" w:line="360" w:lineRule="auto"/>
        <w:rPr>
          <w:spacing w:val="0"/>
          <w:kern w:val="0"/>
        </w:rPr>
      </w:pPr>
      <w:bookmarkStart w:id="7" w:name="_Toc129433642"/>
      <w:bookmarkStart w:id="8" w:name="_Toc129498870"/>
      <w:bookmarkStart w:id="9" w:name="_Toc129505066"/>
      <w:bookmarkStart w:id="10" w:name="_Toc117160130"/>
      <w:r>
        <w:t xml:space="preserve">IT </w:t>
      </w:r>
      <w:r w:rsidR="004F6DA8">
        <w:t>Process and Performance Improvement</w:t>
      </w:r>
      <w:bookmarkEnd w:id="10"/>
    </w:p>
    <w:p w14:paraId="68A79952" w14:textId="77777777" w:rsidR="004F6DA8" w:rsidRDefault="004F6DA8" w:rsidP="004F6DA8">
      <w:pPr>
        <w:pStyle w:val="Caption"/>
        <w:spacing w:before="0" w:after="0" w:line="360" w:lineRule="auto"/>
      </w:pPr>
      <w:r>
        <w:t xml:space="preserve">The activities for managing improvement proposals typically include: </w:t>
      </w:r>
    </w:p>
    <w:p w14:paraId="00B1C66B" w14:textId="77777777" w:rsidR="004F6DA8" w:rsidRDefault="00601F44" w:rsidP="000E20D0">
      <w:pPr>
        <w:pStyle w:val="Caption"/>
        <w:numPr>
          <w:ilvl w:val="0"/>
          <w:numId w:val="13"/>
        </w:numPr>
        <w:spacing w:before="0" w:after="0" w:line="360" w:lineRule="auto"/>
      </w:pPr>
      <w:r>
        <w:t>Following IT polices</w:t>
      </w:r>
    </w:p>
    <w:p w14:paraId="3F15B25D" w14:textId="77777777" w:rsidR="004F6DA8" w:rsidRDefault="004F6DA8" w:rsidP="000E20D0">
      <w:pPr>
        <w:pStyle w:val="Caption"/>
        <w:numPr>
          <w:ilvl w:val="0"/>
          <w:numId w:val="13"/>
        </w:numPr>
        <w:spacing w:before="0" w:after="0" w:line="360" w:lineRule="auto"/>
      </w:pPr>
      <w:r>
        <w:t xml:space="preserve">Reviewing </w:t>
      </w:r>
      <w:r w:rsidR="00601F44">
        <w:t xml:space="preserve">Policies periodically </w:t>
      </w:r>
      <w:r>
        <w:t xml:space="preserve"> </w:t>
      </w:r>
    </w:p>
    <w:p w14:paraId="3E687C2B" w14:textId="77777777" w:rsidR="000C5B53" w:rsidRDefault="004F6DA8" w:rsidP="000E20D0">
      <w:pPr>
        <w:pStyle w:val="Caption"/>
        <w:numPr>
          <w:ilvl w:val="0"/>
          <w:numId w:val="13"/>
        </w:numPr>
        <w:spacing w:before="0" w:line="360" w:lineRule="auto"/>
      </w:pPr>
      <w:r>
        <w:t>Tracking the implementation of improvement</w:t>
      </w:r>
      <w:bookmarkStart w:id="11" w:name="_Toc75514837"/>
      <w:bookmarkEnd w:id="7"/>
      <w:bookmarkEnd w:id="8"/>
      <w:bookmarkEnd w:id="9"/>
    </w:p>
    <w:p w14:paraId="49704F84" w14:textId="77777777" w:rsidR="00685D0C" w:rsidRPr="00685D0C" w:rsidRDefault="00685D0C" w:rsidP="00685D0C">
      <w:pPr>
        <w:pStyle w:val="Heading1"/>
      </w:pPr>
      <w:bookmarkStart w:id="12" w:name="_Toc117160131"/>
      <w:r w:rsidRPr="00685D0C">
        <w:t>Network Security Guidelines</w:t>
      </w:r>
      <w:bookmarkEnd w:id="12"/>
    </w:p>
    <w:p w14:paraId="74A7693F" w14:textId="77777777" w:rsidR="004F6DA8" w:rsidRPr="007A1400" w:rsidRDefault="004F6DA8" w:rsidP="00601F44">
      <w:pPr>
        <w:pStyle w:val="Heading2"/>
        <w:tabs>
          <w:tab w:val="clear" w:pos="2279"/>
          <w:tab w:val="clear" w:pos="2563"/>
          <w:tab w:val="num" w:pos="720"/>
        </w:tabs>
        <w:spacing w:before="60" w:line="360" w:lineRule="auto"/>
        <w:jc w:val="both"/>
      </w:pPr>
      <w:bookmarkStart w:id="13" w:name="_Toc108022291"/>
      <w:bookmarkStart w:id="14" w:name="_Toc108022468"/>
      <w:bookmarkStart w:id="15" w:name="_Toc117160132"/>
      <w:bookmarkEnd w:id="11"/>
      <w:r w:rsidRPr="00392984">
        <w:t>Firewall Policy Configuration Guidelines:</w:t>
      </w:r>
      <w:bookmarkEnd w:id="13"/>
      <w:bookmarkEnd w:id="14"/>
      <w:bookmarkEnd w:id="15"/>
    </w:p>
    <w:p w14:paraId="557D7E1C" w14:textId="77777777" w:rsidR="004F6DA8" w:rsidRPr="0095683A" w:rsidRDefault="004F6DA8" w:rsidP="000E20D0">
      <w:pPr>
        <w:pStyle w:val="Caption"/>
        <w:numPr>
          <w:ilvl w:val="0"/>
          <w:numId w:val="14"/>
        </w:numPr>
        <w:spacing w:before="0" w:after="0" w:line="360" w:lineRule="auto"/>
      </w:pPr>
      <w:r w:rsidRPr="0095683A">
        <w:t xml:space="preserve">Policies Based on IP Addresses and Protocols Firewall policies should only allow necessary IP   protocols through. Examples of commonly used IP protocols, with their IP protocol numbers,17 are ICMP (1), TCP (6), and UDP (17). Other IP protocols, such as IPsec components Encapsulating Security Payload (ESP) (50) and Authentication Header (AH) (51) and routing protocols, may also need to pass through firewalls. These necessary protocols should be restricted whenever possible to the specific hosts and networks within the organization with a need to use them. By permitting only necessary protocols, all unnecessary IP protocols are denied by default. Some IP protocols are rarely passed between an outside network and an organization’s LAN, and therefore can simply be blocked in both directions at the firewall. For example, IGMP is a protocol used to control multicast networks, but multicast is rarely used, and when it is, it is often not used across the Internet. Therefore, blocking all IGMP traffic in both directions is feasible if multicast is not used. </w:t>
      </w:r>
    </w:p>
    <w:p w14:paraId="4A5BEB7C" w14:textId="77777777" w:rsidR="004F6DA8" w:rsidRPr="0095683A" w:rsidRDefault="004F6DA8" w:rsidP="000E20D0">
      <w:pPr>
        <w:pStyle w:val="Caption"/>
        <w:numPr>
          <w:ilvl w:val="0"/>
          <w:numId w:val="14"/>
        </w:numPr>
        <w:spacing w:line="360" w:lineRule="auto"/>
      </w:pPr>
      <w:r w:rsidRPr="0095683A">
        <w:t xml:space="preserve">A firewall policy dictates how firewalls should handle network traffic for specific IP addresses and address ranges, protocols, applications, and content types (e.g., active content) based </w:t>
      </w:r>
      <w:r w:rsidRPr="0095683A">
        <w:lastRenderedPageBreak/>
        <w:t>on the organization’s information security policies. Before a firewall policy is created, some form of risk analysis should be performed to develop a list of the types of traffic needed by the organization and categorize how they must be secured—including which types of traffic can traverse a firewall under what circumstances. This risk analysis should be based on an evaluation of threats</w:t>
      </w:r>
      <w:r>
        <w:t>,</w:t>
      </w:r>
      <w:r w:rsidRPr="0095683A">
        <w:t xml:space="preserve"> vulnerabilities; countermeasures in place to mitigate vulnerabilities; and the impact if systems or data are compromised. The policy should also include specific guidance on how to address changes to the ruleset. Generally, firewalls should block all inbound and outbound traffic that has not been expressly permitted by the firewall policy—traffic that is not needed by the organization. This practice, known as deny</w:t>
      </w:r>
      <w:r>
        <w:t>ing</w:t>
      </w:r>
      <w:r w:rsidRPr="0095683A">
        <w:t xml:space="preserve"> by default, decreases the risk of attack and can also reduce the volume of traffic carried on the organization’s networks. Because of the dynamic nature of hosts, networks, protocols, and applications, deny</w:t>
      </w:r>
      <w:r>
        <w:t>ing</w:t>
      </w:r>
      <w:r w:rsidRPr="0095683A">
        <w:t xml:space="preserve"> by default is a more secure approach than permitting all traffic that is not explicitly forbidden. </w:t>
      </w:r>
    </w:p>
    <w:p w14:paraId="4365E2CA" w14:textId="77777777" w:rsidR="004F6DA8" w:rsidRPr="0095683A" w:rsidRDefault="004F6DA8" w:rsidP="000E20D0">
      <w:pPr>
        <w:pStyle w:val="Caption"/>
        <w:numPr>
          <w:ilvl w:val="0"/>
          <w:numId w:val="14"/>
        </w:numPr>
        <w:spacing w:line="360" w:lineRule="auto"/>
      </w:pPr>
      <w:r w:rsidRPr="0095683A">
        <w:t xml:space="preserve">IP Addresses and </w:t>
      </w:r>
      <w:r>
        <w:t>o</w:t>
      </w:r>
      <w:r w:rsidRPr="0095683A">
        <w:t>ther IP Characteristics Firewall policies should only permit appropriate source and destination IP addresses to be used. Specific recommendations for IP addresses include</w:t>
      </w:r>
      <w:r w:rsidRPr="0095683A">
        <w:softHyphen/>
        <w:t xml:space="preserve"> Traffic with invalid source or destination addresses should always be blocked, regardless of the firewall location. </w:t>
      </w:r>
    </w:p>
    <w:p w14:paraId="36BA4B0E" w14:textId="77777777" w:rsidR="004F6DA8" w:rsidRPr="0095683A" w:rsidRDefault="004F6DA8" w:rsidP="000E20D0">
      <w:pPr>
        <w:pStyle w:val="Caption"/>
        <w:numPr>
          <w:ilvl w:val="0"/>
          <w:numId w:val="14"/>
        </w:numPr>
        <w:spacing w:line="360" w:lineRule="auto"/>
      </w:pPr>
      <w:r w:rsidRPr="0095683A">
        <w:t>Traffic with an invalid source address for incoming traffic or destination address for outgoing traffic (an invalid “external” address) should be blocked at the network perimeter. This traffic is often caused by malware, spoofing, denial of service attacks, or misconfigured equipment. The most common type of invalid external addresses is an IPv4 address within the ranges in RFC 1918, Address Allocation for Private Internets, that are reserved for private networks.</w:t>
      </w:r>
    </w:p>
    <w:p w14:paraId="23DE329A" w14:textId="77777777" w:rsidR="004F6DA8" w:rsidRDefault="004F6DA8" w:rsidP="000E20D0">
      <w:pPr>
        <w:pStyle w:val="Caption"/>
        <w:numPr>
          <w:ilvl w:val="0"/>
          <w:numId w:val="14"/>
        </w:numPr>
        <w:spacing w:line="360" w:lineRule="auto"/>
      </w:pPr>
      <w:r w:rsidRPr="0095683A">
        <w:t xml:space="preserve">These ranges are 10.0.0.0 to 10.255.255.255 (10.0.0.0/8 in Classless Inter-Domain Routing [CIDR] notation), 172.16.0.0 to 172.31.255.255 (172.16.0.0/12), and 192.168.0.0 to 192.168.255.255 (192.168.0.0/16). </w:t>
      </w:r>
      <w:r w:rsidRPr="0095683A">
        <w:softHyphen/>
      </w:r>
    </w:p>
    <w:p w14:paraId="1E48019C" w14:textId="77777777" w:rsidR="004F6DA8" w:rsidRPr="0095683A" w:rsidRDefault="004F6DA8" w:rsidP="000E20D0">
      <w:pPr>
        <w:pStyle w:val="Caption"/>
        <w:numPr>
          <w:ilvl w:val="0"/>
          <w:numId w:val="14"/>
        </w:numPr>
        <w:spacing w:line="360" w:lineRule="auto"/>
      </w:pPr>
      <w:r w:rsidRPr="0095683A">
        <w:t>Systems that have been compromised by attackers can be used to attack other systems on the Internet</w:t>
      </w:r>
      <w:r>
        <w:t xml:space="preserve"> </w:t>
      </w:r>
      <w:r w:rsidRPr="0095683A">
        <w:t xml:space="preserve">using invalid source addresses makes these kinds of attacks more difficult to stop. Blocking this type of traffic at an organization’s firewall helps reduce the effectiveness of these attacks. </w:t>
      </w:r>
      <w:r w:rsidRPr="0095683A">
        <w:softHyphen/>
        <w:t xml:space="preserve"> Incoming traffic with a destination </w:t>
      </w:r>
      <w:r w:rsidR="00DD008F" w:rsidRPr="0095683A">
        <w:t>addresses</w:t>
      </w:r>
      <w:r w:rsidRPr="0095683A">
        <w:t xml:space="preserve"> of the firewall itself should be blocked unless the firewall is offering services for incoming traffic that require direct connections—for example, if the firewall is acting as an application proxy. Organizations should also block the following types of traffic at the perimeter: </w:t>
      </w:r>
      <w:r w:rsidRPr="0095683A">
        <w:softHyphen/>
        <w:t xml:space="preserve"> Traffic containing IP source routing information, which allows a system to specify the routes that packets will employ while traveling from source to destination. This could potentially permit an attacker to construct a packet that bypasses network security controls. IP source routing is rarely used </w:t>
      </w:r>
      <w:r w:rsidRPr="0095683A">
        <w:lastRenderedPageBreak/>
        <w:t xml:space="preserve">on modern networks, and valid applications are even less common on the Internet. </w:t>
      </w:r>
      <w:r w:rsidRPr="0095683A">
        <w:softHyphen/>
        <w:t xml:space="preserve"> Traffic from outside the network contai</w:t>
      </w:r>
      <w:r>
        <w:t>ns</w:t>
      </w:r>
      <w:r w:rsidRPr="0095683A">
        <w:t xml:space="preserve"> broadcast addresses that </w:t>
      </w:r>
      <w:r>
        <w:t>are</w:t>
      </w:r>
      <w:r w:rsidRPr="0095683A">
        <w:t xml:space="preserve"> directed inside the network. Any system that responds to the directed broadcast will then send its response to the system specified by the source, rather than to the source system itself. These packets can be used to create huge “storms” of network traffic for denial of service attacks. Regular </w:t>
      </w:r>
      <w:r>
        <w:t>broadcast addresses, as well as addresses used for multicast IP, may or may not be appropriate for blocking an organization’s firewall. Multicast and broadcast networking are seldom used in normal networking environments, but when it is used both inside and outside of the organization, it should be allowed through firewalls. Firewalls at the network perimeter should block all incoming traffic to networks and hosts that should not be accessible from external networks. These firewalls should also block all outgoing traffic from the organization’s networks and hosts that should not be permitted to access external networks. Deciding which addresses should be blocked is often one of the most time-consuming aspects of developing firewall IP policies</w:t>
      </w:r>
      <w:r w:rsidRPr="0095683A">
        <w:rPr>
          <w:color w:val="FF0000"/>
        </w:rPr>
        <w:t xml:space="preserve">. </w:t>
      </w:r>
    </w:p>
    <w:p w14:paraId="4B7271F9" w14:textId="77777777" w:rsidR="004F6DA8" w:rsidRPr="0037171D" w:rsidRDefault="004F6DA8" w:rsidP="004F6DA8">
      <w:pPr>
        <w:pStyle w:val="Caption"/>
        <w:spacing w:line="360" w:lineRule="auto"/>
      </w:pPr>
      <w:r>
        <w:t>IPsec Protocols An organization needs to have a policy on whether to allow IPsec VPNs that start or end inside its network perimeter. The ESP and AH protocols are used for IPsec VPNs, and a firewall that blocks these protocols shall not allow IPsec VPNs to pass. While blocking ESP can hinder the use of encryption to protect sensitive data, it can also force users who would normally encrypt their data with ESP to allow it to be inspected—for example, by a stateful inspection firewall or an application-proxy gateway. Organizations that allow IPsec VPNs should block ESP and AH except to and from specific addresses on the internal network—those addresses belong to IPsec gateways that are allowed to be VPN endpoints. Enforcing this policy shall require people inside the organization to obtain the appropriate policy approval to open ESP and/or AH access to their IPsec routers. This shall also reduce the amount of encrypted traffic coming from inside the network that cannot be examined by network security controls.</w:t>
      </w:r>
    </w:p>
    <w:p w14:paraId="008B2F0F" w14:textId="77777777" w:rsidR="004F6DA8" w:rsidRPr="004F6DA8" w:rsidRDefault="004F6DA8" w:rsidP="004F6DA8">
      <w:pPr>
        <w:pStyle w:val="Heading2"/>
        <w:spacing w:before="0" w:line="360" w:lineRule="auto"/>
        <w:rPr>
          <w:rStyle w:val="Emphasis"/>
          <w:rFonts w:ascii="Verdana" w:hAnsi="Verdana"/>
          <w:b/>
        </w:rPr>
      </w:pPr>
      <w:bookmarkStart w:id="16" w:name="_Toc107486945"/>
      <w:bookmarkStart w:id="17" w:name="_Toc108022292"/>
      <w:bookmarkStart w:id="18" w:name="_Toc108022469"/>
      <w:bookmarkStart w:id="19" w:name="_Toc117160133"/>
      <w:r w:rsidRPr="004F6DA8">
        <w:rPr>
          <w:rStyle w:val="Emphasis"/>
          <w:rFonts w:ascii="Verdana" w:hAnsi="Verdana"/>
          <w:b/>
        </w:rPr>
        <w:t>Firewall Review</w:t>
      </w:r>
      <w:bookmarkEnd w:id="19"/>
      <w:r w:rsidRPr="004F6DA8">
        <w:rPr>
          <w:rStyle w:val="Emphasis"/>
          <w:rFonts w:ascii="Verdana" w:hAnsi="Verdana"/>
          <w:b/>
        </w:rPr>
        <w:t xml:space="preserve"> </w:t>
      </w:r>
      <w:bookmarkEnd w:id="16"/>
      <w:bookmarkEnd w:id="17"/>
      <w:bookmarkEnd w:id="18"/>
    </w:p>
    <w:p w14:paraId="7698FE81" w14:textId="77777777" w:rsidR="004F6DA8" w:rsidRPr="00463D2D" w:rsidRDefault="004F6DA8" w:rsidP="000E20D0">
      <w:pPr>
        <w:pStyle w:val="Caption"/>
        <w:numPr>
          <w:ilvl w:val="0"/>
          <w:numId w:val="15"/>
        </w:numPr>
        <w:spacing w:before="0" w:line="360" w:lineRule="auto"/>
      </w:pPr>
      <w:r w:rsidRPr="00463D2D">
        <w:t>Policy rules may need to be updated as new threats are identified and requirements change, such as when new applications or hosts are implemented within the network</w:t>
      </w:r>
      <w:r>
        <w:t xml:space="preserve">, </w:t>
      </w:r>
      <w:r w:rsidRPr="00463D2D">
        <w:t xml:space="preserve">and should also be reviewed periodically to ensure they remain in compliance with security policy. </w:t>
      </w:r>
    </w:p>
    <w:p w14:paraId="66689392" w14:textId="77777777" w:rsidR="004F6DA8" w:rsidRPr="00463D2D" w:rsidRDefault="004F6DA8" w:rsidP="000E20D0">
      <w:pPr>
        <w:pStyle w:val="Caption"/>
        <w:numPr>
          <w:ilvl w:val="0"/>
          <w:numId w:val="15"/>
        </w:numPr>
        <w:spacing w:line="360" w:lineRule="auto"/>
      </w:pPr>
      <w:r w:rsidRPr="00463D2D">
        <w:t xml:space="preserve">It is also important to monitor the performance of firewall components to ensure that potential resource issues are identified and addressed before components become </w:t>
      </w:r>
      <w:r w:rsidRPr="00463D2D">
        <w:lastRenderedPageBreak/>
        <w:t>overwhelmed. Logs and alerts should also be monitored continuously to identify threats—successful and unsuccessful—that are made to the system.</w:t>
      </w:r>
    </w:p>
    <w:p w14:paraId="54F24565" w14:textId="77777777" w:rsidR="004F6DA8" w:rsidRPr="00463D2D" w:rsidRDefault="004F6DA8" w:rsidP="000E20D0">
      <w:pPr>
        <w:pStyle w:val="Caption"/>
        <w:numPr>
          <w:ilvl w:val="0"/>
          <w:numId w:val="15"/>
        </w:numPr>
        <w:spacing w:line="360" w:lineRule="auto"/>
      </w:pPr>
      <w:r w:rsidRPr="00463D2D">
        <w:t xml:space="preserve">Another important task is to perform periodic testing to verify that firewall rules are functioning as expected. Also, </w:t>
      </w:r>
      <w:r w:rsidRPr="006346E8">
        <w:t xml:space="preserve">firewall </w:t>
      </w:r>
      <w:r w:rsidRPr="006346E8">
        <w:rPr>
          <w:b/>
          <w:bCs/>
        </w:rPr>
        <w:t>NAT policies</w:t>
      </w:r>
      <w:r w:rsidRPr="006346E8">
        <w:t xml:space="preserve"> </w:t>
      </w:r>
      <w:r w:rsidRPr="006346E8">
        <w:rPr>
          <w:b/>
          <w:bCs/>
        </w:rPr>
        <w:t>and ACL rulesets/Routes</w:t>
      </w:r>
      <w:r w:rsidRPr="006346E8">
        <w:t xml:space="preserve"> should be backed up regularly through SolarWinds as well </w:t>
      </w:r>
      <w:r>
        <w:t xml:space="preserve">as </w:t>
      </w:r>
      <w:r w:rsidRPr="006346E8">
        <w:t>data backup tapes.</w:t>
      </w:r>
      <w:r w:rsidRPr="00463D2D">
        <w:t xml:space="preserve"> Most firewalls allow restrictions on who can make changes to the ruleset; some even allow restrictions on the addresses from which administrators can make such changes. Such restrictions should be used when possible.</w:t>
      </w:r>
    </w:p>
    <w:p w14:paraId="6D5D091B" w14:textId="77777777" w:rsidR="004F6DA8" w:rsidRDefault="004F6DA8" w:rsidP="000E20D0">
      <w:pPr>
        <w:pStyle w:val="Caption"/>
        <w:numPr>
          <w:ilvl w:val="0"/>
          <w:numId w:val="15"/>
        </w:numPr>
        <w:spacing w:line="360" w:lineRule="auto"/>
      </w:pPr>
      <w:r w:rsidRPr="00463D2D">
        <w:t>Be aware that firewall rulesets can become increasingly complicated with age. For example, a new firewall ruleset might contain entries to accommodate only outbound user traffic and inbound email traffic (along with allowing the return</w:t>
      </w:r>
      <w:r>
        <w:t xml:space="preserve"> of </w:t>
      </w:r>
      <w:r w:rsidRPr="00463D2D">
        <w:t xml:space="preserve">inbound connections required by TCP/IP)—but </w:t>
      </w:r>
      <w:r>
        <w:t xml:space="preserve">shall </w:t>
      </w:r>
      <w:r w:rsidRPr="00463D2D">
        <w:t>likely contain far more rules by the time the firewall system reaches the end of its first year in production. While new user or business requirements typically drive these changes, they can also reflect other influences within an organization. It is important to review the firewall policy often. Such a review can uncover rules that are no longer needed as well as new policy requirements that need to be added to the firewall. It is best to review the firewall policy at regular intervals so that such reviews do not only happen during policy or security audits (or, worse, only during emergencies). Each review should include a detailed examination of all changes since the last regular review, particularly who made the changes and under what circumstances. It is also useful to occasionally perform overall ruleset audits by people who are not part of the normal policy review team to get an outside view of how the policy matches the organization’s goals.</w:t>
      </w:r>
    </w:p>
    <w:p w14:paraId="253353B6" w14:textId="77777777" w:rsidR="004F6DA8" w:rsidRDefault="004F6DA8" w:rsidP="000E20D0">
      <w:pPr>
        <w:pStyle w:val="Caption"/>
        <w:numPr>
          <w:ilvl w:val="0"/>
          <w:numId w:val="15"/>
        </w:numPr>
        <w:spacing w:line="360" w:lineRule="auto"/>
      </w:pPr>
      <w:r w:rsidRPr="00463D2D">
        <w:t xml:space="preserve">Some firewalls have tools that can-do automated reviews of policies, looking for such things as redundant rules or missing rules that are widely recommended. If such tools are available for an organization’s firewall, they should be used periodically, probably as part of the regular policy review. </w:t>
      </w:r>
    </w:p>
    <w:p w14:paraId="3D1F2D2E" w14:textId="77777777" w:rsidR="004F6DA8" w:rsidRPr="006346E8" w:rsidRDefault="004F6DA8" w:rsidP="000E20D0">
      <w:pPr>
        <w:pStyle w:val="Caption"/>
        <w:numPr>
          <w:ilvl w:val="0"/>
          <w:numId w:val="15"/>
        </w:numPr>
        <w:spacing w:line="360" w:lineRule="auto"/>
      </w:pPr>
      <w:r w:rsidRPr="006346E8">
        <w:t>Organizations may want to consider conducting penetration testing &amp; VA Scans to assess the overall security of their network environment. Pentest &amp; VA scan findings should be patched immediately as a part of remediation.</w:t>
      </w:r>
    </w:p>
    <w:p w14:paraId="70152329" w14:textId="77777777" w:rsidR="004F6DA8" w:rsidRPr="006346E8" w:rsidRDefault="004F6DA8" w:rsidP="000E20D0">
      <w:pPr>
        <w:pStyle w:val="Caption"/>
        <w:numPr>
          <w:ilvl w:val="0"/>
          <w:numId w:val="15"/>
        </w:numPr>
        <w:spacing w:line="360" w:lineRule="auto"/>
      </w:pPr>
      <w:r w:rsidRPr="006346E8">
        <w:rPr>
          <w:b/>
          <w:bCs/>
        </w:rPr>
        <w:t>Defunct VLANs/STS VPN Tunnels/ RA VPN</w:t>
      </w:r>
      <w:r w:rsidRPr="006346E8">
        <w:t xml:space="preserve"> access needs to </w:t>
      </w:r>
      <w:r>
        <w:t xml:space="preserve">be </w:t>
      </w:r>
      <w:r w:rsidRPr="006346E8">
        <w:t xml:space="preserve">revoked by taking consent from </w:t>
      </w:r>
      <w:r>
        <w:t xml:space="preserve">the </w:t>
      </w:r>
      <w:r w:rsidRPr="006346E8">
        <w:t>Project team/ End user.</w:t>
      </w:r>
    </w:p>
    <w:p w14:paraId="75F2D9D9" w14:textId="77777777" w:rsidR="004F6DA8" w:rsidRDefault="004F6DA8" w:rsidP="000E20D0">
      <w:pPr>
        <w:pStyle w:val="Caption"/>
        <w:numPr>
          <w:ilvl w:val="0"/>
          <w:numId w:val="15"/>
        </w:numPr>
        <w:spacing w:before="0" w:after="0" w:line="360" w:lineRule="auto"/>
      </w:pPr>
      <w:r w:rsidRPr="006346E8">
        <w:rPr>
          <w:b/>
          <w:bCs/>
        </w:rPr>
        <w:t>Firewall Access Permissions</w:t>
      </w:r>
      <w:r w:rsidRPr="006346E8">
        <w:t xml:space="preserve"> need to be reviewed on regular basis and given on </w:t>
      </w:r>
      <w:r>
        <w:t xml:space="preserve">a </w:t>
      </w:r>
      <w:r w:rsidRPr="006346E8">
        <w:t>need basis to authorize person</w:t>
      </w:r>
      <w:r>
        <w:t>n</w:t>
      </w:r>
      <w:r w:rsidRPr="006346E8">
        <w:t>el through approval from senior management.</w:t>
      </w:r>
    </w:p>
    <w:p w14:paraId="009C40B6" w14:textId="77777777" w:rsidR="004F6DA8" w:rsidRDefault="004F6DA8" w:rsidP="004F6DA8"/>
    <w:p w14:paraId="056B48BB" w14:textId="77777777" w:rsidR="004F6DA8" w:rsidRPr="00333063" w:rsidRDefault="004F6DA8" w:rsidP="004F6DA8">
      <w:pPr>
        <w:pStyle w:val="Heading1"/>
        <w:spacing w:before="0" w:after="0" w:line="360" w:lineRule="auto"/>
      </w:pPr>
      <w:bookmarkStart w:id="20" w:name="_Toc107486946"/>
      <w:bookmarkStart w:id="21" w:name="_Toc108022293"/>
      <w:bookmarkStart w:id="22" w:name="_Toc108022470"/>
      <w:bookmarkStart w:id="23" w:name="_Toc117160134"/>
      <w:r>
        <w:lastRenderedPageBreak/>
        <w:t>Router Configuration Guidelines:</w:t>
      </w:r>
      <w:bookmarkEnd w:id="20"/>
      <w:bookmarkEnd w:id="21"/>
      <w:bookmarkEnd w:id="22"/>
      <w:bookmarkEnd w:id="23"/>
    </w:p>
    <w:p w14:paraId="7FD1F3C4" w14:textId="77777777" w:rsidR="004F6DA8" w:rsidRPr="000C160E" w:rsidRDefault="004F6DA8" w:rsidP="000E20D0">
      <w:pPr>
        <w:pStyle w:val="ListParagraph"/>
        <w:numPr>
          <w:ilvl w:val="0"/>
          <w:numId w:val="17"/>
        </w:numPr>
        <w:spacing w:line="360" w:lineRule="auto"/>
        <w:jc w:val="both"/>
        <w:rPr>
          <w:rFonts w:ascii="Verdana" w:hAnsi="Verdana"/>
        </w:rPr>
      </w:pPr>
      <w:r w:rsidRPr="000C160E">
        <w:rPr>
          <w:rFonts w:ascii="Verdana" w:hAnsi="Verdana"/>
          <w:szCs w:val="18"/>
        </w:rPr>
        <w:t>To manage a router there is a secure tunnel protecting the entire communication path. SSH (Secure Shell) is the preferred management protocol</w:t>
      </w:r>
      <w:r w:rsidRPr="000C160E">
        <w:rPr>
          <w:rFonts w:ascii="Verdana" w:hAnsi="Verdana"/>
        </w:rPr>
        <w:t>.</w:t>
      </w:r>
    </w:p>
    <w:p w14:paraId="348196A1" w14:textId="77777777" w:rsidR="004F6DA8" w:rsidRPr="000C160E" w:rsidRDefault="004F6DA8" w:rsidP="000E20D0">
      <w:pPr>
        <w:pStyle w:val="ListParagraph"/>
        <w:numPr>
          <w:ilvl w:val="0"/>
          <w:numId w:val="16"/>
        </w:numPr>
        <w:spacing w:line="360" w:lineRule="auto"/>
        <w:jc w:val="both"/>
        <w:rPr>
          <w:rFonts w:ascii="Verdana" w:hAnsi="Verdana"/>
          <w:szCs w:val="18"/>
        </w:rPr>
      </w:pPr>
      <w:r w:rsidRPr="000C160E">
        <w:rPr>
          <w:rFonts w:ascii="Verdana" w:hAnsi="Verdana"/>
          <w:szCs w:val="18"/>
        </w:rPr>
        <w:t>Devices shall be hardened with industry standard</w:t>
      </w:r>
      <w:r>
        <w:rPr>
          <w:rFonts w:ascii="Verdana" w:hAnsi="Verdana"/>
          <w:szCs w:val="18"/>
        </w:rPr>
        <w:t>s</w:t>
      </w:r>
      <w:r w:rsidRPr="000C160E">
        <w:rPr>
          <w:rFonts w:ascii="Verdana" w:hAnsi="Verdana"/>
          <w:szCs w:val="18"/>
        </w:rPr>
        <w:t xml:space="preserve">, </w:t>
      </w:r>
    </w:p>
    <w:p w14:paraId="6A7C72C8" w14:textId="77777777" w:rsidR="004F6DA8" w:rsidRPr="000C160E" w:rsidRDefault="004F6DA8" w:rsidP="004F6DA8">
      <w:pPr>
        <w:pStyle w:val="ListParagraph"/>
        <w:spacing w:line="360" w:lineRule="auto"/>
        <w:jc w:val="both"/>
        <w:rPr>
          <w:rFonts w:ascii="Verdana" w:hAnsi="Verdana"/>
          <w:szCs w:val="18"/>
        </w:rPr>
      </w:pPr>
      <w:r w:rsidRPr="000C160E">
        <w:rPr>
          <w:rFonts w:ascii="Verdana" w:hAnsi="Verdana"/>
          <w:szCs w:val="18"/>
        </w:rPr>
        <w:t>Shall disallow the following:</w:t>
      </w:r>
    </w:p>
    <w:p w14:paraId="434C49C2"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IP (Internet Protocol) directed broadcasts</w:t>
      </w:r>
    </w:p>
    <w:p w14:paraId="60B66EEB"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Incoming packets at the router sourced with invalid addresses such as </w:t>
      </w:r>
      <w:r>
        <w:rPr>
          <w:rFonts w:ascii="Verdana" w:hAnsi="Verdana"/>
          <w:szCs w:val="18"/>
        </w:rPr>
        <w:t xml:space="preserve">the </w:t>
      </w:r>
      <w:r w:rsidRPr="000C160E">
        <w:rPr>
          <w:rFonts w:ascii="Verdana" w:hAnsi="Verdana"/>
          <w:szCs w:val="18"/>
        </w:rPr>
        <w:t>RFC1918 address</w:t>
      </w:r>
    </w:p>
    <w:p w14:paraId="51CA063C"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TCP (Transmission Control Protocol) small/high services depend on </w:t>
      </w:r>
      <w:r>
        <w:rPr>
          <w:rFonts w:ascii="Verdana" w:hAnsi="Verdana"/>
          <w:szCs w:val="18"/>
        </w:rPr>
        <w:t xml:space="preserve">the </w:t>
      </w:r>
      <w:r w:rsidRPr="000C160E">
        <w:rPr>
          <w:rFonts w:ascii="Verdana" w:hAnsi="Verdana"/>
          <w:szCs w:val="18"/>
        </w:rPr>
        <w:t>Application</w:t>
      </w:r>
    </w:p>
    <w:p w14:paraId="4E5E15F8" w14:textId="77777777" w:rsidR="004F6DA8" w:rsidRPr="00280CD7"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UDP (User Datagram Protocol) small /high services depend on </w:t>
      </w:r>
      <w:r>
        <w:rPr>
          <w:rFonts w:ascii="Verdana" w:hAnsi="Verdana"/>
          <w:szCs w:val="18"/>
        </w:rPr>
        <w:t xml:space="preserve">the </w:t>
      </w:r>
      <w:r w:rsidRPr="000C160E">
        <w:rPr>
          <w:rFonts w:ascii="Verdana" w:hAnsi="Verdana"/>
          <w:szCs w:val="18"/>
        </w:rPr>
        <w:t>Application</w:t>
      </w:r>
    </w:p>
    <w:p w14:paraId="0A7DB3B2" w14:textId="77777777" w:rsidR="004F6DA8" w:rsidRPr="00B303CC" w:rsidRDefault="004F6DA8" w:rsidP="004F6DA8"/>
    <w:p w14:paraId="13637D06" w14:textId="77777777" w:rsidR="004F6DA8" w:rsidRDefault="004F6DA8" w:rsidP="004F6DA8">
      <w:pPr>
        <w:pStyle w:val="Heading2"/>
        <w:tabs>
          <w:tab w:val="clear" w:pos="2279"/>
          <w:tab w:val="clear" w:pos="2563"/>
          <w:tab w:val="num" w:pos="720"/>
        </w:tabs>
        <w:spacing w:before="0" w:line="360" w:lineRule="auto"/>
        <w:jc w:val="both"/>
      </w:pPr>
      <w:bookmarkStart w:id="24" w:name="_Toc107486947"/>
      <w:bookmarkStart w:id="25" w:name="_Toc108022294"/>
      <w:bookmarkStart w:id="26" w:name="_Toc108022471"/>
      <w:bookmarkStart w:id="27" w:name="_Toc117160135"/>
      <w:r w:rsidRPr="0056077A">
        <w:t>Router</w:t>
      </w:r>
      <w:r>
        <w:t xml:space="preserve"> Configuration </w:t>
      </w:r>
      <w:r w:rsidRPr="0056077A">
        <w:t>Review: -</w:t>
      </w:r>
      <w:bookmarkEnd w:id="24"/>
      <w:bookmarkEnd w:id="25"/>
      <w:bookmarkEnd w:id="26"/>
      <w:bookmarkEnd w:id="27"/>
    </w:p>
    <w:p w14:paraId="6ABFFBFC" w14:textId="77777777" w:rsidR="004F6DA8" w:rsidRDefault="004F6DA8" w:rsidP="004F6DA8">
      <w:pPr>
        <w:pStyle w:val="Caption"/>
        <w:spacing w:before="0" w:line="360" w:lineRule="auto"/>
        <w:ind w:left="465"/>
      </w:pPr>
      <w:r w:rsidRPr="00024D26">
        <w:rPr>
          <w:lang w:eastAsia="en-IN"/>
        </w:rPr>
        <w:t>This policy will be maintained in accordance with</w:t>
      </w:r>
      <w:r>
        <w:rPr>
          <w:lang w:eastAsia="en-IN"/>
        </w:rPr>
        <w:t xml:space="preserve"> </w:t>
      </w:r>
      <w:r w:rsidRPr="0090573B">
        <w:rPr>
          <w:lang w:eastAsia="en-IN"/>
        </w:rPr>
        <w:t xml:space="preserve">Network Security Policy </w:t>
      </w:r>
      <w:r>
        <w:rPr>
          <w:lang w:eastAsia="en-IN"/>
        </w:rPr>
        <w:t>rules</w:t>
      </w:r>
      <w:r>
        <w:t xml:space="preserve"> may need to be updated as new threats are identified and requirements change, such as when new applications or hosts are implemented within the network and should also be reviewed periodically to ensure they remain in compliance with security policy. It is best to review policy at regular intervals so that such reviews do not only happen during policy or security audits (or, worse, only during emergencies). Each review should include a detailed examination of all changes since the last regular review, particularly who made the changes and under what circumstances. It is also useful to occasionally perform overall ruleset audits by people who are not part of the normal policy review team to get an outside view of how the policy matches the organization’s goals. </w:t>
      </w:r>
      <w:bookmarkStart w:id="28" w:name="_Toc101694535"/>
      <w:bookmarkStart w:id="29" w:name="_Toc412117410"/>
      <w:bookmarkStart w:id="30" w:name="_Toc516160487"/>
    </w:p>
    <w:p w14:paraId="6232E436" w14:textId="77777777" w:rsidR="004F6DA8" w:rsidRPr="000C160E" w:rsidRDefault="004F6DA8" w:rsidP="004F6DA8">
      <w:pPr>
        <w:pStyle w:val="Heading1"/>
        <w:spacing w:before="0" w:after="0" w:line="360" w:lineRule="auto"/>
      </w:pPr>
      <w:bookmarkStart w:id="31" w:name="_Toc107496950"/>
      <w:bookmarkStart w:id="32" w:name="_Toc108022295"/>
      <w:bookmarkStart w:id="33" w:name="_Toc108022472"/>
      <w:bookmarkStart w:id="34" w:name="_Toc117160136"/>
      <w:r w:rsidRPr="000C160E">
        <w:t xml:space="preserve">Switch </w:t>
      </w:r>
      <w:bookmarkEnd w:id="28"/>
      <w:bookmarkEnd w:id="29"/>
      <w:bookmarkEnd w:id="30"/>
      <w:bookmarkEnd w:id="31"/>
      <w:bookmarkEnd w:id="32"/>
      <w:bookmarkEnd w:id="33"/>
      <w:r>
        <w:t>Guidelines</w:t>
      </w:r>
      <w:bookmarkEnd w:id="34"/>
    </w:p>
    <w:p w14:paraId="5569DA83" w14:textId="77777777" w:rsidR="004F6DA8" w:rsidRPr="00333063" w:rsidRDefault="004F6DA8" w:rsidP="004F6DA8">
      <w:pPr>
        <w:pStyle w:val="Caption"/>
        <w:spacing w:before="0" w:after="0" w:line="360" w:lineRule="auto"/>
        <w:ind w:left="465"/>
      </w:pPr>
      <w:bookmarkStart w:id="35" w:name="_Toc412026415"/>
      <w:r w:rsidRPr="00333063">
        <w:t xml:space="preserve">An Ethernet/Network Switch operates at the data link layer (layer 2) of the OSI model. Unlike a hub, a switch forwards a message to a specific host. When any host on the network or a switch sends a message to another host on the same network or same switch. The </w:t>
      </w:r>
      <w:r w:rsidRPr="00333063">
        <w:lastRenderedPageBreak/>
        <w:t>switch receives and decodes the frames to read the physical (MAC) address portion of the message.</w:t>
      </w:r>
    </w:p>
    <w:p w14:paraId="58F0A6D5" w14:textId="77777777" w:rsidR="004F6DA8" w:rsidRPr="00685D0C" w:rsidRDefault="004F6DA8" w:rsidP="00685D0C">
      <w:pPr>
        <w:pStyle w:val="Heading2"/>
        <w:rPr>
          <w:b w:val="0"/>
        </w:rPr>
      </w:pPr>
      <w:bookmarkStart w:id="36" w:name="_Toc117160137"/>
      <w:r w:rsidRPr="00685D0C">
        <w:rPr>
          <w:b w:val="0"/>
        </w:rPr>
        <w:t>An Ethernet switch creates a separate collision domain for each switch port. Each device connected to a switch port can transfer data to any of the other ones at a time, the transmissions will not interfere, with a caveat that in half-duplex mode, each switch port can only either receive from or transmit to its connected device at a certain time.</w:t>
      </w:r>
      <w:bookmarkEnd w:id="36"/>
    </w:p>
    <w:p w14:paraId="233D3204" w14:textId="77777777" w:rsidR="004F6DA8" w:rsidRPr="00685D0C" w:rsidRDefault="004F6DA8" w:rsidP="00685D0C">
      <w:pPr>
        <w:pStyle w:val="Heading2"/>
        <w:rPr>
          <w:b w:val="0"/>
        </w:rPr>
      </w:pPr>
      <w:bookmarkStart w:id="37" w:name="_Toc117160138"/>
      <w:r w:rsidRPr="00685D0C">
        <w:rPr>
          <w:b w:val="0"/>
        </w:rPr>
        <w:t>Layer 2 switching is hardware-based, it uses the host’s Media Access Control (MAC) address.</w:t>
      </w:r>
      <w:bookmarkEnd w:id="37"/>
      <w:r w:rsidRPr="00685D0C">
        <w:rPr>
          <w:b w:val="0"/>
        </w:rPr>
        <w:t xml:space="preserve"> </w:t>
      </w:r>
    </w:p>
    <w:p w14:paraId="7DB487DC" w14:textId="77777777" w:rsidR="004F6DA8" w:rsidRPr="00685D0C" w:rsidRDefault="004F6DA8" w:rsidP="00685D0C">
      <w:pPr>
        <w:pStyle w:val="Heading2"/>
        <w:rPr>
          <w:b w:val="0"/>
        </w:rPr>
      </w:pPr>
      <w:bookmarkStart w:id="38" w:name="_Toc117160139"/>
      <w:r w:rsidRPr="00685D0C">
        <w:rPr>
          <w:b w:val="0"/>
        </w:rPr>
        <w:t>Switches use Application Specific Integrated Circuits (ASIC) to build and maintain filter tables.</w:t>
      </w:r>
      <w:bookmarkEnd w:id="38"/>
    </w:p>
    <w:p w14:paraId="11CCFCE9" w14:textId="77777777" w:rsidR="004F6DA8" w:rsidRPr="00685D0C" w:rsidRDefault="004F6DA8" w:rsidP="00685D0C">
      <w:pPr>
        <w:pStyle w:val="Heading2"/>
        <w:rPr>
          <w:b w:val="0"/>
        </w:rPr>
      </w:pPr>
      <w:bookmarkStart w:id="39" w:name="_Toc117160140"/>
      <w:r w:rsidRPr="00685D0C">
        <w:rPr>
          <w:b w:val="0"/>
        </w:rPr>
        <w:t>The function of Switch process faster than Routers, instead use the hardware address defined at the Data Link (MAC) layer to decide whether to forward or discard the frame, unlike Router which works on Layer 3 and uses the destination IP address for forwarding packets.</w:t>
      </w:r>
      <w:bookmarkEnd w:id="39"/>
    </w:p>
    <w:p w14:paraId="000F1F09" w14:textId="77777777" w:rsidR="004F6DA8" w:rsidRDefault="004F6DA8" w:rsidP="00685D0C">
      <w:pPr>
        <w:pStyle w:val="Heading2"/>
        <w:rPr>
          <w:b w:val="0"/>
        </w:rPr>
      </w:pPr>
      <w:bookmarkStart w:id="40" w:name="_Toc117160141"/>
      <w:r w:rsidRPr="00685D0C">
        <w:rPr>
          <w:b w:val="0"/>
        </w:rPr>
        <w:t>Uses Layer 2 switching for network connectivity and network segmentation (each port is a separate collision domain).</w:t>
      </w:r>
      <w:bookmarkEnd w:id="40"/>
    </w:p>
    <w:p w14:paraId="5F264C12" w14:textId="77777777" w:rsidR="004F6DA8" w:rsidRPr="00685D0C" w:rsidRDefault="004F6DA8" w:rsidP="00685D0C">
      <w:pPr>
        <w:pStyle w:val="Heading2"/>
        <w:spacing w:before="0"/>
        <w:rPr>
          <w:b w:val="0"/>
        </w:rPr>
      </w:pPr>
      <w:bookmarkStart w:id="41" w:name="_Toc117160142"/>
      <w:r w:rsidRPr="00685D0C">
        <w:rPr>
          <w:b w:val="0"/>
        </w:rPr>
        <w:t>Functions of layer 2 switching are –</w:t>
      </w:r>
      <w:bookmarkEnd w:id="41"/>
    </w:p>
    <w:p w14:paraId="5B414A65" w14:textId="77777777" w:rsidR="004F6DA8" w:rsidRPr="00685D0C" w:rsidRDefault="004F6DA8" w:rsidP="00685D0C">
      <w:pPr>
        <w:pStyle w:val="Caption"/>
        <w:numPr>
          <w:ilvl w:val="0"/>
          <w:numId w:val="16"/>
        </w:numPr>
        <w:spacing w:before="0" w:after="0" w:line="240" w:lineRule="auto"/>
        <w:jc w:val="left"/>
      </w:pPr>
      <w:r w:rsidRPr="00685D0C">
        <w:t>Address Learning</w:t>
      </w:r>
    </w:p>
    <w:p w14:paraId="72CFF5D5" w14:textId="77777777" w:rsidR="004F6DA8" w:rsidRPr="00685D0C" w:rsidRDefault="004F6DA8" w:rsidP="00685D0C">
      <w:pPr>
        <w:pStyle w:val="Caption"/>
        <w:numPr>
          <w:ilvl w:val="0"/>
          <w:numId w:val="16"/>
        </w:numPr>
        <w:spacing w:before="0" w:after="0" w:line="240" w:lineRule="auto"/>
        <w:jc w:val="left"/>
      </w:pPr>
      <w:r w:rsidRPr="00685D0C">
        <w:t>Forward/Filter decisions</w:t>
      </w:r>
    </w:p>
    <w:p w14:paraId="2F16D0DC" w14:textId="77777777" w:rsidR="004F6DA8" w:rsidRPr="00333063" w:rsidRDefault="004F6DA8" w:rsidP="00685D0C">
      <w:pPr>
        <w:pStyle w:val="Caption"/>
        <w:numPr>
          <w:ilvl w:val="0"/>
          <w:numId w:val="16"/>
        </w:numPr>
        <w:spacing w:before="0" w:after="0" w:line="240" w:lineRule="auto"/>
        <w:jc w:val="left"/>
      </w:pPr>
      <w:r w:rsidRPr="00685D0C">
        <w:t>Loop Avoidance</w:t>
      </w:r>
      <w:bookmarkEnd w:id="35"/>
    </w:p>
    <w:p w14:paraId="195751BB" w14:textId="77777777" w:rsidR="004F6DA8" w:rsidRPr="00333063" w:rsidRDefault="004F6DA8" w:rsidP="00685D0C">
      <w:pPr>
        <w:pStyle w:val="BodyText"/>
        <w:keepLines/>
        <w:widowControl w:val="0"/>
        <w:spacing w:after="0" w:line="240" w:lineRule="auto"/>
        <w:ind w:left="1077"/>
      </w:pPr>
    </w:p>
    <w:p w14:paraId="45E72330" w14:textId="77777777" w:rsidR="0039541B" w:rsidRDefault="004F6DA8" w:rsidP="00685D0C">
      <w:pPr>
        <w:pStyle w:val="Heading1"/>
        <w:spacing w:before="0" w:after="0" w:line="240" w:lineRule="auto"/>
      </w:pPr>
      <w:bookmarkStart w:id="42" w:name="_Toc117160143"/>
      <w:r w:rsidRPr="004F6DA8">
        <w:t>Reference:</w:t>
      </w:r>
      <w:bookmarkEnd w:id="42"/>
    </w:p>
    <w:p w14:paraId="4F3DC160"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A6E074" w14:textId="77777777" w:rsidR="00D456DB" w:rsidRDefault="00D456DB">
      <w:r>
        <w:separator/>
      </w:r>
    </w:p>
  </w:endnote>
  <w:endnote w:type="continuationSeparator" w:id="0">
    <w:p w14:paraId="1E1F4BD3" w14:textId="77777777" w:rsidR="00D456DB" w:rsidRDefault="00D45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4EFDD" w14:textId="77777777" w:rsidR="00B47E39" w:rsidRDefault="00B47E39" w:rsidP="0002149F">
    <w:pPr>
      <w:pStyle w:val="Footer"/>
      <w:jc w:val="center"/>
      <w:rPr>
        <w:rFonts w:ascii="Verdana" w:hAnsi="Verdana"/>
        <w:b/>
      </w:rPr>
    </w:pPr>
    <w:r>
      <w:rPr>
        <w:rFonts w:ascii="Verdana" w:hAnsi="Verdana"/>
        <w:b/>
      </w:rPr>
      <w:tab/>
    </w:r>
  </w:p>
  <w:p w14:paraId="2512E68D" w14:textId="77777777" w:rsidR="00B47E39" w:rsidRDefault="00B47E39" w:rsidP="0002149F">
    <w:pPr>
      <w:pStyle w:val="Footer"/>
      <w:jc w:val="center"/>
      <w:rPr>
        <w:rFonts w:ascii="Verdana" w:hAnsi="Verdana"/>
        <w:b/>
      </w:rPr>
    </w:pPr>
  </w:p>
  <w:p w14:paraId="61236D09" w14:textId="77777777" w:rsidR="00B47E39" w:rsidRDefault="00B47E39" w:rsidP="0002149F">
    <w:pPr>
      <w:pStyle w:val="Footer"/>
      <w:jc w:val="center"/>
      <w:rPr>
        <w:rFonts w:ascii="Verdana" w:hAnsi="Verdana"/>
        <w:b/>
      </w:rPr>
    </w:pPr>
  </w:p>
  <w:p w14:paraId="271AECDB"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D64AE5" w14:textId="77777777" w:rsidR="00D456DB" w:rsidRDefault="00D456DB">
      <w:r>
        <w:separator/>
      </w:r>
    </w:p>
  </w:footnote>
  <w:footnote w:type="continuationSeparator" w:id="0">
    <w:p w14:paraId="17D5F6A7" w14:textId="77777777" w:rsidR="00D456DB" w:rsidRDefault="00D456DB">
      <w:r>
        <w:separator/>
      </w:r>
    </w:p>
  </w:footnote>
  <w:footnote w:type="continuationNotice" w:id="1">
    <w:p w14:paraId="4CC4E9A9" w14:textId="77777777" w:rsidR="00D456DB" w:rsidRDefault="00D456DB">
      <w:pPr>
        <w:rPr>
          <w:i/>
          <w:sz w:val="18"/>
        </w:rPr>
      </w:pPr>
      <w:r>
        <w:rPr>
          <w:i/>
          <w:sz w:val="18"/>
        </w:rPr>
        <w:t>(footnote continued)</w:t>
      </w:r>
    </w:p>
  </w:footnote>
  <w:footnote w:id="2">
    <w:p w14:paraId="383FBA7A"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42ABD1EF" w14:textId="77777777">
      <w:trPr>
        <w:cantSplit/>
        <w:trHeight w:val="350"/>
      </w:trPr>
      <w:tc>
        <w:tcPr>
          <w:tcW w:w="6228" w:type="dxa"/>
          <w:vAlign w:val="center"/>
        </w:tcPr>
        <w:p w14:paraId="506C8AEE"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6F1ABC8D"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6FC0633B"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54A18F45"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4CF98" w14:textId="77777777" w:rsidR="00B47E39" w:rsidRPr="00534846" w:rsidRDefault="005D7EA6" w:rsidP="0076669C">
    <w:pPr>
      <w:pStyle w:val="Header"/>
      <w:ind w:right="-153"/>
      <w:jc w:val="center"/>
      <w:rPr>
        <w:rFonts w:ascii="Verdana" w:hAnsi="Verdana"/>
        <w:b/>
      </w:rPr>
    </w:pPr>
    <w:r>
      <w:rPr>
        <w:rFonts w:ascii="Verdana" w:hAnsi="Verdana"/>
        <w:b/>
        <w:noProof/>
      </w:rPr>
      <w:t>IT/ISG Guidelines</w:t>
    </w:r>
  </w:p>
  <w:p w14:paraId="438CEB36" w14:textId="77777777" w:rsidR="00B47E39" w:rsidRDefault="00B47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C6CC3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0"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2"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8"/>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39"/>
  </w:num>
  <w:num w:numId="12">
    <w:abstractNumId w:val="41"/>
  </w:num>
  <w:num w:numId="13">
    <w:abstractNumId w:val="9"/>
  </w:num>
  <w:num w:numId="14">
    <w:abstractNumId w:val="33"/>
  </w:num>
  <w:num w:numId="15">
    <w:abstractNumId w:val="15"/>
  </w:num>
  <w:num w:numId="16">
    <w:abstractNumId w:val="4"/>
  </w:num>
  <w:num w:numId="17">
    <w:abstractNumId w:val="21"/>
  </w:num>
  <w:num w:numId="18">
    <w:abstractNumId w:val="43"/>
  </w:num>
  <w:num w:numId="19">
    <w:abstractNumId w:val="16"/>
  </w:num>
  <w:num w:numId="20">
    <w:abstractNumId w:val="31"/>
  </w:num>
  <w:num w:numId="21">
    <w:abstractNumId w:val="14"/>
  </w:num>
  <w:num w:numId="22">
    <w:abstractNumId w:val="44"/>
  </w:num>
  <w:num w:numId="23">
    <w:abstractNumId w:val="1"/>
  </w:num>
  <w:num w:numId="24">
    <w:abstractNumId w:val="18"/>
  </w:num>
  <w:num w:numId="25">
    <w:abstractNumId w:val="25"/>
  </w:num>
  <w:num w:numId="26">
    <w:abstractNumId w:val="37"/>
  </w:num>
  <w:num w:numId="27">
    <w:abstractNumId w:val="8"/>
  </w:num>
  <w:num w:numId="28">
    <w:abstractNumId w:val="40"/>
  </w:num>
  <w:num w:numId="29">
    <w:abstractNumId w:val="3"/>
  </w:num>
  <w:num w:numId="30">
    <w:abstractNumId w:val="13"/>
  </w:num>
  <w:num w:numId="31">
    <w:abstractNumId w:val="5"/>
  </w:num>
  <w:num w:numId="32">
    <w:abstractNumId w:val="12"/>
  </w:num>
  <w:num w:numId="33">
    <w:abstractNumId w:val="42"/>
  </w:num>
  <w:num w:numId="34">
    <w:abstractNumId w:val="17"/>
  </w:num>
  <w:num w:numId="35">
    <w:abstractNumId w:val="11"/>
  </w:num>
  <w:num w:numId="36">
    <w:abstractNumId w:val="22"/>
  </w:num>
  <w:num w:numId="37">
    <w:abstractNumId w:val="26"/>
  </w:num>
  <w:num w:numId="38">
    <w:abstractNumId w:val="10"/>
  </w:num>
  <w:num w:numId="39">
    <w:abstractNumId w:val="35"/>
  </w:num>
  <w:num w:numId="40">
    <w:abstractNumId w:val="23"/>
  </w:num>
  <w:num w:numId="41">
    <w:abstractNumId w:val="36"/>
  </w:num>
  <w:num w:numId="42">
    <w:abstractNumId w:val="19"/>
  </w:num>
  <w:num w:numId="43">
    <w:abstractNumId w:val="27"/>
  </w:num>
  <w:num w:numId="44">
    <w:abstractNumId w:val="28"/>
  </w:num>
  <w:num w:numId="45">
    <w:abstractNumId w:val="30"/>
  </w:num>
  <w:num w:numId="46">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0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5D0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6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491B"/>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464"/>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01D"/>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76D58"/>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B75A5"/>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6DB"/>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3B8B6F90"/>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link w:val="Heading2Char"/>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link w:val="HeadingBaseChar"/>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685D0C"/>
    <w:pPr>
      <w:spacing w:before="60" w:after="220" w:line="220" w:lineRule="atLeast"/>
      <w:ind w:left="36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 w:type="character" w:customStyle="1" w:styleId="HeadingBaseChar">
    <w:name w:val="Heading Base Char"/>
    <w:basedOn w:val="DefaultParagraphFont"/>
    <w:link w:val="HeadingBase"/>
    <w:rsid w:val="00685D0C"/>
    <w:rPr>
      <w:rFonts w:ascii="Arial" w:hAnsi="Arial"/>
      <w:spacing w:val="-4"/>
      <w:kern w:val="28"/>
      <w:sz w:val="22"/>
    </w:rPr>
  </w:style>
  <w:style w:type="character" w:customStyle="1" w:styleId="Heading2Char">
    <w:name w:val="Heading 2 Char"/>
    <w:basedOn w:val="HeadingBaseChar"/>
    <w:link w:val="Heading2"/>
    <w:rsid w:val="00685D0C"/>
    <w:rPr>
      <w:rFonts w:ascii="Verdana" w:hAnsi="Verdana"/>
      <w:b/>
      <w:spacing w:val="-4"/>
      <w:kern w:val="2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2.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3.xml><?xml version="1.0" encoding="utf-8"?>
<ds:datastoreItem xmlns:ds="http://schemas.openxmlformats.org/officeDocument/2006/customXml" ds:itemID="{955E9951-1609-4233-813F-27678EF1BD70}"/>
</file>

<file path=customXml/itemProps4.xml><?xml version="1.0" encoding="utf-8"?>
<ds:datastoreItem xmlns:ds="http://schemas.openxmlformats.org/officeDocument/2006/customXml" ds:itemID="{AFC5BC1D-7437-49A5-872F-98E6EBC7C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YT-IT-Gdl-IT</vt:lpstr>
    </vt:vector>
  </TitlesOfParts>
  <Company/>
  <LinksUpToDate>false</LinksUpToDate>
  <CharactersWithSpaces>16364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5</cp:revision>
  <cp:lastPrinted>2011-08-18T10:25:00Z</cp:lastPrinted>
  <dcterms:created xsi:type="dcterms:W3CDTF">2022-09-14T15:24:00Z</dcterms:created>
  <dcterms:modified xsi:type="dcterms:W3CDTF">2022-10-20T06:40:00Z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