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464DBB" w14:textId="77777777" w:rsidR="00BE44A9" w:rsidRPr="009D1E40" w:rsidRDefault="00FD4A5B" w:rsidP="003E2916">
      <w:pPr>
        <w:pStyle w:val="CompanyName"/>
        <w:widowControl w:val="0"/>
        <w:spacing w:line="240" w:lineRule="auto"/>
        <w:ind w:left="0"/>
        <w:jc w:val="both"/>
        <w:rPr>
          <w:rFonts w:ascii="Verdana" w:hAnsi="Verdana"/>
          <w:sz w:val="20"/>
        </w:rPr>
      </w:pPr>
      <w:bookmarkStart w:id="0" w:name="xgraphic"/>
      <w:r w:rsidRPr="009D1E40">
        <w:rPr>
          <w:rStyle w:val="FootnoteReference"/>
          <w:rFonts w:ascii="Verdana" w:hAnsi="Verdana"/>
          <w:sz w:val="20"/>
        </w:rPr>
        <w:footnoteReference w:id="2"/>
      </w:r>
      <w:r w:rsidR="00F079FE" w:rsidRPr="009D1E40">
        <w:rPr>
          <w:rFonts w:ascii="Verdana" w:hAnsi="Verdana"/>
          <w:noProof/>
          <w:sz w:val="20"/>
        </w:rPr>
        <mc:AlternateContent>
          <mc:Choice Requires="wps">
            <w:drawing>
              <wp:anchor distT="0" distB="0" distL="114300" distR="114300" simplePos="0" relativeHeight="251659776" behindDoc="0" locked="0" layoutInCell="1" allowOverlap="1" wp14:anchorId="18464E8E" wp14:editId="18464E8F">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18464EAC" w14:textId="77777777" w:rsidR="008F2AED" w:rsidRPr="00416F27" w:rsidRDefault="008F2AED" w:rsidP="00B42384">
                            <w:pPr>
                              <w:rPr>
                                <w:rFonts w:ascii="Verdana" w:hAnsi="Verdana"/>
                                <w:b/>
                              </w:rPr>
                            </w:pPr>
                          </w:p>
                          <w:p w14:paraId="18464EAD" w14:textId="77777777" w:rsidR="008F2AED" w:rsidRPr="00416F27" w:rsidRDefault="008F2AED" w:rsidP="00B42384">
                            <w:pPr>
                              <w:rPr>
                                <w:rFonts w:ascii="Verdana" w:hAnsi="Verdana"/>
                                <w:b/>
                              </w:rPr>
                            </w:pPr>
                          </w:p>
                          <w:p w14:paraId="18464EAE" w14:textId="77777777" w:rsidR="008F2AED" w:rsidRPr="00416F27" w:rsidRDefault="008F2AED" w:rsidP="00B42384">
                            <w:pPr>
                              <w:rPr>
                                <w:rFonts w:ascii="Verdana" w:hAnsi="Verdana"/>
                                <w:b/>
                              </w:rPr>
                            </w:pPr>
                          </w:p>
                          <w:p w14:paraId="18464EAF" w14:textId="77777777" w:rsidR="008F2AED" w:rsidRDefault="008F2AED" w:rsidP="00B42384">
                            <w:pPr>
                              <w:pStyle w:val="Title"/>
                              <w:rPr>
                                <w:rFonts w:cs="Arial"/>
                                <w:sz w:val="44"/>
                                <w:szCs w:val="48"/>
                              </w:rPr>
                            </w:pPr>
                          </w:p>
                          <w:p w14:paraId="18464EB0" w14:textId="77777777" w:rsidR="008F2AED" w:rsidRDefault="008F2AED" w:rsidP="000F6948">
                            <w:pPr>
                              <w:pStyle w:val="Title"/>
                              <w:rPr>
                                <w:rFonts w:cs="Arial"/>
                                <w:sz w:val="44"/>
                                <w:szCs w:val="48"/>
                              </w:rPr>
                            </w:pPr>
                            <w:r>
                              <w:rPr>
                                <w:rFonts w:ascii="Verdana" w:hAnsi="Verdana"/>
                              </w:rPr>
                              <w:t xml:space="preserve"> </w:t>
                            </w:r>
                            <w:r>
                              <w:rPr>
                                <w:noProof/>
                              </w:rPr>
                              <w:t xml:space="preserve">                      </w:t>
                            </w:r>
                          </w:p>
                          <w:p w14:paraId="18464EB1" w14:textId="77777777" w:rsidR="008F2AED" w:rsidRDefault="008F2AED" w:rsidP="00295680">
                            <w:pPr>
                              <w:pStyle w:val="BodyText"/>
                              <w:ind w:left="0"/>
                              <w:jc w:val="center"/>
                            </w:pPr>
                          </w:p>
                          <w:p w14:paraId="18464EB2" w14:textId="77777777" w:rsidR="008F2AED" w:rsidRDefault="008F2AED" w:rsidP="009D1EDD">
                            <w:pPr>
                              <w:pStyle w:val="BodyText"/>
                            </w:pPr>
                          </w:p>
                          <w:p w14:paraId="18464EB3" w14:textId="77777777" w:rsidR="008F2AED" w:rsidRDefault="008F2AED" w:rsidP="009D1EDD">
                            <w:pPr>
                              <w:pStyle w:val="BodyText"/>
                            </w:pPr>
                          </w:p>
                          <w:p w14:paraId="18464EB4" w14:textId="77777777" w:rsidR="008F2AED" w:rsidRDefault="008F2AED" w:rsidP="009D1EDD">
                            <w:pPr>
                              <w:pStyle w:val="BodyText"/>
                            </w:pPr>
                          </w:p>
                          <w:p w14:paraId="18464EB5" w14:textId="77777777" w:rsidR="008F2AED" w:rsidRPr="009D1EDD" w:rsidRDefault="008F2AED" w:rsidP="009D1EDD">
                            <w:pPr>
                              <w:pStyle w:val="BodyText"/>
                            </w:pPr>
                          </w:p>
                          <w:p w14:paraId="18464EB6" w14:textId="77777777" w:rsidR="008F2AED" w:rsidRPr="00F3143B" w:rsidRDefault="008F2AE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18464EB7" w14:textId="3B54DB25" w:rsidR="008F2AED" w:rsidRPr="00F3143B" w:rsidRDefault="00B124E5"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Pol </w:t>
                            </w:r>
                            <w:r w:rsidR="00E717B1">
                              <w:rPr>
                                <w:rFonts w:ascii="Verdana" w:hAnsi="Verdana" w:cs="Arial"/>
                                <w:b/>
                                <w:sz w:val="36"/>
                                <w:szCs w:val="36"/>
                              </w:rPr>
                              <w:t>Risk Management</w:t>
                            </w:r>
                            <w:r w:rsidR="008F2AED" w:rsidRPr="00BD5F01">
                              <w:rPr>
                                <w:rFonts w:ascii="Verdana" w:hAnsi="Verdana" w:cs="Arial"/>
                                <w:b/>
                                <w:sz w:val="36"/>
                                <w:szCs w:val="36"/>
                              </w:rPr>
                              <w:t xml:space="preserve"> </w:t>
                            </w:r>
                          </w:p>
                          <w:p w14:paraId="18464EB8" w14:textId="77777777" w:rsidR="008F2AED" w:rsidRPr="00F3143B" w:rsidRDefault="008F2AED" w:rsidP="00B42384">
                            <w:pPr>
                              <w:pStyle w:val="BodyText2"/>
                              <w:spacing w:after="0" w:line="240" w:lineRule="auto"/>
                              <w:ind w:left="0"/>
                              <w:jc w:val="center"/>
                              <w:rPr>
                                <w:rFonts w:ascii="Verdana" w:hAnsi="Verdana" w:cs="Arial"/>
                                <w:b/>
                                <w:sz w:val="36"/>
                                <w:szCs w:val="36"/>
                              </w:rPr>
                            </w:pPr>
                          </w:p>
                          <w:p w14:paraId="18464EB9" w14:textId="77777777" w:rsidR="008F2AED" w:rsidRDefault="008F2AED" w:rsidP="00B42384">
                            <w:pPr>
                              <w:pStyle w:val="Title"/>
                              <w:jc w:val="center"/>
                              <w:rPr>
                                <w:rFonts w:cs="Arial"/>
                                <w:sz w:val="44"/>
                                <w:szCs w:val="48"/>
                              </w:rPr>
                            </w:pPr>
                          </w:p>
                          <w:p w14:paraId="18464EBA" w14:textId="77777777" w:rsidR="008F2AED" w:rsidRDefault="008F2AED" w:rsidP="00FC7FA2">
                            <w:pPr>
                              <w:pStyle w:val="Subtitle"/>
                            </w:pPr>
                          </w:p>
                          <w:p w14:paraId="18464EBB" w14:textId="77777777" w:rsidR="008F2AED" w:rsidRDefault="008F2AED" w:rsidP="00D146A3">
                            <w:pPr>
                              <w:pStyle w:val="BodyText"/>
                            </w:pPr>
                          </w:p>
                          <w:p w14:paraId="18464EBC" w14:textId="77777777" w:rsidR="008F2AED" w:rsidRDefault="008F2AED" w:rsidP="00D146A3">
                            <w:pPr>
                              <w:pStyle w:val="BodyText"/>
                            </w:pPr>
                          </w:p>
                          <w:p w14:paraId="18464EBD" w14:textId="77777777" w:rsidR="008F2AED" w:rsidRDefault="008F2AED" w:rsidP="00D146A3">
                            <w:pPr>
                              <w:pStyle w:val="BodyText"/>
                            </w:pPr>
                          </w:p>
                          <w:p w14:paraId="18464EBE" w14:textId="77777777" w:rsidR="008F2AED" w:rsidRDefault="008F2AED" w:rsidP="00D146A3">
                            <w:pPr>
                              <w:pStyle w:val="BodyText"/>
                            </w:pPr>
                          </w:p>
                          <w:p w14:paraId="18464EBF" w14:textId="77777777" w:rsidR="008F2AED" w:rsidRDefault="008F2AED" w:rsidP="00D146A3">
                            <w:pPr>
                              <w:pStyle w:val="BodyText"/>
                            </w:pPr>
                          </w:p>
                          <w:p w14:paraId="18464EC0" w14:textId="77777777" w:rsidR="008F2AED" w:rsidRDefault="008F2AED" w:rsidP="00D146A3">
                            <w:pPr>
                              <w:pStyle w:val="BodyText"/>
                            </w:pPr>
                          </w:p>
                          <w:p w14:paraId="18464EC1" w14:textId="77777777" w:rsidR="008F2AED" w:rsidRDefault="008F2AED" w:rsidP="00B42384">
                            <w:pPr>
                              <w:pStyle w:val="Title"/>
                              <w:jc w:val="both"/>
                              <w:rPr>
                                <w:sz w:val="20"/>
                              </w:rPr>
                            </w:pPr>
                          </w:p>
                          <w:p w14:paraId="18464EC2" w14:textId="77777777" w:rsidR="008F2AED" w:rsidRPr="00416F27" w:rsidRDefault="008F2AED" w:rsidP="00B42384">
                            <w:pPr>
                              <w:pStyle w:val="Title"/>
                              <w:rPr>
                                <w:szCs w:val="32"/>
                              </w:rPr>
                            </w:pPr>
                          </w:p>
                          <w:p w14:paraId="18464EC3" w14:textId="77777777" w:rsidR="008F2AED" w:rsidRPr="00416F27" w:rsidRDefault="008F2AED" w:rsidP="00B42384">
                            <w:pPr>
                              <w:pStyle w:val="Title"/>
                              <w:rPr>
                                <w:szCs w:val="32"/>
                              </w:rPr>
                            </w:pPr>
                          </w:p>
                          <w:p w14:paraId="18464EC4" w14:textId="77777777" w:rsidR="008F2AED" w:rsidRPr="00416F27" w:rsidRDefault="008F2AED" w:rsidP="00B42384">
                            <w:pPr>
                              <w:pStyle w:val="Title"/>
                              <w:rPr>
                                <w:szCs w:val="32"/>
                              </w:rPr>
                            </w:pPr>
                          </w:p>
                          <w:p w14:paraId="18464EC5" w14:textId="77777777" w:rsidR="008F2AED" w:rsidRPr="00416F27" w:rsidRDefault="008F2AED"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53871629">
              <v:shapetype id="_x0000_t202" coordsize="21600,21600" o:spt="202" path="m,l,21600r21600,l21600,xe" w14:anchorId="18464E8E">
                <v:stroke joinstyle="miter"/>
                <v:path gradientshapeok="t" o:connecttype="rect"/>
              </v:shapetype>
              <v:shape id="Text Box 20"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8F2AED" w:rsidP="00B42384" w:rsidRDefault="008F2AED" w14:paraId="672A6659" w14:textId="77777777">
                      <w:pPr>
                        <w:rPr>
                          <w:rFonts w:ascii="Verdana" w:hAnsi="Verdana"/>
                          <w:b/>
                        </w:rPr>
                      </w:pPr>
                    </w:p>
                    <w:p w:rsidRPr="00416F27" w:rsidR="008F2AED" w:rsidP="00B42384" w:rsidRDefault="008F2AED" w14:paraId="0A37501D" w14:textId="77777777">
                      <w:pPr>
                        <w:rPr>
                          <w:rFonts w:ascii="Verdana" w:hAnsi="Verdana"/>
                          <w:b/>
                        </w:rPr>
                      </w:pPr>
                    </w:p>
                    <w:p w:rsidRPr="00416F27" w:rsidR="008F2AED" w:rsidP="00B42384" w:rsidRDefault="008F2AED" w14:paraId="5DAB6C7B" w14:textId="77777777">
                      <w:pPr>
                        <w:rPr>
                          <w:rFonts w:ascii="Verdana" w:hAnsi="Verdana"/>
                          <w:b/>
                        </w:rPr>
                      </w:pPr>
                    </w:p>
                    <w:p w:rsidR="008F2AED" w:rsidP="00B42384" w:rsidRDefault="008F2AED" w14:paraId="02EB378F" w14:textId="77777777">
                      <w:pPr>
                        <w:pStyle w:val="Title"/>
                        <w:rPr>
                          <w:rFonts w:cs="Arial"/>
                          <w:sz w:val="44"/>
                          <w:szCs w:val="48"/>
                        </w:rPr>
                      </w:pPr>
                    </w:p>
                    <w:p w:rsidR="008F2AED" w:rsidP="000F6948" w:rsidRDefault="008F2AED" w14:paraId="1C2E13AA" w14:textId="77777777">
                      <w:pPr>
                        <w:pStyle w:val="Title"/>
                        <w:rPr>
                          <w:rFonts w:cs="Arial"/>
                          <w:sz w:val="44"/>
                          <w:szCs w:val="48"/>
                        </w:rPr>
                      </w:pPr>
                      <w:r>
                        <w:rPr>
                          <w:rFonts w:ascii="Verdana" w:hAnsi="Verdana"/>
                        </w:rPr>
                        <w:t xml:space="preserve"> </w:t>
                      </w:r>
                      <w:r>
                        <w:rPr>
                          <w:noProof/>
                        </w:rPr>
                        <w:t xml:space="preserve">                      </w:t>
                      </w:r>
                    </w:p>
                    <w:p w:rsidR="008F2AED" w:rsidP="00295680" w:rsidRDefault="008F2AED" w14:paraId="6A05A809" w14:textId="77777777">
                      <w:pPr>
                        <w:pStyle w:val="BodyText"/>
                        <w:ind w:left="0"/>
                        <w:jc w:val="center"/>
                      </w:pPr>
                    </w:p>
                    <w:p w:rsidR="008F2AED" w:rsidP="009D1EDD" w:rsidRDefault="008F2AED" w14:paraId="5A39BBE3" w14:textId="77777777">
                      <w:pPr>
                        <w:pStyle w:val="BodyText"/>
                      </w:pPr>
                    </w:p>
                    <w:p w:rsidR="008F2AED" w:rsidP="009D1EDD" w:rsidRDefault="008F2AED" w14:paraId="41C8F396" w14:textId="77777777">
                      <w:pPr>
                        <w:pStyle w:val="BodyText"/>
                      </w:pPr>
                    </w:p>
                    <w:p w:rsidR="008F2AED" w:rsidP="009D1EDD" w:rsidRDefault="008F2AED" w14:paraId="72A3D3EC" w14:textId="77777777">
                      <w:pPr>
                        <w:pStyle w:val="BodyText"/>
                      </w:pPr>
                    </w:p>
                    <w:p w:rsidRPr="009D1EDD" w:rsidR="008F2AED" w:rsidP="009D1EDD" w:rsidRDefault="008F2AED" w14:paraId="0D0B940D" w14:textId="77777777">
                      <w:pPr>
                        <w:pStyle w:val="BodyText"/>
                      </w:pPr>
                    </w:p>
                    <w:p w:rsidRPr="00F3143B" w:rsidR="008F2AED" w:rsidP="00B42384" w:rsidRDefault="008F2AED" w14:paraId="0E27B00A"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8F2AED" w:rsidP="00B42384" w:rsidRDefault="00B124E5" w14:paraId="514C55D7" w14:textId="3B54DB25">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Pol </w:t>
                      </w:r>
                      <w:r w:rsidR="00E717B1">
                        <w:rPr>
                          <w:rFonts w:ascii="Verdana" w:hAnsi="Verdana" w:cs="Arial"/>
                          <w:b/>
                          <w:sz w:val="36"/>
                          <w:szCs w:val="36"/>
                        </w:rPr>
                        <w:t>Risk Management</w:t>
                      </w:r>
                      <w:r w:rsidRPr="00BD5F01" w:rsidR="008F2AED">
                        <w:rPr>
                          <w:rFonts w:ascii="Verdana" w:hAnsi="Verdana" w:cs="Arial"/>
                          <w:b/>
                          <w:sz w:val="36"/>
                          <w:szCs w:val="36"/>
                        </w:rPr>
                        <w:t xml:space="preserve"> </w:t>
                      </w:r>
                    </w:p>
                    <w:p w:rsidRPr="00F3143B" w:rsidR="008F2AED" w:rsidP="00B42384" w:rsidRDefault="008F2AED" w14:paraId="60061E4C" w14:textId="77777777">
                      <w:pPr>
                        <w:pStyle w:val="BodyText2"/>
                        <w:spacing w:after="0" w:line="240" w:lineRule="auto"/>
                        <w:ind w:left="0"/>
                        <w:jc w:val="center"/>
                        <w:rPr>
                          <w:rFonts w:ascii="Verdana" w:hAnsi="Verdana" w:cs="Arial"/>
                          <w:b/>
                          <w:sz w:val="36"/>
                          <w:szCs w:val="36"/>
                        </w:rPr>
                      </w:pPr>
                    </w:p>
                    <w:p w:rsidR="008F2AED" w:rsidP="00B42384" w:rsidRDefault="008F2AED" w14:paraId="44EAFD9C" w14:textId="77777777">
                      <w:pPr>
                        <w:pStyle w:val="Title"/>
                        <w:jc w:val="center"/>
                        <w:rPr>
                          <w:rFonts w:cs="Arial"/>
                          <w:sz w:val="44"/>
                          <w:szCs w:val="48"/>
                        </w:rPr>
                      </w:pPr>
                    </w:p>
                    <w:p w:rsidR="008F2AED" w:rsidP="00FC7FA2" w:rsidRDefault="008F2AED" w14:paraId="4B94D5A5" w14:textId="77777777">
                      <w:pPr>
                        <w:pStyle w:val="Subtitle"/>
                      </w:pPr>
                    </w:p>
                    <w:p w:rsidR="008F2AED" w:rsidP="00D146A3" w:rsidRDefault="008F2AED" w14:paraId="3DEEC669" w14:textId="77777777">
                      <w:pPr>
                        <w:pStyle w:val="BodyText"/>
                      </w:pPr>
                    </w:p>
                    <w:p w:rsidR="008F2AED" w:rsidP="00D146A3" w:rsidRDefault="008F2AED" w14:paraId="3656B9AB" w14:textId="77777777">
                      <w:pPr>
                        <w:pStyle w:val="BodyText"/>
                      </w:pPr>
                    </w:p>
                    <w:p w:rsidR="008F2AED" w:rsidP="00D146A3" w:rsidRDefault="008F2AED" w14:paraId="45FB0818" w14:textId="77777777">
                      <w:pPr>
                        <w:pStyle w:val="BodyText"/>
                      </w:pPr>
                    </w:p>
                    <w:p w:rsidR="008F2AED" w:rsidP="00D146A3" w:rsidRDefault="008F2AED" w14:paraId="049F31CB" w14:textId="77777777">
                      <w:pPr>
                        <w:pStyle w:val="BodyText"/>
                      </w:pPr>
                    </w:p>
                    <w:p w:rsidR="008F2AED" w:rsidP="00D146A3" w:rsidRDefault="008F2AED" w14:paraId="53128261" w14:textId="77777777">
                      <w:pPr>
                        <w:pStyle w:val="BodyText"/>
                      </w:pPr>
                    </w:p>
                    <w:p w:rsidR="008F2AED" w:rsidP="00D146A3" w:rsidRDefault="008F2AED" w14:paraId="62486C05" w14:textId="77777777">
                      <w:pPr>
                        <w:pStyle w:val="BodyText"/>
                      </w:pPr>
                    </w:p>
                    <w:p w:rsidR="008F2AED" w:rsidP="00B42384" w:rsidRDefault="008F2AED" w14:paraId="4101652C" w14:textId="77777777">
                      <w:pPr>
                        <w:pStyle w:val="Title"/>
                        <w:jc w:val="both"/>
                        <w:rPr>
                          <w:sz w:val="20"/>
                        </w:rPr>
                      </w:pPr>
                    </w:p>
                    <w:p w:rsidRPr="00416F27" w:rsidR="008F2AED" w:rsidP="00B42384" w:rsidRDefault="008F2AED" w14:paraId="4B99056E" w14:textId="77777777">
                      <w:pPr>
                        <w:pStyle w:val="Title"/>
                        <w:rPr>
                          <w:szCs w:val="32"/>
                        </w:rPr>
                      </w:pPr>
                    </w:p>
                    <w:p w:rsidRPr="00416F27" w:rsidR="008F2AED" w:rsidP="00B42384" w:rsidRDefault="008F2AED" w14:paraId="1299C43A" w14:textId="77777777">
                      <w:pPr>
                        <w:pStyle w:val="Title"/>
                        <w:rPr>
                          <w:szCs w:val="32"/>
                        </w:rPr>
                      </w:pPr>
                    </w:p>
                    <w:p w:rsidRPr="00416F27" w:rsidR="008F2AED" w:rsidP="00B42384" w:rsidRDefault="008F2AED" w14:paraId="4DDBEF00" w14:textId="77777777">
                      <w:pPr>
                        <w:pStyle w:val="Title"/>
                        <w:rPr>
                          <w:szCs w:val="32"/>
                        </w:rPr>
                      </w:pPr>
                    </w:p>
                    <w:p w:rsidRPr="00416F27" w:rsidR="008F2AED" w:rsidP="00B42384" w:rsidRDefault="008F2AED" w14:paraId="3461D779" w14:textId="77777777">
                      <w:pPr>
                        <w:rPr>
                          <w:rFonts w:ascii="Verdana" w:hAnsi="Verdana"/>
                          <w:color w:val="FF9900"/>
                        </w:rPr>
                      </w:pPr>
                    </w:p>
                  </w:txbxContent>
                </v:textbox>
              </v:shape>
            </w:pict>
          </mc:Fallback>
        </mc:AlternateContent>
      </w:r>
    </w:p>
    <w:p w14:paraId="18464DBC" w14:textId="77777777" w:rsidR="00A7690D" w:rsidRPr="009D1E40" w:rsidRDefault="00A7690D" w:rsidP="003E2916">
      <w:pPr>
        <w:pStyle w:val="TitleCover"/>
        <w:widowControl w:val="0"/>
        <w:spacing w:line="240" w:lineRule="auto"/>
        <w:ind w:left="0"/>
        <w:jc w:val="both"/>
        <w:rPr>
          <w:rFonts w:ascii="Verdana" w:hAnsi="Verdana"/>
          <w:sz w:val="20"/>
        </w:rPr>
      </w:pPr>
    </w:p>
    <w:p w14:paraId="18464DBD" w14:textId="77777777" w:rsidR="00BE44A9" w:rsidRPr="009D1E40" w:rsidRDefault="00BE44A9" w:rsidP="003E2916">
      <w:pPr>
        <w:keepNext/>
        <w:keepLines/>
        <w:widowControl w:val="0"/>
        <w:ind w:left="0"/>
        <w:jc w:val="both"/>
        <w:rPr>
          <w:rFonts w:ascii="Verdana" w:hAnsi="Verdana"/>
        </w:rPr>
      </w:pPr>
    </w:p>
    <w:p w14:paraId="18464DBE" w14:textId="77777777" w:rsidR="00986ED0" w:rsidRPr="009D1E40" w:rsidRDefault="00986ED0" w:rsidP="003E2916">
      <w:pPr>
        <w:keepNext/>
        <w:keepLines/>
        <w:widowControl w:val="0"/>
        <w:jc w:val="both"/>
        <w:rPr>
          <w:rFonts w:ascii="Verdana" w:hAnsi="Verdana"/>
        </w:rPr>
      </w:pPr>
    </w:p>
    <w:p w14:paraId="18464DBF" w14:textId="77777777" w:rsidR="00986ED0" w:rsidRPr="009D1E40" w:rsidRDefault="00986ED0" w:rsidP="003E2916">
      <w:pPr>
        <w:keepNext/>
        <w:keepLines/>
        <w:widowControl w:val="0"/>
        <w:jc w:val="both"/>
        <w:rPr>
          <w:rFonts w:ascii="Verdana" w:hAnsi="Verdana"/>
        </w:rPr>
      </w:pPr>
    </w:p>
    <w:p w14:paraId="18464DC0" w14:textId="77777777" w:rsidR="00BE44A9" w:rsidRPr="009D1E40" w:rsidRDefault="00BE44A9" w:rsidP="003E2916">
      <w:pPr>
        <w:keepNext/>
        <w:keepLines/>
        <w:widowControl w:val="0"/>
        <w:ind w:left="0"/>
        <w:jc w:val="both"/>
        <w:rPr>
          <w:rFonts w:ascii="Verdana" w:hAnsi="Verdana"/>
        </w:rPr>
      </w:pPr>
    </w:p>
    <w:p w14:paraId="18464DC1" w14:textId="77777777" w:rsidR="00BE44A9" w:rsidRPr="009D1E40" w:rsidRDefault="00BE44A9" w:rsidP="003E2916">
      <w:pPr>
        <w:keepNext/>
        <w:keepLines/>
        <w:widowControl w:val="0"/>
        <w:ind w:left="0"/>
        <w:jc w:val="both"/>
        <w:rPr>
          <w:rFonts w:ascii="Verdana" w:hAnsi="Verdana"/>
        </w:rPr>
      </w:pPr>
    </w:p>
    <w:p w14:paraId="18464DC2" w14:textId="77777777" w:rsidR="00A7690D" w:rsidRPr="009D1E40" w:rsidRDefault="00A7690D" w:rsidP="003E2916">
      <w:pPr>
        <w:keepNext/>
        <w:keepLines/>
        <w:widowControl w:val="0"/>
        <w:ind w:left="0"/>
        <w:jc w:val="both"/>
        <w:rPr>
          <w:rFonts w:ascii="Verdana" w:hAnsi="Verdana"/>
        </w:rPr>
      </w:pPr>
    </w:p>
    <w:p w14:paraId="18464DC3" w14:textId="77777777" w:rsidR="00A7690D" w:rsidRPr="009D1E40" w:rsidRDefault="00A7690D" w:rsidP="003E2916">
      <w:pPr>
        <w:keepNext/>
        <w:keepLines/>
        <w:widowControl w:val="0"/>
        <w:ind w:left="0"/>
        <w:jc w:val="both"/>
        <w:rPr>
          <w:rFonts w:ascii="Verdana" w:hAnsi="Verdana"/>
        </w:rPr>
      </w:pPr>
    </w:p>
    <w:p w14:paraId="18464DC4" w14:textId="77777777" w:rsidR="00A7690D" w:rsidRPr="009D1E40" w:rsidRDefault="00A7690D" w:rsidP="003E2916">
      <w:pPr>
        <w:keepNext/>
        <w:keepLines/>
        <w:widowControl w:val="0"/>
        <w:ind w:left="0"/>
        <w:jc w:val="both"/>
        <w:rPr>
          <w:rFonts w:ascii="Verdana" w:hAnsi="Verdana"/>
        </w:rPr>
      </w:pPr>
    </w:p>
    <w:p w14:paraId="18464DC5" w14:textId="77777777" w:rsidR="00A7690D" w:rsidRPr="009D1E40" w:rsidRDefault="00A7690D" w:rsidP="003E2916">
      <w:pPr>
        <w:keepNext/>
        <w:keepLines/>
        <w:widowControl w:val="0"/>
        <w:ind w:left="0"/>
        <w:jc w:val="both"/>
        <w:rPr>
          <w:rFonts w:ascii="Verdana" w:hAnsi="Verdana"/>
        </w:rPr>
      </w:pPr>
    </w:p>
    <w:p w14:paraId="18464DC6" w14:textId="77777777" w:rsidR="00A7690D" w:rsidRPr="009D1E40" w:rsidRDefault="00A7690D" w:rsidP="003E2916">
      <w:pPr>
        <w:keepNext/>
        <w:keepLines/>
        <w:widowControl w:val="0"/>
        <w:ind w:left="0"/>
        <w:jc w:val="both"/>
        <w:rPr>
          <w:rFonts w:ascii="Verdana" w:hAnsi="Verdana"/>
        </w:rPr>
      </w:pPr>
    </w:p>
    <w:p w14:paraId="18464DC7" w14:textId="77777777" w:rsidR="00A7690D" w:rsidRPr="009D1E40" w:rsidRDefault="00A7690D" w:rsidP="003E2916">
      <w:pPr>
        <w:keepNext/>
        <w:keepLines/>
        <w:widowControl w:val="0"/>
        <w:ind w:left="0"/>
        <w:jc w:val="both"/>
        <w:rPr>
          <w:rFonts w:ascii="Verdana" w:hAnsi="Verdana"/>
        </w:rPr>
      </w:pPr>
    </w:p>
    <w:p w14:paraId="18464DC8" w14:textId="77777777" w:rsidR="00A7690D" w:rsidRPr="009D1E40" w:rsidRDefault="00A7690D" w:rsidP="003E2916">
      <w:pPr>
        <w:keepNext/>
        <w:keepLines/>
        <w:widowControl w:val="0"/>
        <w:ind w:left="0"/>
        <w:jc w:val="both"/>
        <w:rPr>
          <w:rFonts w:ascii="Verdana" w:hAnsi="Verdana"/>
        </w:rPr>
      </w:pPr>
    </w:p>
    <w:p w14:paraId="18464DC9" w14:textId="77777777" w:rsidR="00A213C9" w:rsidRPr="009D1E40" w:rsidRDefault="00A213C9" w:rsidP="003E2916">
      <w:pPr>
        <w:pStyle w:val="ReturnAddressTitle"/>
        <w:keepNext/>
        <w:keepLines/>
        <w:widowControl w:val="0"/>
        <w:spacing w:line="240" w:lineRule="auto"/>
        <w:jc w:val="both"/>
        <w:rPr>
          <w:rFonts w:ascii="Verdana" w:hAnsi="Verdana"/>
          <w:b/>
          <w:sz w:val="20"/>
          <w:szCs w:val="20"/>
        </w:rPr>
      </w:pPr>
    </w:p>
    <w:p w14:paraId="18464DCA" w14:textId="77777777" w:rsidR="00A213C9" w:rsidRPr="009D1E40" w:rsidRDefault="00A213C9" w:rsidP="003E2916">
      <w:pPr>
        <w:keepNext/>
        <w:keepLines/>
        <w:widowControl w:val="0"/>
        <w:jc w:val="both"/>
        <w:rPr>
          <w:rFonts w:ascii="Verdana" w:hAnsi="Verdana"/>
        </w:rPr>
      </w:pPr>
    </w:p>
    <w:p w14:paraId="18464DCB" w14:textId="77777777" w:rsidR="00A213C9" w:rsidRPr="009D1E40" w:rsidRDefault="00A213C9" w:rsidP="003E2916">
      <w:pPr>
        <w:keepNext/>
        <w:keepLines/>
        <w:widowControl w:val="0"/>
        <w:jc w:val="both"/>
        <w:rPr>
          <w:rFonts w:ascii="Verdana" w:hAnsi="Verdana"/>
        </w:rPr>
      </w:pPr>
    </w:p>
    <w:p w14:paraId="18464DCC" w14:textId="77777777" w:rsidR="00A213C9" w:rsidRPr="009D1E40" w:rsidRDefault="00A213C9" w:rsidP="003E2916">
      <w:pPr>
        <w:keepNext/>
        <w:keepLines/>
        <w:widowControl w:val="0"/>
        <w:jc w:val="both"/>
        <w:rPr>
          <w:rFonts w:ascii="Verdana" w:hAnsi="Verdana"/>
        </w:rPr>
      </w:pPr>
    </w:p>
    <w:p w14:paraId="18464DCD" w14:textId="77777777" w:rsidR="00E321DD" w:rsidRPr="009D1E40" w:rsidRDefault="00E321DD" w:rsidP="003E2916">
      <w:pPr>
        <w:keepNext/>
        <w:keepLines/>
        <w:widowControl w:val="0"/>
        <w:jc w:val="both"/>
        <w:rPr>
          <w:rFonts w:ascii="Verdana" w:hAnsi="Verdana"/>
        </w:rPr>
      </w:pPr>
    </w:p>
    <w:p w14:paraId="18464DCE" w14:textId="77777777" w:rsidR="00E321DD" w:rsidRPr="009D1E40" w:rsidRDefault="00E321DD" w:rsidP="003E2916">
      <w:pPr>
        <w:keepNext/>
        <w:keepLines/>
        <w:widowControl w:val="0"/>
        <w:jc w:val="both"/>
        <w:rPr>
          <w:rFonts w:ascii="Verdana" w:hAnsi="Verdana"/>
        </w:rPr>
      </w:pPr>
    </w:p>
    <w:p w14:paraId="18464DCF" w14:textId="77777777" w:rsidR="00E321DD" w:rsidRPr="009D1E40" w:rsidRDefault="00E321DD" w:rsidP="003E2916">
      <w:pPr>
        <w:keepNext/>
        <w:keepLines/>
        <w:widowControl w:val="0"/>
        <w:jc w:val="both"/>
        <w:rPr>
          <w:rFonts w:ascii="Verdana" w:hAnsi="Verdana"/>
        </w:rPr>
      </w:pPr>
    </w:p>
    <w:p w14:paraId="18464DD0" w14:textId="77777777" w:rsidR="00A213C9" w:rsidRPr="009D1E40" w:rsidRDefault="00A213C9" w:rsidP="003E2916">
      <w:pPr>
        <w:keepNext/>
        <w:keepLines/>
        <w:widowControl w:val="0"/>
        <w:jc w:val="both"/>
        <w:rPr>
          <w:rFonts w:ascii="Verdana" w:hAnsi="Verdana"/>
        </w:rPr>
      </w:pPr>
    </w:p>
    <w:p w14:paraId="18464DD1" w14:textId="77777777" w:rsidR="00A213C9" w:rsidRPr="009D1E40" w:rsidRDefault="00A213C9" w:rsidP="003E2916">
      <w:pPr>
        <w:pStyle w:val="ReturnAddressTitle"/>
        <w:keepNext/>
        <w:keepLines/>
        <w:widowControl w:val="0"/>
        <w:spacing w:line="240" w:lineRule="auto"/>
        <w:jc w:val="both"/>
        <w:rPr>
          <w:rFonts w:ascii="Verdana" w:hAnsi="Verdana"/>
          <w:sz w:val="20"/>
          <w:szCs w:val="20"/>
        </w:rPr>
      </w:pPr>
      <w:r w:rsidRPr="009D1E40">
        <w:rPr>
          <w:rFonts w:ascii="Verdana" w:hAnsi="Verdana"/>
          <w:sz w:val="20"/>
          <w:szCs w:val="20"/>
        </w:rPr>
        <w:tab/>
      </w:r>
    </w:p>
    <w:p w14:paraId="18464DD2" w14:textId="77777777" w:rsidR="00D76B4F" w:rsidRPr="009D1E40" w:rsidRDefault="00D76B4F" w:rsidP="003E2916">
      <w:pPr>
        <w:pStyle w:val="ReturnAddressTitle"/>
        <w:keepNext/>
        <w:keepLines/>
        <w:widowControl w:val="0"/>
        <w:spacing w:line="240" w:lineRule="auto"/>
        <w:jc w:val="both"/>
        <w:rPr>
          <w:rFonts w:ascii="Verdana" w:hAnsi="Verdana"/>
          <w:sz w:val="20"/>
          <w:szCs w:val="20"/>
        </w:rPr>
      </w:pPr>
    </w:p>
    <w:p w14:paraId="18464DD3" w14:textId="77777777" w:rsidR="00D76B4F" w:rsidRPr="009D1E40" w:rsidRDefault="00D76B4F" w:rsidP="003E2916">
      <w:pPr>
        <w:pStyle w:val="ReturnAddressTitle"/>
        <w:keepNext/>
        <w:keepLines/>
        <w:widowControl w:val="0"/>
        <w:spacing w:line="240" w:lineRule="auto"/>
        <w:jc w:val="both"/>
        <w:rPr>
          <w:rFonts w:ascii="Verdana" w:hAnsi="Verdana"/>
          <w:sz w:val="20"/>
          <w:szCs w:val="20"/>
        </w:rPr>
      </w:pPr>
    </w:p>
    <w:p w14:paraId="18464DD4" w14:textId="77777777" w:rsidR="0070797C" w:rsidRPr="009D1E40" w:rsidRDefault="0070797C" w:rsidP="003E2916">
      <w:pPr>
        <w:pStyle w:val="ReturnAddressTitle"/>
        <w:keepNext/>
        <w:keepLines/>
        <w:widowControl w:val="0"/>
        <w:spacing w:line="240" w:lineRule="auto"/>
        <w:jc w:val="both"/>
        <w:rPr>
          <w:rFonts w:ascii="Verdana" w:hAnsi="Verdana"/>
          <w:sz w:val="20"/>
          <w:szCs w:val="20"/>
        </w:rPr>
      </w:pPr>
    </w:p>
    <w:p w14:paraId="18464DD5" w14:textId="77777777" w:rsidR="0070797C" w:rsidRPr="009D1E40" w:rsidRDefault="0070797C" w:rsidP="003E2916">
      <w:pPr>
        <w:pStyle w:val="ReturnAddressTitle"/>
        <w:keepNext/>
        <w:keepLines/>
        <w:widowControl w:val="0"/>
        <w:spacing w:line="240" w:lineRule="auto"/>
        <w:jc w:val="both"/>
        <w:rPr>
          <w:rFonts w:ascii="Verdana" w:hAnsi="Verdana"/>
          <w:sz w:val="20"/>
          <w:szCs w:val="20"/>
        </w:rPr>
      </w:pPr>
    </w:p>
    <w:p w14:paraId="18464DD6" w14:textId="77777777" w:rsidR="00D76B4F" w:rsidRPr="009D1E40" w:rsidRDefault="00D76B4F" w:rsidP="003E2916">
      <w:pPr>
        <w:keepNext/>
        <w:keepLines/>
        <w:widowControl w:val="0"/>
        <w:ind w:left="0"/>
        <w:jc w:val="both"/>
        <w:rPr>
          <w:rFonts w:ascii="Verdana" w:hAnsi="Verdana"/>
        </w:rPr>
      </w:pPr>
    </w:p>
    <w:p w14:paraId="18464DD7" w14:textId="77777777" w:rsidR="00BB0EC3" w:rsidRPr="009D1E40" w:rsidRDefault="00BB0EC3" w:rsidP="003E2916">
      <w:pPr>
        <w:keepNext/>
        <w:keepLines/>
        <w:widowControl w:val="0"/>
        <w:ind w:left="0"/>
        <w:jc w:val="both"/>
        <w:rPr>
          <w:rFonts w:ascii="Verdana" w:hAnsi="Verdana"/>
        </w:rPr>
      </w:pPr>
    </w:p>
    <w:p w14:paraId="18464DD8" w14:textId="77777777" w:rsidR="00BB0EC3" w:rsidRPr="009D1E40" w:rsidRDefault="00BB0EC3" w:rsidP="003E2916">
      <w:pPr>
        <w:keepNext/>
        <w:keepLines/>
        <w:widowControl w:val="0"/>
        <w:ind w:left="0"/>
        <w:jc w:val="both"/>
        <w:rPr>
          <w:rFonts w:ascii="Verdana" w:hAnsi="Verdana"/>
        </w:rPr>
      </w:pPr>
    </w:p>
    <w:p w14:paraId="18464DD9" w14:textId="77777777" w:rsidR="00BB0EC3" w:rsidRPr="009D1E40" w:rsidRDefault="00BB0EC3" w:rsidP="003E2916">
      <w:pPr>
        <w:keepNext/>
        <w:keepLines/>
        <w:widowControl w:val="0"/>
        <w:ind w:left="0"/>
        <w:jc w:val="both"/>
        <w:rPr>
          <w:rFonts w:ascii="Verdana" w:hAnsi="Verdana"/>
        </w:rPr>
      </w:pPr>
    </w:p>
    <w:p w14:paraId="18464DDA" w14:textId="77777777" w:rsidR="00BB0EC3" w:rsidRPr="009D1E40" w:rsidRDefault="00BB0EC3" w:rsidP="003E2916">
      <w:pPr>
        <w:keepNext/>
        <w:keepLines/>
        <w:widowControl w:val="0"/>
        <w:ind w:left="0"/>
        <w:jc w:val="both"/>
        <w:rPr>
          <w:rFonts w:ascii="Verdana" w:hAnsi="Verdana"/>
        </w:rPr>
      </w:pPr>
    </w:p>
    <w:p w14:paraId="6CD01D11" w14:textId="77777777" w:rsidR="00C75990" w:rsidRPr="00F87920" w:rsidRDefault="00C75990" w:rsidP="00C75990">
      <w:pPr>
        <w:pStyle w:val="BodyText"/>
        <w:ind w:left="0"/>
        <w:jc w:val="center"/>
        <w:rPr>
          <w:rFonts w:ascii="Verdana" w:hAnsi="Verdana"/>
          <w:b/>
        </w:rPr>
      </w:pPr>
      <w:bookmarkStart w:id="1" w:name="_Hlk116643735"/>
      <w:bookmarkStart w:id="2" w:name="_Hlk116645802"/>
      <w:bookmarkStart w:id="3" w:name="_GoBack"/>
      <w:bookmarkEnd w:id="3"/>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C75990" w:rsidRPr="00F87920" w14:paraId="6F5C7DCC"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06F7F5D6" w14:textId="77777777" w:rsidR="00C75990" w:rsidRPr="00F87920" w:rsidRDefault="00C75990"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19ED281" w14:textId="77777777" w:rsidR="00C75990" w:rsidRPr="00F87920" w:rsidRDefault="00C75990"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4FE8ECE" w14:textId="77777777" w:rsidR="00C75990" w:rsidRPr="00F87920" w:rsidRDefault="00C75990"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4B95D0F" w14:textId="77777777" w:rsidR="00C75990" w:rsidRPr="00F87920" w:rsidRDefault="00C75990"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633FBC4" w14:textId="77777777" w:rsidR="00C75990" w:rsidRPr="00F87920" w:rsidRDefault="00C75990"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034E5696" w14:textId="77777777" w:rsidR="00C75990" w:rsidRPr="00F87920" w:rsidRDefault="00C75990" w:rsidP="001C4380">
            <w:pPr>
              <w:ind w:left="0"/>
              <w:jc w:val="center"/>
              <w:rPr>
                <w:rFonts w:ascii="Verdana" w:hAnsi="Verdana"/>
                <w:b/>
              </w:rPr>
            </w:pPr>
            <w:r w:rsidRPr="00F87920">
              <w:rPr>
                <w:rFonts w:ascii="Verdana" w:hAnsi="Verdana"/>
                <w:b/>
              </w:rPr>
              <w:t>Change Summary</w:t>
            </w:r>
          </w:p>
        </w:tc>
      </w:tr>
      <w:tr w:rsidR="00C75990" w:rsidRPr="00F87920" w14:paraId="200A741D"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A52FBFD" w14:textId="77777777" w:rsidR="00C75990" w:rsidRPr="00F87920" w:rsidRDefault="00C75990"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6C99F3A5" w14:textId="77777777" w:rsidR="00C75990" w:rsidRPr="00F87920" w:rsidRDefault="00C75990"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6924FFDE" w14:textId="77777777" w:rsidR="00C75990" w:rsidRPr="00F87920" w:rsidRDefault="00C75990"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B78DC76" w14:textId="77777777" w:rsidR="00C75990" w:rsidRPr="00F87920" w:rsidRDefault="00C75990"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6AE7B86" w14:textId="77777777" w:rsidR="00C75990" w:rsidRPr="00F87920" w:rsidRDefault="00C75990"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EC5A9A9" w14:textId="77777777" w:rsidR="00C75990" w:rsidRPr="00AF333F" w:rsidRDefault="00C75990" w:rsidP="001C4380">
            <w:pPr>
              <w:tabs>
                <w:tab w:val="left" w:pos="12"/>
              </w:tabs>
              <w:ind w:left="0"/>
              <w:rPr>
                <w:rFonts w:ascii="Verdana" w:hAnsi="Verdana"/>
              </w:rPr>
            </w:pPr>
          </w:p>
        </w:tc>
      </w:tr>
      <w:tr w:rsidR="00C75990" w:rsidRPr="00F87920" w14:paraId="590E816E"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4C154D75" w14:textId="77777777" w:rsidR="00C75990" w:rsidRPr="00F87920" w:rsidRDefault="00C75990"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84961EF" w14:textId="77777777" w:rsidR="00C75990" w:rsidRPr="00F87920" w:rsidRDefault="00C75990"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623F0542" w14:textId="77777777" w:rsidR="00C75990" w:rsidRPr="00F87920" w:rsidRDefault="00C75990"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6B9A359" w14:textId="77777777" w:rsidR="00C75990" w:rsidRDefault="00C75990" w:rsidP="001C4380">
            <w:pPr>
              <w:keepNext/>
              <w:spacing w:before="80" w:after="80"/>
              <w:ind w:left="0"/>
              <w:rPr>
                <w:rFonts w:ascii="Verdana" w:hAnsi="Verdana"/>
              </w:rPr>
            </w:pPr>
          </w:p>
          <w:p w14:paraId="3ABC562A" w14:textId="77777777" w:rsidR="00C75990" w:rsidRPr="00F87920" w:rsidRDefault="00C75990"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6425203" w14:textId="77777777" w:rsidR="00C75990" w:rsidRPr="00F87920" w:rsidRDefault="00C75990"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951253E" w14:textId="77777777" w:rsidR="00C75990" w:rsidRPr="00AF333F" w:rsidRDefault="00C75990" w:rsidP="001C4380">
            <w:pPr>
              <w:tabs>
                <w:tab w:val="left" w:pos="12"/>
              </w:tabs>
              <w:ind w:left="0"/>
              <w:rPr>
                <w:rFonts w:ascii="Verdana" w:hAnsi="Verdana"/>
              </w:rPr>
            </w:pPr>
          </w:p>
        </w:tc>
      </w:tr>
    </w:tbl>
    <w:p w14:paraId="1C8844DC" w14:textId="77777777" w:rsidR="00C75990" w:rsidRPr="00F87920" w:rsidRDefault="00C75990" w:rsidP="00C75990">
      <w:pPr>
        <w:rPr>
          <w:rFonts w:ascii="Verdana" w:hAnsi="Verdana"/>
        </w:rPr>
      </w:pPr>
    </w:p>
    <w:bookmarkEnd w:id="1"/>
    <w:p w14:paraId="32C674FA" w14:textId="77777777" w:rsidR="00C75990" w:rsidRPr="00F87920" w:rsidRDefault="00C75990" w:rsidP="00C75990">
      <w:pPr>
        <w:ind w:left="0"/>
        <w:rPr>
          <w:rFonts w:ascii="Verdana" w:hAnsi="Verdana"/>
        </w:rPr>
      </w:pPr>
    </w:p>
    <w:bookmarkEnd w:id="2"/>
    <w:p w14:paraId="18464DDB" w14:textId="3C70FD74" w:rsidR="00C75990" w:rsidRDefault="00C75990" w:rsidP="003E2916">
      <w:pPr>
        <w:keepNext/>
        <w:keepLines/>
        <w:widowControl w:val="0"/>
        <w:ind w:left="0"/>
        <w:jc w:val="both"/>
        <w:rPr>
          <w:rFonts w:ascii="Verdana" w:hAnsi="Verdana"/>
        </w:rPr>
      </w:pPr>
    </w:p>
    <w:p w14:paraId="0A7B6F7E" w14:textId="6C087046" w:rsidR="005F4FC7" w:rsidRPr="009D1E40" w:rsidRDefault="00C75990" w:rsidP="00C75990">
      <w:pPr>
        <w:ind w:left="0"/>
        <w:rPr>
          <w:rFonts w:ascii="Verdana" w:hAnsi="Verdana"/>
        </w:rPr>
      </w:pPr>
      <w:r>
        <w:rPr>
          <w:rFonts w:ascii="Verdana" w:hAnsi="Verdana"/>
        </w:rPr>
        <w:br w:type="page"/>
      </w:r>
    </w:p>
    <w:bookmarkEnd w:id="0" w:displacedByCustomXml="next"/>
    <w:sdt>
      <w:sdtPr>
        <w:rPr>
          <w:rFonts w:ascii="Verdana" w:eastAsia="Times New Roman" w:hAnsi="Verdana" w:cs="Times New Roman"/>
          <w:color w:val="auto"/>
          <w:sz w:val="20"/>
          <w:szCs w:val="20"/>
        </w:rPr>
        <w:id w:val="-1784885006"/>
        <w:docPartObj>
          <w:docPartGallery w:val="Table of Contents"/>
          <w:docPartUnique/>
        </w:docPartObj>
      </w:sdtPr>
      <w:sdtEndPr>
        <w:rPr>
          <w:b/>
          <w:bCs/>
          <w:noProof/>
        </w:rPr>
      </w:sdtEndPr>
      <w:sdtContent>
        <w:p w14:paraId="18464DDE" w14:textId="050FE081" w:rsidR="009D1E40" w:rsidRDefault="009D1E40">
          <w:pPr>
            <w:pStyle w:val="TOCHeading"/>
            <w:rPr>
              <w:rFonts w:ascii="Verdana" w:hAnsi="Verdana"/>
            </w:rPr>
          </w:pPr>
        </w:p>
        <w:p w14:paraId="18464DDF" w14:textId="77777777" w:rsidR="009D1E40" w:rsidRDefault="009D1E40">
          <w:pPr>
            <w:pStyle w:val="TOCHeading"/>
            <w:rPr>
              <w:rFonts w:ascii="Verdana" w:hAnsi="Verdana"/>
            </w:rPr>
          </w:pPr>
          <w:r w:rsidRPr="009D1E40">
            <w:rPr>
              <w:rFonts w:ascii="Verdana" w:hAnsi="Verdana"/>
            </w:rPr>
            <w:t>Contents</w:t>
          </w:r>
        </w:p>
        <w:p w14:paraId="18464DE0" w14:textId="77777777" w:rsidR="00521638" w:rsidRPr="00521638" w:rsidRDefault="00521638" w:rsidP="00521638"/>
        <w:p w14:paraId="18464DE1" w14:textId="77777777" w:rsidR="008008B9" w:rsidRDefault="009D1E4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9D1E40">
            <w:rPr>
              <w:rFonts w:ascii="Verdana" w:hAnsi="Verdana"/>
            </w:rPr>
            <w:fldChar w:fldCharType="begin"/>
          </w:r>
          <w:r w:rsidRPr="009D1E40">
            <w:rPr>
              <w:rFonts w:ascii="Verdana" w:hAnsi="Verdana"/>
            </w:rPr>
            <w:instrText xml:space="preserve"> TOC \o "1-3" \h \z \u </w:instrText>
          </w:r>
          <w:r w:rsidRPr="009D1E40">
            <w:rPr>
              <w:rFonts w:ascii="Verdana" w:hAnsi="Verdana"/>
            </w:rPr>
            <w:fldChar w:fldCharType="separate"/>
          </w:r>
          <w:hyperlink w:anchor="_Toc114073504" w:history="1">
            <w:r w:rsidR="008008B9" w:rsidRPr="008734B7">
              <w:rPr>
                <w:rStyle w:val="Hyperlink"/>
                <w:rFonts w:cs="Arial"/>
                <w:noProof/>
              </w:rPr>
              <w:t>1</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Purpose</w:t>
            </w:r>
            <w:r w:rsidR="008008B9">
              <w:rPr>
                <w:noProof/>
                <w:webHidden/>
              </w:rPr>
              <w:tab/>
            </w:r>
            <w:r w:rsidR="008008B9">
              <w:rPr>
                <w:noProof/>
                <w:webHidden/>
              </w:rPr>
              <w:fldChar w:fldCharType="begin"/>
            </w:r>
            <w:r w:rsidR="008008B9">
              <w:rPr>
                <w:noProof/>
                <w:webHidden/>
              </w:rPr>
              <w:instrText xml:space="preserve"> PAGEREF _Toc114073504 \h </w:instrText>
            </w:r>
            <w:r w:rsidR="008008B9">
              <w:rPr>
                <w:noProof/>
                <w:webHidden/>
              </w:rPr>
            </w:r>
            <w:r w:rsidR="008008B9">
              <w:rPr>
                <w:noProof/>
                <w:webHidden/>
              </w:rPr>
              <w:fldChar w:fldCharType="separate"/>
            </w:r>
            <w:r w:rsidR="008008B9">
              <w:rPr>
                <w:noProof/>
                <w:webHidden/>
              </w:rPr>
              <w:t>3</w:t>
            </w:r>
            <w:r w:rsidR="008008B9">
              <w:rPr>
                <w:noProof/>
                <w:webHidden/>
              </w:rPr>
              <w:fldChar w:fldCharType="end"/>
            </w:r>
          </w:hyperlink>
        </w:p>
        <w:p w14:paraId="18464DE2"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05" w:history="1">
            <w:r w:rsidR="008008B9" w:rsidRPr="008734B7">
              <w:rPr>
                <w:rStyle w:val="Hyperlink"/>
                <w:rFonts w:cs="Arial"/>
                <w:noProof/>
              </w:rPr>
              <w:t>2</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Scope</w:t>
            </w:r>
            <w:r w:rsidR="008008B9">
              <w:rPr>
                <w:noProof/>
                <w:webHidden/>
              </w:rPr>
              <w:tab/>
            </w:r>
            <w:r w:rsidR="008008B9">
              <w:rPr>
                <w:noProof/>
                <w:webHidden/>
              </w:rPr>
              <w:fldChar w:fldCharType="begin"/>
            </w:r>
            <w:r w:rsidR="008008B9">
              <w:rPr>
                <w:noProof/>
                <w:webHidden/>
              </w:rPr>
              <w:instrText xml:space="preserve"> PAGEREF _Toc114073505 \h </w:instrText>
            </w:r>
            <w:r w:rsidR="008008B9">
              <w:rPr>
                <w:noProof/>
                <w:webHidden/>
              </w:rPr>
            </w:r>
            <w:r w:rsidR="008008B9">
              <w:rPr>
                <w:noProof/>
                <w:webHidden/>
              </w:rPr>
              <w:fldChar w:fldCharType="separate"/>
            </w:r>
            <w:r w:rsidR="008008B9">
              <w:rPr>
                <w:noProof/>
                <w:webHidden/>
              </w:rPr>
              <w:t>3</w:t>
            </w:r>
            <w:r w:rsidR="008008B9">
              <w:rPr>
                <w:noProof/>
                <w:webHidden/>
              </w:rPr>
              <w:fldChar w:fldCharType="end"/>
            </w:r>
          </w:hyperlink>
        </w:p>
        <w:p w14:paraId="18464DE3"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06" w:history="1">
            <w:r w:rsidR="008008B9" w:rsidRPr="008734B7">
              <w:rPr>
                <w:rStyle w:val="Hyperlink"/>
                <w:rFonts w:cs="Arial"/>
                <w:noProof/>
              </w:rPr>
              <w:t>3</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Terms and Definitions</w:t>
            </w:r>
            <w:r w:rsidR="008008B9">
              <w:rPr>
                <w:noProof/>
                <w:webHidden/>
              </w:rPr>
              <w:tab/>
            </w:r>
            <w:r w:rsidR="008008B9">
              <w:rPr>
                <w:noProof/>
                <w:webHidden/>
              </w:rPr>
              <w:fldChar w:fldCharType="begin"/>
            </w:r>
            <w:r w:rsidR="008008B9">
              <w:rPr>
                <w:noProof/>
                <w:webHidden/>
              </w:rPr>
              <w:instrText xml:space="preserve"> PAGEREF _Toc114073506 \h </w:instrText>
            </w:r>
            <w:r w:rsidR="008008B9">
              <w:rPr>
                <w:noProof/>
                <w:webHidden/>
              </w:rPr>
            </w:r>
            <w:r w:rsidR="008008B9">
              <w:rPr>
                <w:noProof/>
                <w:webHidden/>
              </w:rPr>
              <w:fldChar w:fldCharType="separate"/>
            </w:r>
            <w:r w:rsidR="008008B9">
              <w:rPr>
                <w:noProof/>
                <w:webHidden/>
              </w:rPr>
              <w:t>3</w:t>
            </w:r>
            <w:r w:rsidR="008008B9">
              <w:rPr>
                <w:noProof/>
                <w:webHidden/>
              </w:rPr>
              <w:fldChar w:fldCharType="end"/>
            </w:r>
          </w:hyperlink>
        </w:p>
        <w:p w14:paraId="18464DE4"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07" w:history="1">
            <w:r w:rsidR="008008B9" w:rsidRPr="008734B7">
              <w:rPr>
                <w:rStyle w:val="Hyperlink"/>
                <w:rFonts w:cs="Arial"/>
                <w:noProof/>
              </w:rPr>
              <w:t>4</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Policy Statement</w:t>
            </w:r>
            <w:r w:rsidR="008008B9">
              <w:rPr>
                <w:noProof/>
                <w:webHidden/>
              </w:rPr>
              <w:tab/>
            </w:r>
            <w:r w:rsidR="008008B9">
              <w:rPr>
                <w:noProof/>
                <w:webHidden/>
              </w:rPr>
              <w:fldChar w:fldCharType="begin"/>
            </w:r>
            <w:r w:rsidR="008008B9">
              <w:rPr>
                <w:noProof/>
                <w:webHidden/>
              </w:rPr>
              <w:instrText xml:space="preserve"> PAGEREF _Toc114073507 \h </w:instrText>
            </w:r>
            <w:r w:rsidR="008008B9">
              <w:rPr>
                <w:noProof/>
                <w:webHidden/>
              </w:rPr>
            </w:r>
            <w:r w:rsidR="008008B9">
              <w:rPr>
                <w:noProof/>
                <w:webHidden/>
              </w:rPr>
              <w:fldChar w:fldCharType="separate"/>
            </w:r>
            <w:r w:rsidR="008008B9">
              <w:rPr>
                <w:noProof/>
                <w:webHidden/>
              </w:rPr>
              <w:t>4</w:t>
            </w:r>
            <w:r w:rsidR="008008B9">
              <w:rPr>
                <w:noProof/>
                <w:webHidden/>
              </w:rPr>
              <w:fldChar w:fldCharType="end"/>
            </w:r>
          </w:hyperlink>
        </w:p>
        <w:p w14:paraId="18464DE5"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08" w:history="1">
            <w:r w:rsidR="008008B9" w:rsidRPr="008734B7">
              <w:rPr>
                <w:rStyle w:val="Hyperlink"/>
                <w:rFonts w:cs="Arial"/>
                <w:noProof/>
              </w:rPr>
              <w:t>5</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Risk Response Strategies for Enterprise Risk Management:</w:t>
            </w:r>
            <w:r w:rsidR="008008B9">
              <w:rPr>
                <w:noProof/>
                <w:webHidden/>
              </w:rPr>
              <w:tab/>
            </w:r>
            <w:r w:rsidR="008008B9">
              <w:rPr>
                <w:noProof/>
                <w:webHidden/>
              </w:rPr>
              <w:fldChar w:fldCharType="begin"/>
            </w:r>
            <w:r w:rsidR="008008B9">
              <w:rPr>
                <w:noProof/>
                <w:webHidden/>
              </w:rPr>
              <w:instrText xml:space="preserve"> PAGEREF _Toc114073508 \h </w:instrText>
            </w:r>
            <w:r w:rsidR="008008B9">
              <w:rPr>
                <w:noProof/>
                <w:webHidden/>
              </w:rPr>
            </w:r>
            <w:r w:rsidR="008008B9">
              <w:rPr>
                <w:noProof/>
                <w:webHidden/>
              </w:rPr>
              <w:fldChar w:fldCharType="separate"/>
            </w:r>
            <w:r w:rsidR="008008B9">
              <w:rPr>
                <w:noProof/>
                <w:webHidden/>
              </w:rPr>
              <w:t>5</w:t>
            </w:r>
            <w:r w:rsidR="008008B9">
              <w:rPr>
                <w:noProof/>
                <w:webHidden/>
              </w:rPr>
              <w:fldChar w:fldCharType="end"/>
            </w:r>
          </w:hyperlink>
        </w:p>
        <w:p w14:paraId="18464DE6" w14:textId="77777777" w:rsidR="008008B9" w:rsidRDefault="00C75990">
          <w:pPr>
            <w:pStyle w:val="TOC2"/>
            <w:tabs>
              <w:tab w:val="right" w:leader="dot" w:pos="9530"/>
            </w:tabs>
            <w:rPr>
              <w:rFonts w:asciiTheme="minorHAnsi" w:eastAsiaTheme="minorEastAsia" w:hAnsiTheme="minorHAnsi" w:cstheme="minorBidi"/>
              <w:noProof/>
              <w:sz w:val="22"/>
              <w:szCs w:val="22"/>
              <w:lang w:val="en-IN" w:eastAsia="en-IN"/>
            </w:rPr>
          </w:pPr>
          <w:hyperlink w:anchor="_Toc114073509" w:history="1">
            <w:r w:rsidR="008008B9" w:rsidRPr="008734B7">
              <w:rPr>
                <w:rStyle w:val="Hyperlink"/>
                <w:noProof/>
                <w:lang w:val="en-IN" w:eastAsia="en-IN"/>
              </w:rPr>
              <w:t>5.1 Risk avoidance:</w:t>
            </w:r>
            <w:r w:rsidR="008008B9">
              <w:rPr>
                <w:noProof/>
                <w:webHidden/>
              </w:rPr>
              <w:tab/>
            </w:r>
            <w:r w:rsidR="008008B9">
              <w:rPr>
                <w:noProof/>
                <w:webHidden/>
              </w:rPr>
              <w:fldChar w:fldCharType="begin"/>
            </w:r>
            <w:r w:rsidR="008008B9">
              <w:rPr>
                <w:noProof/>
                <w:webHidden/>
              </w:rPr>
              <w:instrText xml:space="preserve"> PAGEREF _Toc114073509 \h </w:instrText>
            </w:r>
            <w:r w:rsidR="008008B9">
              <w:rPr>
                <w:noProof/>
                <w:webHidden/>
              </w:rPr>
            </w:r>
            <w:r w:rsidR="008008B9">
              <w:rPr>
                <w:noProof/>
                <w:webHidden/>
              </w:rPr>
              <w:fldChar w:fldCharType="separate"/>
            </w:r>
            <w:r w:rsidR="008008B9">
              <w:rPr>
                <w:noProof/>
                <w:webHidden/>
              </w:rPr>
              <w:t>5</w:t>
            </w:r>
            <w:r w:rsidR="008008B9">
              <w:rPr>
                <w:noProof/>
                <w:webHidden/>
              </w:rPr>
              <w:fldChar w:fldCharType="end"/>
            </w:r>
          </w:hyperlink>
        </w:p>
        <w:p w14:paraId="18464DE7" w14:textId="77777777" w:rsidR="008008B9" w:rsidRDefault="00C75990">
          <w:pPr>
            <w:pStyle w:val="TOC2"/>
            <w:tabs>
              <w:tab w:val="right" w:leader="dot" w:pos="9530"/>
            </w:tabs>
            <w:rPr>
              <w:rFonts w:asciiTheme="minorHAnsi" w:eastAsiaTheme="minorEastAsia" w:hAnsiTheme="minorHAnsi" w:cstheme="minorBidi"/>
              <w:noProof/>
              <w:sz w:val="22"/>
              <w:szCs w:val="22"/>
              <w:lang w:val="en-IN" w:eastAsia="en-IN"/>
            </w:rPr>
          </w:pPr>
          <w:hyperlink w:anchor="_Toc114073510" w:history="1">
            <w:r w:rsidR="008008B9" w:rsidRPr="008734B7">
              <w:rPr>
                <w:rStyle w:val="Hyperlink"/>
                <w:noProof/>
                <w:lang w:val="en-IN" w:eastAsia="en-IN"/>
              </w:rPr>
              <w:t>5.2 Risk reduction</w:t>
            </w:r>
            <w:r w:rsidR="008008B9">
              <w:rPr>
                <w:noProof/>
                <w:webHidden/>
              </w:rPr>
              <w:tab/>
            </w:r>
            <w:r w:rsidR="008008B9">
              <w:rPr>
                <w:noProof/>
                <w:webHidden/>
              </w:rPr>
              <w:fldChar w:fldCharType="begin"/>
            </w:r>
            <w:r w:rsidR="008008B9">
              <w:rPr>
                <w:noProof/>
                <w:webHidden/>
              </w:rPr>
              <w:instrText xml:space="preserve"> PAGEREF _Toc114073510 \h </w:instrText>
            </w:r>
            <w:r w:rsidR="008008B9">
              <w:rPr>
                <w:noProof/>
                <w:webHidden/>
              </w:rPr>
            </w:r>
            <w:r w:rsidR="008008B9">
              <w:rPr>
                <w:noProof/>
                <w:webHidden/>
              </w:rPr>
              <w:fldChar w:fldCharType="separate"/>
            </w:r>
            <w:r w:rsidR="008008B9">
              <w:rPr>
                <w:noProof/>
                <w:webHidden/>
              </w:rPr>
              <w:t>5</w:t>
            </w:r>
            <w:r w:rsidR="008008B9">
              <w:rPr>
                <w:noProof/>
                <w:webHidden/>
              </w:rPr>
              <w:fldChar w:fldCharType="end"/>
            </w:r>
          </w:hyperlink>
        </w:p>
        <w:p w14:paraId="18464DE8" w14:textId="77777777" w:rsidR="008008B9" w:rsidRDefault="00C75990">
          <w:pPr>
            <w:pStyle w:val="TOC2"/>
            <w:tabs>
              <w:tab w:val="right" w:leader="dot" w:pos="9530"/>
            </w:tabs>
            <w:rPr>
              <w:rFonts w:asciiTheme="minorHAnsi" w:eastAsiaTheme="minorEastAsia" w:hAnsiTheme="minorHAnsi" w:cstheme="minorBidi"/>
              <w:noProof/>
              <w:sz w:val="22"/>
              <w:szCs w:val="22"/>
              <w:lang w:val="en-IN" w:eastAsia="en-IN"/>
            </w:rPr>
          </w:pPr>
          <w:hyperlink w:anchor="_Toc114073511" w:history="1">
            <w:r w:rsidR="008008B9" w:rsidRPr="008734B7">
              <w:rPr>
                <w:rStyle w:val="Hyperlink"/>
                <w:noProof/>
              </w:rPr>
              <w:t>5.3 Alternative actions</w:t>
            </w:r>
            <w:r w:rsidR="008008B9">
              <w:rPr>
                <w:noProof/>
                <w:webHidden/>
              </w:rPr>
              <w:tab/>
            </w:r>
            <w:r w:rsidR="008008B9">
              <w:rPr>
                <w:noProof/>
                <w:webHidden/>
              </w:rPr>
              <w:fldChar w:fldCharType="begin"/>
            </w:r>
            <w:r w:rsidR="008008B9">
              <w:rPr>
                <w:noProof/>
                <w:webHidden/>
              </w:rPr>
              <w:instrText xml:space="preserve"> PAGEREF _Toc114073511 \h </w:instrText>
            </w:r>
            <w:r w:rsidR="008008B9">
              <w:rPr>
                <w:noProof/>
                <w:webHidden/>
              </w:rPr>
            </w:r>
            <w:r w:rsidR="008008B9">
              <w:rPr>
                <w:noProof/>
                <w:webHidden/>
              </w:rPr>
              <w:fldChar w:fldCharType="separate"/>
            </w:r>
            <w:r w:rsidR="008008B9">
              <w:rPr>
                <w:noProof/>
                <w:webHidden/>
              </w:rPr>
              <w:t>5</w:t>
            </w:r>
            <w:r w:rsidR="008008B9">
              <w:rPr>
                <w:noProof/>
                <w:webHidden/>
              </w:rPr>
              <w:fldChar w:fldCharType="end"/>
            </w:r>
          </w:hyperlink>
        </w:p>
        <w:p w14:paraId="18464DE9" w14:textId="77777777" w:rsidR="008008B9" w:rsidRDefault="00C75990">
          <w:pPr>
            <w:pStyle w:val="TOC2"/>
            <w:tabs>
              <w:tab w:val="right" w:leader="dot" w:pos="9530"/>
            </w:tabs>
            <w:rPr>
              <w:rFonts w:asciiTheme="minorHAnsi" w:eastAsiaTheme="minorEastAsia" w:hAnsiTheme="minorHAnsi" w:cstheme="minorBidi"/>
              <w:noProof/>
              <w:sz w:val="22"/>
              <w:szCs w:val="22"/>
              <w:lang w:val="en-IN" w:eastAsia="en-IN"/>
            </w:rPr>
          </w:pPr>
          <w:hyperlink w:anchor="_Toc114073512" w:history="1">
            <w:r w:rsidR="008008B9" w:rsidRPr="008734B7">
              <w:rPr>
                <w:rStyle w:val="Hyperlink"/>
                <w:noProof/>
              </w:rPr>
              <w:t>5.4 Share or insure</w:t>
            </w:r>
            <w:r w:rsidR="008008B9">
              <w:rPr>
                <w:noProof/>
                <w:webHidden/>
              </w:rPr>
              <w:tab/>
            </w:r>
            <w:r w:rsidR="008008B9">
              <w:rPr>
                <w:noProof/>
                <w:webHidden/>
              </w:rPr>
              <w:fldChar w:fldCharType="begin"/>
            </w:r>
            <w:r w:rsidR="008008B9">
              <w:rPr>
                <w:noProof/>
                <w:webHidden/>
              </w:rPr>
              <w:instrText xml:space="preserve"> PAGEREF _Toc114073512 \h </w:instrText>
            </w:r>
            <w:r w:rsidR="008008B9">
              <w:rPr>
                <w:noProof/>
                <w:webHidden/>
              </w:rPr>
            </w:r>
            <w:r w:rsidR="008008B9">
              <w:rPr>
                <w:noProof/>
                <w:webHidden/>
              </w:rPr>
              <w:fldChar w:fldCharType="separate"/>
            </w:r>
            <w:r w:rsidR="008008B9">
              <w:rPr>
                <w:noProof/>
                <w:webHidden/>
              </w:rPr>
              <w:t>5</w:t>
            </w:r>
            <w:r w:rsidR="008008B9">
              <w:rPr>
                <w:noProof/>
                <w:webHidden/>
              </w:rPr>
              <w:fldChar w:fldCharType="end"/>
            </w:r>
          </w:hyperlink>
        </w:p>
        <w:p w14:paraId="18464DEA" w14:textId="77777777" w:rsidR="008008B9" w:rsidRDefault="00C75990">
          <w:pPr>
            <w:pStyle w:val="TOC2"/>
            <w:tabs>
              <w:tab w:val="right" w:leader="dot" w:pos="9530"/>
            </w:tabs>
            <w:rPr>
              <w:rFonts w:asciiTheme="minorHAnsi" w:eastAsiaTheme="minorEastAsia" w:hAnsiTheme="minorHAnsi" w:cstheme="minorBidi"/>
              <w:noProof/>
              <w:sz w:val="22"/>
              <w:szCs w:val="22"/>
              <w:lang w:val="en-IN" w:eastAsia="en-IN"/>
            </w:rPr>
          </w:pPr>
          <w:hyperlink w:anchor="_Toc114073513" w:history="1">
            <w:r w:rsidR="008008B9" w:rsidRPr="008734B7">
              <w:rPr>
                <w:rStyle w:val="Hyperlink"/>
                <w:noProof/>
              </w:rPr>
              <w:t>5.5 Risk acceptance</w:t>
            </w:r>
            <w:r w:rsidR="008008B9">
              <w:rPr>
                <w:noProof/>
                <w:webHidden/>
              </w:rPr>
              <w:tab/>
            </w:r>
            <w:r w:rsidR="008008B9">
              <w:rPr>
                <w:noProof/>
                <w:webHidden/>
              </w:rPr>
              <w:fldChar w:fldCharType="begin"/>
            </w:r>
            <w:r w:rsidR="008008B9">
              <w:rPr>
                <w:noProof/>
                <w:webHidden/>
              </w:rPr>
              <w:instrText xml:space="preserve"> PAGEREF _Toc114073513 \h </w:instrText>
            </w:r>
            <w:r w:rsidR="008008B9">
              <w:rPr>
                <w:noProof/>
                <w:webHidden/>
              </w:rPr>
            </w:r>
            <w:r w:rsidR="008008B9">
              <w:rPr>
                <w:noProof/>
                <w:webHidden/>
              </w:rPr>
              <w:fldChar w:fldCharType="separate"/>
            </w:r>
            <w:r w:rsidR="008008B9">
              <w:rPr>
                <w:noProof/>
                <w:webHidden/>
              </w:rPr>
              <w:t>5</w:t>
            </w:r>
            <w:r w:rsidR="008008B9">
              <w:rPr>
                <w:noProof/>
                <w:webHidden/>
              </w:rPr>
              <w:fldChar w:fldCharType="end"/>
            </w:r>
          </w:hyperlink>
        </w:p>
        <w:p w14:paraId="18464DEB"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14" w:history="1">
            <w:r w:rsidR="008008B9" w:rsidRPr="008734B7">
              <w:rPr>
                <w:rStyle w:val="Hyperlink"/>
                <w:rFonts w:cs="Arial"/>
                <w:noProof/>
              </w:rPr>
              <w:t>6</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 xml:space="preserve">Core Elements of an Enterprise Risk Management ay </w:t>
            </w:r>
            <w:r w:rsidR="000F1395">
              <w:rPr>
                <w:rStyle w:val="Hyperlink"/>
                <w:noProof/>
              </w:rPr>
              <w:t>&lt;ORG NAME&gt;</w:t>
            </w:r>
            <w:r w:rsidR="008008B9">
              <w:rPr>
                <w:noProof/>
                <w:webHidden/>
              </w:rPr>
              <w:tab/>
            </w:r>
            <w:r w:rsidR="008008B9">
              <w:rPr>
                <w:noProof/>
                <w:webHidden/>
              </w:rPr>
              <w:fldChar w:fldCharType="begin"/>
            </w:r>
            <w:r w:rsidR="008008B9">
              <w:rPr>
                <w:noProof/>
                <w:webHidden/>
              </w:rPr>
              <w:instrText xml:space="preserve"> PAGEREF _Toc114073514 \h </w:instrText>
            </w:r>
            <w:r w:rsidR="008008B9">
              <w:rPr>
                <w:noProof/>
                <w:webHidden/>
              </w:rPr>
            </w:r>
            <w:r w:rsidR="008008B9">
              <w:rPr>
                <w:noProof/>
                <w:webHidden/>
              </w:rPr>
              <w:fldChar w:fldCharType="separate"/>
            </w:r>
            <w:r w:rsidR="008008B9">
              <w:rPr>
                <w:noProof/>
                <w:webHidden/>
              </w:rPr>
              <w:t>5</w:t>
            </w:r>
            <w:r w:rsidR="008008B9">
              <w:rPr>
                <w:noProof/>
                <w:webHidden/>
              </w:rPr>
              <w:fldChar w:fldCharType="end"/>
            </w:r>
          </w:hyperlink>
        </w:p>
        <w:p w14:paraId="18464DEC"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15" w:history="1">
            <w:r w:rsidR="008008B9" w:rsidRPr="008734B7">
              <w:rPr>
                <w:rStyle w:val="Hyperlink"/>
                <w:rFonts w:cs="Arial"/>
                <w:noProof/>
              </w:rPr>
              <w:t>7</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 xml:space="preserve">Types of Risks to be Managed by </w:t>
            </w:r>
            <w:r w:rsidR="000F1395">
              <w:rPr>
                <w:rStyle w:val="Hyperlink"/>
                <w:noProof/>
              </w:rPr>
              <w:t>&lt;ORG NAME&gt;</w:t>
            </w:r>
            <w:r w:rsidR="008008B9" w:rsidRPr="008734B7">
              <w:rPr>
                <w:rStyle w:val="Hyperlink"/>
                <w:noProof/>
              </w:rPr>
              <w:t xml:space="preserve"> at an Enterprise level:</w:t>
            </w:r>
            <w:r w:rsidR="008008B9">
              <w:rPr>
                <w:noProof/>
                <w:webHidden/>
              </w:rPr>
              <w:tab/>
            </w:r>
            <w:r w:rsidR="008008B9">
              <w:rPr>
                <w:noProof/>
                <w:webHidden/>
              </w:rPr>
              <w:fldChar w:fldCharType="begin"/>
            </w:r>
            <w:r w:rsidR="008008B9">
              <w:rPr>
                <w:noProof/>
                <w:webHidden/>
              </w:rPr>
              <w:instrText xml:space="preserve"> PAGEREF _Toc114073515 \h </w:instrText>
            </w:r>
            <w:r w:rsidR="008008B9">
              <w:rPr>
                <w:noProof/>
                <w:webHidden/>
              </w:rPr>
            </w:r>
            <w:r w:rsidR="008008B9">
              <w:rPr>
                <w:noProof/>
                <w:webHidden/>
              </w:rPr>
              <w:fldChar w:fldCharType="separate"/>
            </w:r>
            <w:r w:rsidR="008008B9">
              <w:rPr>
                <w:noProof/>
                <w:webHidden/>
              </w:rPr>
              <w:t>6</w:t>
            </w:r>
            <w:r w:rsidR="008008B9">
              <w:rPr>
                <w:noProof/>
                <w:webHidden/>
              </w:rPr>
              <w:fldChar w:fldCharType="end"/>
            </w:r>
          </w:hyperlink>
        </w:p>
        <w:p w14:paraId="18464DED"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16" w:history="1">
            <w:r w:rsidR="008008B9" w:rsidRPr="008734B7">
              <w:rPr>
                <w:rStyle w:val="Hyperlink"/>
                <w:rFonts w:cs="Arial"/>
                <w:noProof/>
              </w:rPr>
              <w:t>8</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 xml:space="preserve">Implementation of ERM at </w:t>
            </w:r>
            <w:r w:rsidR="000F1395">
              <w:rPr>
                <w:rStyle w:val="Hyperlink"/>
                <w:noProof/>
              </w:rPr>
              <w:t>&lt;ORG NAME&gt;</w:t>
            </w:r>
            <w:r w:rsidR="008008B9">
              <w:rPr>
                <w:noProof/>
                <w:webHidden/>
              </w:rPr>
              <w:tab/>
            </w:r>
            <w:r w:rsidR="008008B9">
              <w:rPr>
                <w:noProof/>
                <w:webHidden/>
              </w:rPr>
              <w:fldChar w:fldCharType="begin"/>
            </w:r>
            <w:r w:rsidR="008008B9">
              <w:rPr>
                <w:noProof/>
                <w:webHidden/>
              </w:rPr>
              <w:instrText xml:space="preserve"> PAGEREF _Toc114073516 \h </w:instrText>
            </w:r>
            <w:r w:rsidR="008008B9">
              <w:rPr>
                <w:noProof/>
                <w:webHidden/>
              </w:rPr>
            </w:r>
            <w:r w:rsidR="008008B9">
              <w:rPr>
                <w:noProof/>
                <w:webHidden/>
              </w:rPr>
              <w:fldChar w:fldCharType="separate"/>
            </w:r>
            <w:r w:rsidR="008008B9">
              <w:rPr>
                <w:noProof/>
                <w:webHidden/>
              </w:rPr>
              <w:t>7</w:t>
            </w:r>
            <w:r w:rsidR="008008B9">
              <w:rPr>
                <w:noProof/>
                <w:webHidden/>
              </w:rPr>
              <w:fldChar w:fldCharType="end"/>
            </w:r>
          </w:hyperlink>
        </w:p>
        <w:p w14:paraId="18464DEE"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17" w:history="1">
            <w:r w:rsidR="008008B9" w:rsidRPr="008734B7">
              <w:rPr>
                <w:rStyle w:val="Hyperlink"/>
                <w:rFonts w:cs="Arial"/>
                <w:noProof/>
              </w:rPr>
              <w:t>9</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Risk Analysis process</w:t>
            </w:r>
            <w:r w:rsidR="008008B9">
              <w:rPr>
                <w:noProof/>
                <w:webHidden/>
              </w:rPr>
              <w:tab/>
            </w:r>
            <w:r w:rsidR="008008B9">
              <w:rPr>
                <w:noProof/>
                <w:webHidden/>
              </w:rPr>
              <w:fldChar w:fldCharType="begin"/>
            </w:r>
            <w:r w:rsidR="008008B9">
              <w:rPr>
                <w:noProof/>
                <w:webHidden/>
              </w:rPr>
              <w:instrText xml:space="preserve"> PAGEREF _Toc114073517 \h </w:instrText>
            </w:r>
            <w:r w:rsidR="008008B9">
              <w:rPr>
                <w:noProof/>
                <w:webHidden/>
              </w:rPr>
            </w:r>
            <w:r w:rsidR="008008B9">
              <w:rPr>
                <w:noProof/>
                <w:webHidden/>
              </w:rPr>
              <w:fldChar w:fldCharType="separate"/>
            </w:r>
            <w:r w:rsidR="008008B9">
              <w:rPr>
                <w:noProof/>
                <w:webHidden/>
              </w:rPr>
              <w:t>9</w:t>
            </w:r>
            <w:r w:rsidR="008008B9">
              <w:rPr>
                <w:noProof/>
                <w:webHidden/>
              </w:rPr>
              <w:fldChar w:fldCharType="end"/>
            </w:r>
          </w:hyperlink>
        </w:p>
        <w:p w14:paraId="18464DEF"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18" w:history="1">
            <w:r w:rsidR="008008B9" w:rsidRPr="008734B7">
              <w:rPr>
                <w:rStyle w:val="Hyperlink"/>
                <w:rFonts w:cs="Arial"/>
                <w:noProof/>
              </w:rPr>
              <w:t>10</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Responsibilities of Risk Oversight Committee</w:t>
            </w:r>
            <w:r w:rsidR="008008B9">
              <w:rPr>
                <w:noProof/>
                <w:webHidden/>
              </w:rPr>
              <w:tab/>
            </w:r>
            <w:r w:rsidR="008008B9">
              <w:rPr>
                <w:noProof/>
                <w:webHidden/>
              </w:rPr>
              <w:fldChar w:fldCharType="begin"/>
            </w:r>
            <w:r w:rsidR="008008B9">
              <w:rPr>
                <w:noProof/>
                <w:webHidden/>
              </w:rPr>
              <w:instrText xml:space="preserve"> PAGEREF _Toc114073518 \h </w:instrText>
            </w:r>
            <w:r w:rsidR="008008B9">
              <w:rPr>
                <w:noProof/>
                <w:webHidden/>
              </w:rPr>
            </w:r>
            <w:r w:rsidR="008008B9">
              <w:rPr>
                <w:noProof/>
                <w:webHidden/>
              </w:rPr>
              <w:fldChar w:fldCharType="separate"/>
            </w:r>
            <w:r w:rsidR="008008B9">
              <w:rPr>
                <w:noProof/>
                <w:webHidden/>
              </w:rPr>
              <w:t>9</w:t>
            </w:r>
            <w:r w:rsidR="008008B9">
              <w:rPr>
                <w:noProof/>
                <w:webHidden/>
              </w:rPr>
              <w:fldChar w:fldCharType="end"/>
            </w:r>
          </w:hyperlink>
        </w:p>
        <w:p w14:paraId="18464DF0" w14:textId="77777777" w:rsidR="008008B9" w:rsidRDefault="00C75990">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519" w:history="1">
            <w:r w:rsidR="008008B9" w:rsidRPr="008734B7">
              <w:rPr>
                <w:rStyle w:val="Hyperlink"/>
                <w:rFonts w:cs="Arial"/>
                <w:noProof/>
              </w:rPr>
              <w:t>11</w:t>
            </w:r>
            <w:r w:rsidR="008008B9">
              <w:rPr>
                <w:rFonts w:asciiTheme="minorHAnsi" w:eastAsiaTheme="minorEastAsia" w:hAnsiTheme="minorHAnsi" w:cstheme="minorBidi"/>
                <w:b w:val="0"/>
                <w:noProof/>
                <w:spacing w:val="0"/>
                <w:sz w:val="22"/>
                <w:szCs w:val="22"/>
                <w:lang w:val="en-IN" w:eastAsia="en-IN"/>
              </w:rPr>
              <w:tab/>
            </w:r>
            <w:r w:rsidR="008008B9" w:rsidRPr="008734B7">
              <w:rPr>
                <w:rStyle w:val="Hyperlink"/>
                <w:noProof/>
              </w:rPr>
              <w:t>Developing the Organizational RISK Matrix</w:t>
            </w:r>
            <w:r w:rsidR="008008B9">
              <w:rPr>
                <w:noProof/>
                <w:webHidden/>
              </w:rPr>
              <w:tab/>
            </w:r>
            <w:r w:rsidR="008008B9">
              <w:rPr>
                <w:noProof/>
                <w:webHidden/>
              </w:rPr>
              <w:fldChar w:fldCharType="begin"/>
            </w:r>
            <w:r w:rsidR="008008B9">
              <w:rPr>
                <w:noProof/>
                <w:webHidden/>
              </w:rPr>
              <w:instrText xml:space="preserve"> PAGEREF _Toc114073519 \h </w:instrText>
            </w:r>
            <w:r w:rsidR="008008B9">
              <w:rPr>
                <w:noProof/>
                <w:webHidden/>
              </w:rPr>
            </w:r>
            <w:r w:rsidR="008008B9">
              <w:rPr>
                <w:noProof/>
                <w:webHidden/>
              </w:rPr>
              <w:fldChar w:fldCharType="separate"/>
            </w:r>
            <w:r w:rsidR="008008B9">
              <w:rPr>
                <w:noProof/>
                <w:webHidden/>
              </w:rPr>
              <w:t>10</w:t>
            </w:r>
            <w:r w:rsidR="008008B9">
              <w:rPr>
                <w:noProof/>
                <w:webHidden/>
              </w:rPr>
              <w:fldChar w:fldCharType="end"/>
            </w:r>
          </w:hyperlink>
        </w:p>
        <w:p w14:paraId="18464DF1" w14:textId="77777777" w:rsidR="009D1E40" w:rsidRPr="009D1E40" w:rsidRDefault="009D1E40">
          <w:pPr>
            <w:rPr>
              <w:rFonts w:ascii="Verdana" w:hAnsi="Verdana"/>
            </w:rPr>
          </w:pPr>
          <w:r w:rsidRPr="009D1E40">
            <w:rPr>
              <w:rFonts w:ascii="Verdana" w:hAnsi="Verdana"/>
              <w:b/>
              <w:bCs/>
              <w:noProof/>
            </w:rPr>
            <w:fldChar w:fldCharType="end"/>
          </w:r>
        </w:p>
      </w:sdtContent>
    </w:sdt>
    <w:p w14:paraId="18464DF2" w14:textId="77777777" w:rsidR="002F50C9" w:rsidRPr="008008B9" w:rsidRDefault="00F62B64" w:rsidP="008008B9">
      <w:pPr>
        <w:pStyle w:val="Heading1"/>
      </w:pPr>
      <w:r w:rsidRPr="009D1E40">
        <w:br w:type="page"/>
      </w:r>
      <w:bookmarkStart w:id="4" w:name="_Toc75514834"/>
      <w:bookmarkStart w:id="5" w:name="_Toc103331751"/>
      <w:bookmarkStart w:id="6" w:name="_Toc114073504"/>
      <w:r w:rsidR="00C87F9B" w:rsidRPr="008008B9">
        <w:lastRenderedPageBreak/>
        <w:t>Purpose</w:t>
      </w:r>
      <w:bookmarkEnd w:id="4"/>
      <w:bookmarkEnd w:id="5"/>
      <w:bookmarkEnd w:id="6"/>
    </w:p>
    <w:p w14:paraId="18464DF3" w14:textId="77777777" w:rsidR="00D56D57" w:rsidRPr="009D1E40" w:rsidRDefault="00AB11C0" w:rsidP="003E2916">
      <w:pPr>
        <w:pStyle w:val="Caption"/>
        <w:keepLines/>
        <w:widowControl w:val="0"/>
        <w:spacing w:before="0" w:after="0" w:line="240" w:lineRule="auto"/>
        <w:ind w:left="360"/>
      </w:pPr>
      <w:r w:rsidRPr="009D1E40">
        <w:t>This policy is framed to set up a framework for risk assessment and minimization procedures. The main objective of this policy is to ensure sustainable business growth with stability and to promote a pro-active approach in reporting, evaluating and resolving risks associated with the business. In order to achieve the key objective, the policy establishes a structured and disciplined approach to Risk Management, in order to guide decisions on risk related issues.</w:t>
      </w:r>
      <w:r w:rsidR="00B30D5A" w:rsidRPr="009D1E40">
        <w:t xml:space="preserve"> The organization through its Risk Management process attempts to systematically identify, quantify, and manage all risks and opportunities that can affect achievement of a corporation’s strategic and financial goals.</w:t>
      </w:r>
    </w:p>
    <w:p w14:paraId="18464DF4" w14:textId="77777777" w:rsidR="009E6E42" w:rsidRPr="009D1E40" w:rsidRDefault="009E6E42" w:rsidP="003E2916">
      <w:pPr>
        <w:pStyle w:val="BodyText"/>
        <w:keepNext/>
        <w:keepLines/>
        <w:widowControl w:val="0"/>
        <w:spacing w:after="0" w:line="240" w:lineRule="auto"/>
        <w:ind w:left="360"/>
        <w:rPr>
          <w:rFonts w:ascii="Verdana" w:hAnsi="Verdana"/>
        </w:rPr>
      </w:pPr>
      <w:r w:rsidRPr="009D1E40">
        <w:rPr>
          <w:rFonts w:ascii="Verdana" w:hAnsi="Verdana"/>
        </w:rPr>
        <w:t>The specific objectives of the Enterprise Risk Management Policy are:</w:t>
      </w:r>
    </w:p>
    <w:p w14:paraId="18464DF5" w14:textId="77777777" w:rsidR="009E6E42" w:rsidRPr="009D1E40" w:rsidRDefault="009E6E42" w:rsidP="003E2916">
      <w:pPr>
        <w:pStyle w:val="BodyText"/>
        <w:keepNext/>
        <w:keepLines/>
        <w:widowControl w:val="0"/>
        <w:numPr>
          <w:ilvl w:val="0"/>
          <w:numId w:val="41"/>
        </w:numPr>
        <w:spacing w:after="0" w:line="240" w:lineRule="auto"/>
        <w:rPr>
          <w:rFonts w:ascii="Verdana" w:hAnsi="Verdana"/>
        </w:rPr>
      </w:pPr>
      <w:r w:rsidRPr="009D1E40">
        <w:rPr>
          <w:rFonts w:ascii="Verdana" w:hAnsi="Verdana"/>
        </w:rPr>
        <w:t>To ensure that all the current and future material risk exposures of the company</w:t>
      </w:r>
    </w:p>
    <w:p w14:paraId="18464DF6" w14:textId="77777777" w:rsidR="009E6E42" w:rsidRPr="009D1E40" w:rsidRDefault="009E6E42" w:rsidP="003E2916">
      <w:pPr>
        <w:pStyle w:val="BodyText"/>
        <w:keepNext/>
        <w:keepLines/>
        <w:widowControl w:val="0"/>
        <w:spacing w:after="0" w:line="240" w:lineRule="auto"/>
        <w:rPr>
          <w:rFonts w:ascii="Verdana" w:hAnsi="Verdana"/>
        </w:rPr>
      </w:pPr>
      <w:r w:rsidRPr="009D1E40">
        <w:rPr>
          <w:rFonts w:ascii="Verdana" w:hAnsi="Verdana"/>
        </w:rPr>
        <w:t>are identified, assessed, quantified, appropriately mitigated, minimized and</w:t>
      </w:r>
    </w:p>
    <w:p w14:paraId="18464DF7" w14:textId="77777777" w:rsidR="009E6E42" w:rsidRPr="009D1E40" w:rsidRDefault="009E6E42" w:rsidP="003E2916">
      <w:pPr>
        <w:pStyle w:val="BodyText"/>
        <w:keepNext/>
        <w:keepLines/>
        <w:widowControl w:val="0"/>
        <w:spacing w:after="0" w:line="240" w:lineRule="auto"/>
        <w:rPr>
          <w:rFonts w:ascii="Verdana" w:hAnsi="Verdana"/>
        </w:rPr>
      </w:pPr>
      <w:r w:rsidRPr="009D1E40">
        <w:rPr>
          <w:rFonts w:ascii="Verdana" w:hAnsi="Verdana"/>
        </w:rPr>
        <w:t>managed i.e. to ensure adequate systems for risk management.</w:t>
      </w:r>
    </w:p>
    <w:p w14:paraId="18464DF8" w14:textId="77777777" w:rsidR="009E6E42" w:rsidRPr="009D1E40" w:rsidRDefault="009E6E42" w:rsidP="003E2916">
      <w:pPr>
        <w:pStyle w:val="BodyText"/>
        <w:keepNext/>
        <w:keepLines/>
        <w:widowControl w:val="0"/>
        <w:numPr>
          <w:ilvl w:val="0"/>
          <w:numId w:val="41"/>
        </w:numPr>
        <w:spacing w:after="0" w:line="240" w:lineRule="auto"/>
        <w:rPr>
          <w:rFonts w:ascii="Verdana" w:hAnsi="Verdana"/>
        </w:rPr>
      </w:pPr>
      <w:r w:rsidRPr="009D1E40">
        <w:rPr>
          <w:rFonts w:ascii="Verdana" w:hAnsi="Verdana"/>
        </w:rPr>
        <w:t>To establish a framework for the company’s risk management process and to</w:t>
      </w:r>
    </w:p>
    <w:p w14:paraId="18464DF9" w14:textId="77777777" w:rsidR="009E6E42" w:rsidRPr="009D1E40" w:rsidRDefault="009E6E42" w:rsidP="003E2916">
      <w:pPr>
        <w:pStyle w:val="BodyText"/>
        <w:keepNext/>
        <w:keepLines/>
        <w:widowControl w:val="0"/>
        <w:spacing w:after="0" w:line="240" w:lineRule="auto"/>
        <w:rPr>
          <w:rFonts w:ascii="Verdana" w:hAnsi="Verdana"/>
        </w:rPr>
      </w:pPr>
      <w:r w:rsidRPr="009D1E40">
        <w:rPr>
          <w:rFonts w:ascii="Verdana" w:hAnsi="Verdana"/>
        </w:rPr>
        <w:t>ensure its implementation.</w:t>
      </w:r>
    </w:p>
    <w:p w14:paraId="18464DFA" w14:textId="77777777" w:rsidR="009E6E42" w:rsidRPr="009D1E40" w:rsidRDefault="009E6E42" w:rsidP="003E2916">
      <w:pPr>
        <w:pStyle w:val="BodyText"/>
        <w:keepNext/>
        <w:keepLines/>
        <w:widowControl w:val="0"/>
        <w:numPr>
          <w:ilvl w:val="0"/>
          <w:numId w:val="41"/>
        </w:numPr>
        <w:spacing w:after="0" w:line="240" w:lineRule="auto"/>
        <w:rPr>
          <w:rFonts w:ascii="Verdana" w:hAnsi="Verdana"/>
        </w:rPr>
      </w:pPr>
      <w:r w:rsidRPr="009D1E40">
        <w:rPr>
          <w:rFonts w:ascii="Verdana" w:hAnsi="Verdana"/>
        </w:rPr>
        <w:t>To enable compliance with appropriate regulations, wherever applicable</w:t>
      </w:r>
      <w:r w:rsidR="00B30D5A" w:rsidRPr="009D1E40">
        <w:rPr>
          <w:rFonts w:ascii="Verdana" w:hAnsi="Verdana"/>
        </w:rPr>
        <w:t>,</w:t>
      </w:r>
      <w:r w:rsidR="00FD42C2" w:rsidRPr="009D1E40">
        <w:rPr>
          <w:rFonts w:ascii="Verdana" w:hAnsi="Verdana"/>
        </w:rPr>
        <w:t xml:space="preserve"> </w:t>
      </w:r>
      <w:r w:rsidRPr="009D1E40">
        <w:rPr>
          <w:rFonts w:ascii="Verdana" w:hAnsi="Verdana"/>
        </w:rPr>
        <w:t>through the adoption of best practices.</w:t>
      </w:r>
    </w:p>
    <w:p w14:paraId="18464DFB" w14:textId="77777777" w:rsidR="009E6E42" w:rsidRPr="009D1E40" w:rsidRDefault="009E6E42" w:rsidP="003E2916">
      <w:pPr>
        <w:pStyle w:val="BodyText"/>
        <w:keepNext/>
        <w:keepLines/>
        <w:widowControl w:val="0"/>
        <w:numPr>
          <w:ilvl w:val="0"/>
          <w:numId w:val="41"/>
        </w:numPr>
        <w:spacing w:after="0" w:line="240" w:lineRule="auto"/>
        <w:rPr>
          <w:rFonts w:ascii="Verdana" w:hAnsi="Verdana"/>
        </w:rPr>
      </w:pPr>
      <w:r w:rsidRPr="009D1E40">
        <w:rPr>
          <w:rFonts w:ascii="Verdana" w:hAnsi="Verdana"/>
        </w:rPr>
        <w:t>To assure business growth with financial stability.</w:t>
      </w:r>
    </w:p>
    <w:p w14:paraId="18464DFC" w14:textId="77777777" w:rsidR="00E074AC" w:rsidRPr="009D1E40" w:rsidRDefault="0076639C" w:rsidP="003E2916">
      <w:pPr>
        <w:pStyle w:val="Heading1"/>
        <w:widowControl w:val="0"/>
        <w:spacing w:line="240" w:lineRule="auto"/>
      </w:pPr>
      <w:bookmarkStart w:id="7" w:name="_Toc75514835"/>
      <w:bookmarkStart w:id="8" w:name="_Toc103331752"/>
      <w:bookmarkStart w:id="9" w:name="_Toc114073505"/>
      <w:bookmarkStart w:id="10" w:name="_Toc129433642"/>
      <w:bookmarkStart w:id="11" w:name="_Toc129498870"/>
      <w:bookmarkStart w:id="12" w:name="_Toc129505066"/>
      <w:r w:rsidRPr="009D1E40">
        <w:t>Scope</w:t>
      </w:r>
      <w:bookmarkEnd w:id="7"/>
      <w:bookmarkEnd w:id="8"/>
      <w:bookmarkEnd w:id="9"/>
    </w:p>
    <w:p w14:paraId="18464DFD" w14:textId="77777777" w:rsidR="0093099E" w:rsidRDefault="00673FAA" w:rsidP="003E2916">
      <w:pPr>
        <w:keepNext/>
        <w:keepLines/>
        <w:widowControl w:val="0"/>
        <w:tabs>
          <w:tab w:val="left" w:pos="-426"/>
        </w:tabs>
        <w:ind w:left="360"/>
        <w:jc w:val="both"/>
        <w:rPr>
          <w:rFonts w:ascii="Verdana" w:hAnsi="Verdana"/>
        </w:rPr>
      </w:pPr>
      <w:bookmarkStart w:id="13" w:name="_Toc75514836"/>
      <w:bookmarkStart w:id="14" w:name="_Toc103331753"/>
      <w:r w:rsidRPr="009D1E40">
        <w:rPr>
          <w:rFonts w:ascii="Verdana" w:hAnsi="Verdana"/>
        </w:rPr>
        <w:t xml:space="preserve">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 </w:t>
      </w:r>
    </w:p>
    <w:p w14:paraId="18464DFE" w14:textId="77777777" w:rsidR="0093099E" w:rsidRDefault="0093099E" w:rsidP="0093099E">
      <w:pPr>
        <w:pStyle w:val="Heading1"/>
      </w:pPr>
      <w:bookmarkStart w:id="15" w:name="_Toc114073506"/>
      <w:r w:rsidRPr="0093099E">
        <w:t>Terms and Definitions</w:t>
      </w:r>
      <w:bookmarkEnd w:id="15"/>
    </w:p>
    <w:tbl>
      <w:tblPr>
        <w:tblStyle w:val="TableGrid"/>
        <w:tblpPr w:leftFromText="180" w:rightFromText="180" w:vertAnchor="text" w:horzAnchor="page" w:tblpXSpec="center" w:tblpY="157"/>
        <w:tblW w:w="10611" w:type="dxa"/>
        <w:tblLook w:val="04A0" w:firstRow="1" w:lastRow="0" w:firstColumn="1" w:lastColumn="0" w:noHBand="0" w:noVBand="1"/>
      </w:tblPr>
      <w:tblGrid>
        <w:gridCol w:w="3673"/>
        <w:gridCol w:w="6938"/>
      </w:tblGrid>
      <w:tr w:rsidR="0093099E" w:rsidRPr="00320F70" w14:paraId="18464E01" w14:textId="77777777" w:rsidTr="0093099E">
        <w:trPr>
          <w:trHeight w:val="357"/>
        </w:trPr>
        <w:tc>
          <w:tcPr>
            <w:tcW w:w="3673" w:type="dxa"/>
            <w:shd w:val="clear" w:color="auto" w:fill="EEECE1" w:themeFill="background2"/>
            <w:hideMark/>
          </w:tcPr>
          <w:p w14:paraId="18464DFF" w14:textId="77777777" w:rsidR="0093099E" w:rsidRPr="00320F70" w:rsidRDefault="0093099E" w:rsidP="00502BC2">
            <w:pPr>
              <w:pStyle w:val="AJMBNK-Heading1"/>
              <w:framePr w:hSpace="0" w:wrap="auto" w:vAnchor="margin" w:hAnchor="text" w:xAlign="left" w:yAlign="inline"/>
              <w:jc w:val="left"/>
              <w:rPr>
                <w:szCs w:val="20"/>
              </w:rPr>
            </w:pPr>
            <w:r w:rsidRPr="00320F70">
              <w:rPr>
                <w:szCs w:val="20"/>
              </w:rPr>
              <w:t xml:space="preserve">      </w:t>
            </w:r>
            <w:bookmarkStart w:id="16" w:name="_Toc500763342"/>
            <w:r w:rsidRPr="00320F70">
              <w:rPr>
                <w:szCs w:val="20"/>
              </w:rPr>
              <w:t>Terms</w:t>
            </w:r>
            <w:bookmarkEnd w:id="16"/>
          </w:p>
        </w:tc>
        <w:tc>
          <w:tcPr>
            <w:tcW w:w="6938" w:type="dxa"/>
            <w:shd w:val="clear" w:color="auto" w:fill="EEECE1" w:themeFill="background2"/>
            <w:hideMark/>
          </w:tcPr>
          <w:p w14:paraId="18464E00" w14:textId="77777777" w:rsidR="0093099E" w:rsidRPr="00320F70" w:rsidRDefault="0093099E" w:rsidP="00502BC2">
            <w:pPr>
              <w:pStyle w:val="AJMBNK-Heading1"/>
              <w:framePr w:hSpace="0" w:wrap="auto" w:vAnchor="margin" w:hAnchor="text" w:xAlign="left" w:yAlign="inline"/>
              <w:jc w:val="left"/>
              <w:rPr>
                <w:szCs w:val="20"/>
              </w:rPr>
            </w:pPr>
            <w:bookmarkStart w:id="17" w:name="_Toc500763343"/>
            <w:r w:rsidRPr="00320F70">
              <w:rPr>
                <w:szCs w:val="20"/>
              </w:rPr>
              <w:t xml:space="preserve">              Definition</w:t>
            </w:r>
            <w:bookmarkEnd w:id="17"/>
          </w:p>
        </w:tc>
      </w:tr>
      <w:tr w:rsidR="0093099E" w:rsidRPr="00320F70" w14:paraId="18464E04" w14:textId="77777777" w:rsidTr="0093099E">
        <w:trPr>
          <w:trHeight w:val="367"/>
        </w:trPr>
        <w:tc>
          <w:tcPr>
            <w:tcW w:w="3673" w:type="dxa"/>
            <w:hideMark/>
          </w:tcPr>
          <w:p w14:paraId="18464E02"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Risk ID</w:t>
            </w:r>
          </w:p>
        </w:tc>
        <w:tc>
          <w:tcPr>
            <w:tcW w:w="6938" w:type="dxa"/>
            <w:hideMark/>
          </w:tcPr>
          <w:p w14:paraId="18464E03" w14:textId="77777777" w:rsidR="0093099E" w:rsidRPr="00320F70" w:rsidRDefault="0093099E" w:rsidP="00502BC2">
            <w:pPr>
              <w:ind w:left="0"/>
              <w:rPr>
                <w:rFonts w:ascii="Verdana" w:hAnsi="Verdana" w:cs="Times New Roman"/>
                <w:sz w:val="20"/>
                <w:szCs w:val="20"/>
                <w:lang w:val="en-GB"/>
              </w:rPr>
            </w:pPr>
            <w:r w:rsidRPr="00320F70">
              <w:rPr>
                <w:rFonts w:ascii="Verdana" w:hAnsi="Verdana" w:cs="Arial"/>
                <w:bCs/>
                <w:color w:val="202124"/>
                <w:sz w:val="20"/>
                <w:szCs w:val="20"/>
                <w:shd w:val="clear" w:color="auto" w:fill="FFFFFF"/>
              </w:rPr>
              <w:t>A Unique name or ID number to identify the risk</w:t>
            </w:r>
          </w:p>
        </w:tc>
      </w:tr>
      <w:tr w:rsidR="0093099E" w:rsidRPr="00320F70" w14:paraId="18464E07" w14:textId="77777777" w:rsidTr="0093099E">
        <w:trPr>
          <w:trHeight w:val="273"/>
        </w:trPr>
        <w:tc>
          <w:tcPr>
            <w:tcW w:w="3673" w:type="dxa"/>
            <w:hideMark/>
          </w:tcPr>
          <w:p w14:paraId="18464E05"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Risk Source</w:t>
            </w:r>
          </w:p>
        </w:tc>
        <w:tc>
          <w:tcPr>
            <w:tcW w:w="6938" w:type="dxa"/>
            <w:hideMark/>
          </w:tcPr>
          <w:p w14:paraId="18464E06"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 xml:space="preserve">Mention the source of risk. How this risk was arrived or identified. </w:t>
            </w:r>
          </w:p>
        </w:tc>
      </w:tr>
      <w:tr w:rsidR="0093099E" w:rsidRPr="00320F70" w14:paraId="18464E0A" w14:textId="77777777" w:rsidTr="0093099E">
        <w:trPr>
          <w:trHeight w:val="600"/>
        </w:trPr>
        <w:tc>
          <w:tcPr>
            <w:tcW w:w="3673" w:type="dxa"/>
            <w:hideMark/>
          </w:tcPr>
          <w:p w14:paraId="18464E08"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Risk owner</w:t>
            </w:r>
          </w:p>
        </w:tc>
        <w:tc>
          <w:tcPr>
            <w:tcW w:w="6938" w:type="dxa"/>
            <w:hideMark/>
          </w:tcPr>
          <w:p w14:paraId="18464E09"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The person or entity with the accountability and authority to manage a risk.</w:t>
            </w:r>
          </w:p>
        </w:tc>
      </w:tr>
      <w:tr w:rsidR="0093099E" w:rsidRPr="00320F70" w14:paraId="18464E0D" w14:textId="77777777" w:rsidTr="0093099E">
        <w:trPr>
          <w:trHeight w:val="300"/>
        </w:trPr>
        <w:tc>
          <w:tcPr>
            <w:tcW w:w="3673" w:type="dxa"/>
            <w:hideMark/>
          </w:tcPr>
          <w:p w14:paraId="18464E0B"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Risk Rating</w:t>
            </w:r>
          </w:p>
        </w:tc>
        <w:tc>
          <w:tcPr>
            <w:tcW w:w="6938" w:type="dxa"/>
            <w:hideMark/>
          </w:tcPr>
          <w:p w14:paraId="18464E0C"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 xml:space="preserve">Calculation method for risk value </w:t>
            </w:r>
          </w:p>
        </w:tc>
      </w:tr>
      <w:tr w:rsidR="0093099E" w:rsidRPr="00320F70" w14:paraId="18464E10" w14:textId="77777777" w:rsidTr="00510210">
        <w:trPr>
          <w:trHeight w:val="841"/>
        </w:trPr>
        <w:tc>
          <w:tcPr>
            <w:tcW w:w="3673" w:type="dxa"/>
            <w:hideMark/>
          </w:tcPr>
          <w:p w14:paraId="18464E0E"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Likelihood</w:t>
            </w:r>
          </w:p>
        </w:tc>
        <w:tc>
          <w:tcPr>
            <w:tcW w:w="6938" w:type="dxa"/>
            <w:hideMark/>
          </w:tcPr>
          <w:p w14:paraId="18464E0F"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Enter the  likelihood that the risk would occur if it was totally untreated by using the numeric value  between 1 to 5</w:t>
            </w:r>
            <w:r w:rsidRPr="00320F70">
              <w:rPr>
                <w:rFonts w:ascii="Verdana" w:hAnsi="Verdana" w:cs="Times New Roman"/>
                <w:sz w:val="20"/>
                <w:szCs w:val="20"/>
                <w:lang w:val="en-GB"/>
              </w:rPr>
              <w:br/>
              <w:t>(If the Likelihood is 1, then  it is Rare -Although they are conceivable, we will probably never experience incidents of this nature.</w:t>
            </w:r>
            <w:r w:rsidRPr="00320F70">
              <w:rPr>
                <w:rFonts w:ascii="Verdana" w:hAnsi="Verdana" w:cs="Times New Roman"/>
                <w:sz w:val="20"/>
                <w:szCs w:val="20"/>
                <w:lang w:val="en-GB"/>
              </w:rPr>
              <w:br/>
              <w:t>If 2, then it is Unlikely - Incidents of this nature are uncommon but there is a genuine chance that we may experience them at some future point.</w:t>
            </w:r>
            <w:r w:rsidRPr="00320F70">
              <w:rPr>
                <w:rFonts w:ascii="Verdana" w:hAnsi="Verdana" w:cs="Times New Roman"/>
                <w:sz w:val="20"/>
                <w:szCs w:val="20"/>
                <w:lang w:val="en-GB"/>
              </w:rPr>
              <w:br/>
              <w:t>If 3, then it is Possible - It is distinctly possible that we will experience incidents of this nature.</w:t>
            </w:r>
            <w:r w:rsidRPr="00320F70">
              <w:rPr>
                <w:rFonts w:ascii="Verdana" w:hAnsi="Verdana" w:cs="Times New Roman"/>
                <w:sz w:val="20"/>
                <w:szCs w:val="20"/>
                <w:lang w:val="en-GB"/>
              </w:rPr>
              <w:br/>
              <w:t>If 4, then is Probable - We are likely to experience incidents of this nature before long.</w:t>
            </w:r>
            <w:r w:rsidRPr="00320F70">
              <w:rPr>
                <w:rFonts w:ascii="Verdana" w:hAnsi="Verdana" w:cs="Times New Roman"/>
                <w:sz w:val="20"/>
                <w:szCs w:val="20"/>
                <w:lang w:val="en-GB"/>
              </w:rPr>
              <w:br/>
            </w:r>
            <w:r w:rsidRPr="00320F70">
              <w:rPr>
                <w:rFonts w:ascii="Verdana" w:hAnsi="Verdana" w:cs="Times New Roman"/>
                <w:sz w:val="20"/>
                <w:szCs w:val="20"/>
                <w:lang w:val="en-GB"/>
              </w:rPr>
              <w:lastRenderedPageBreak/>
              <w:t>If 5, then it is Almost certain - We are bound to experience further incidents of this nature -in</w:t>
            </w:r>
            <w:r>
              <w:rPr>
                <w:rFonts w:ascii="Verdana" w:hAnsi="Verdana" w:cs="Times New Roman"/>
                <w:sz w:val="20"/>
                <w:szCs w:val="20"/>
                <w:lang w:val="en-GB"/>
              </w:rPr>
              <w:t xml:space="preserve"> </w:t>
            </w:r>
            <w:r w:rsidRPr="00320F70">
              <w:rPr>
                <w:rFonts w:ascii="Verdana" w:hAnsi="Verdana" w:cs="Times New Roman"/>
                <w:sz w:val="20"/>
                <w:szCs w:val="20"/>
                <w:lang w:val="en-GB"/>
              </w:rPr>
              <w:t>fact they are probably occurring right now!)</w:t>
            </w:r>
          </w:p>
        </w:tc>
      </w:tr>
      <w:tr w:rsidR="0093099E" w:rsidRPr="00320F70" w14:paraId="18464E14" w14:textId="77777777" w:rsidTr="0093099E">
        <w:trPr>
          <w:trHeight w:val="2633"/>
        </w:trPr>
        <w:tc>
          <w:tcPr>
            <w:tcW w:w="3673" w:type="dxa"/>
            <w:hideMark/>
          </w:tcPr>
          <w:p w14:paraId="18464E11"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lastRenderedPageBreak/>
              <w:t>Impact</w:t>
            </w:r>
          </w:p>
        </w:tc>
        <w:tc>
          <w:tcPr>
            <w:tcW w:w="6938" w:type="dxa"/>
            <w:hideMark/>
          </w:tcPr>
          <w:p w14:paraId="18464E12"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Enter the potential business impact if the risk occurred without any treatment, as a numeric value between 1 to 5</w:t>
            </w:r>
            <w:r w:rsidRPr="00320F70">
              <w:rPr>
                <w:rFonts w:ascii="Verdana" w:hAnsi="Verdana" w:cs="Times New Roman"/>
                <w:sz w:val="20"/>
                <w:szCs w:val="20"/>
                <w:lang w:val="en-GB"/>
              </w:rPr>
              <w:br/>
              <w:t>If the Impact is 1, then it is Insignificant - Minimal if any operational impact, negligible costs.</w:t>
            </w:r>
            <w:r w:rsidRPr="00320F70">
              <w:rPr>
                <w:rFonts w:ascii="Verdana" w:hAnsi="Verdana" w:cs="Times New Roman"/>
                <w:sz w:val="20"/>
                <w:szCs w:val="20"/>
                <w:lang w:val="en-GB"/>
              </w:rPr>
              <w:br/>
              <w:t>If the Impact is 2, then it is Minor - Noticeable but limited operational impact.</w:t>
            </w:r>
            <w:r w:rsidRPr="00320F70">
              <w:rPr>
                <w:rFonts w:ascii="Verdana" w:hAnsi="Verdana" w:cs="Times New Roman"/>
                <w:sz w:val="20"/>
                <w:szCs w:val="20"/>
                <w:lang w:val="en-GB"/>
              </w:rPr>
              <w:br/>
              <w:t>If the Impact is 3, then it is Moderate - Substantial operational impact, very costly.</w:t>
            </w:r>
            <w:r w:rsidRPr="00320F70">
              <w:rPr>
                <w:rFonts w:ascii="Verdana" w:hAnsi="Verdana" w:cs="Times New Roman"/>
                <w:sz w:val="20"/>
                <w:szCs w:val="20"/>
                <w:lang w:val="en-GB"/>
              </w:rPr>
              <w:br/>
              <w:t>If the Impact is 4, then it is Major - Severe loss of operational capability, highly damaging and extremely costly but survivable.</w:t>
            </w:r>
            <w:r w:rsidRPr="00320F70">
              <w:rPr>
                <w:rFonts w:ascii="Verdana" w:hAnsi="Verdana" w:cs="Times New Roman"/>
                <w:sz w:val="20"/>
                <w:szCs w:val="20"/>
                <w:lang w:val="en-GB"/>
              </w:rPr>
              <w:br/>
              <w:t>If the Impact is 5, then it is Extreme - Complete operational failure, extreme impact, un</w:t>
            </w:r>
            <w:r>
              <w:rPr>
                <w:rFonts w:ascii="Verdana" w:hAnsi="Verdana" w:cs="Times New Roman"/>
                <w:sz w:val="20"/>
                <w:szCs w:val="20"/>
                <w:lang w:val="en-GB"/>
              </w:rPr>
              <w:t>-</w:t>
            </w:r>
            <w:r w:rsidRPr="00320F70">
              <w:rPr>
                <w:rFonts w:ascii="Verdana" w:hAnsi="Verdana" w:cs="Times New Roman"/>
                <w:sz w:val="20"/>
                <w:szCs w:val="20"/>
                <w:lang w:val="en-GB"/>
              </w:rPr>
              <w:t>survivable.</w:t>
            </w:r>
          </w:p>
          <w:p w14:paraId="18464E13" w14:textId="77777777" w:rsidR="0093099E" w:rsidRPr="00320F70" w:rsidRDefault="0093099E" w:rsidP="00502BC2">
            <w:pPr>
              <w:rPr>
                <w:rFonts w:ascii="Verdana" w:hAnsi="Verdana" w:cs="Times New Roman"/>
                <w:sz w:val="20"/>
                <w:szCs w:val="20"/>
                <w:lang w:val="en-GB"/>
              </w:rPr>
            </w:pPr>
          </w:p>
        </w:tc>
      </w:tr>
      <w:tr w:rsidR="0093099E" w:rsidRPr="00320F70" w14:paraId="18464E17" w14:textId="77777777" w:rsidTr="0093099E">
        <w:trPr>
          <w:trHeight w:val="600"/>
        </w:trPr>
        <w:tc>
          <w:tcPr>
            <w:tcW w:w="3673" w:type="dxa"/>
            <w:hideMark/>
          </w:tcPr>
          <w:p w14:paraId="18464E15"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Risk Value</w:t>
            </w:r>
          </w:p>
        </w:tc>
        <w:tc>
          <w:tcPr>
            <w:tcW w:w="6938" w:type="dxa"/>
            <w:hideMark/>
          </w:tcPr>
          <w:p w14:paraId="18464E16"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This is the product of the Information/Objective rating values, likelihood and impact.</w:t>
            </w:r>
          </w:p>
        </w:tc>
      </w:tr>
      <w:tr w:rsidR="0093099E" w:rsidRPr="00320F70" w14:paraId="18464E1A" w14:textId="77777777" w:rsidTr="0093099E">
        <w:trPr>
          <w:trHeight w:val="1280"/>
        </w:trPr>
        <w:tc>
          <w:tcPr>
            <w:tcW w:w="3673" w:type="dxa"/>
            <w:hideMark/>
          </w:tcPr>
          <w:p w14:paraId="18464E18"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Risk Level</w:t>
            </w:r>
          </w:p>
        </w:tc>
        <w:tc>
          <w:tcPr>
            <w:tcW w:w="6938" w:type="dxa"/>
            <w:hideMark/>
          </w:tcPr>
          <w:p w14:paraId="18464E19"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 xml:space="preserve">This is based on the risk value </w:t>
            </w:r>
            <w:r w:rsidRPr="00320F70">
              <w:rPr>
                <w:rFonts w:ascii="Verdana" w:hAnsi="Verdana" w:cs="Times New Roman"/>
                <w:sz w:val="20"/>
                <w:szCs w:val="20"/>
                <w:lang w:val="en-GB"/>
              </w:rPr>
              <w:br/>
              <w:t>( If Risk value 1-4, then New Risk Level is Low</w:t>
            </w:r>
            <w:r w:rsidRPr="00320F70">
              <w:rPr>
                <w:rFonts w:ascii="Verdana" w:hAnsi="Verdana" w:cs="Times New Roman"/>
                <w:sz w:val="20"/>
                <w:szCs w:val="20"/>
                <w:lang w:val="en-GB"/>
              </w:rPr>
              <w:br/>
              <w:t>If Risk value 5-9, then New Risk Level is Medium</w:t>
            </w:r>
            <w:r w:rsidRPr="00320F70">
              <w:rPr>
                <w:rFonts w:ascii="Verdana" w:hAnsi="Verdana" w:cs="Times New Roman"/>
                <w:sz w:val="20"/>
                <w:szCs w:val="20"/>
                <w:lang w:val="en-GB"/>
              </w:rPr>
              <w:br/>
              <w:t>If Risk value 9-15, then New Risk Level is Medium to High</w:t>
            </w:r>
            <w:r w:rsidRPr="00320F70">
              <w:rPr>
                <w:rFonts w:ascii="Verdana" w:hAnsi="Verdana" w:cs="Times New Roman"/>
                <w:sz w:val="20"/>
                <w:szCs w:val="20"/>
                <w:lang w:val="en-GB"/>
              </w:rPr>
              <w:br/>
              <w:t>If Risk value 16-25, the New Risk Level is Very High)</w:t>
            </w:r>
          </w:p>
        </w:tc>
      </w:tr>
      <w:tr w:rsidR="0093099E" w:rsidRPr="00320F70" w14:paraId="18464E1D" w14:textId="77777777" w:rsidTr="0093099E">
        <w:trPr>
          <w:trHeight w:val="591"/>
        </w:trPr>
        <w:tc>
          <w:tcPr>
            <w:tcW w:w="3673" w:type="dxa"/>
            <w:hideMark/>
          </w:tcPr>
          <w:p w14:paraId="18464E1B"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Risk Treatment Options</w:t>
            </w:r>
          </w:p>
        </w:tc>
        <w:tc>
          <w:tcPr>
            <w:tcW w:w="6938" w:type="dxa"/>
            <w:hideMark/>
          </w:tcPr>
          <w:p w14:paraId="18464E1C"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Select the Risk Treatment Options based on the Risk Rating. Risk Treatment options are Treat, Avoid, Accept and Transfer.</w:t>
            </w:r>
          </w:p>
        </w:tc>
      </w:tr>
      <w:tr w:rsidR="0093099E" w:rsidRPr="00320F70" w14:paraId="18464E20" w14:textId="77777777" w:rsidTr="0093099E">
        <w:trPr>
          <w:trHeight w:val="901"/>
        </w:trPr>
        <w:tc>
          <w:tcPr>
            <w:tcW w:w="3673" w:type="dxa"/>
            <w:hideMark/>
          </w:tcPr>
          <w:p w14:paraId="18464E1E" w14:textId="77777777" w:rsidR="0093099E" w:rsidRPr="00320F70" w:rsidRDefault="0093099E" w:rsidP="00502BC2">
            <w:pPr>
              <w:rPr>
                <w:rFonts w:ascii="Verdana" w:hAnsi="Verdana" w:cs="Times New Roman"/>
                <w:b/>
                <w:sz w:val="20"/>
                <w:szCs w:val="20"/>
                <w:lang w:val="en-GB"/>
              </w:rPr>
            </w:pPr>
            <w:r w:rsidRPr="00320F70">
              <w:rPr>
                <w:rFonts w:ascii="Verdana" w:hAnsi="Verdana" w:cs="Times New Roman"/>
                <w:b/>
                <w:sz w:val="20"/>
                <w:szCs w:val="20"/>
                <w:lang w:val="en-GB"/>
              </w:rPr>
              <w:t>Control Reference/Clause</w:t>
            </w:r>
          </w:p>
        </w:tc>
        <w:tc>
          <w:tcPr>
            <w:tcW w:w="6938" w:type="dxa"/>
            <w:hideMark/>
          </w:tcPr>
          <w:p w14:paraId="18464E1F"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List all the applied control reference/clauses to mitigate the identified risk as per the ISO 27001:2013/QMS 9001:2008 standard and SOC2</w:t>
            </w:r>
          </w:p>
        </w:tc>
      </w:tr>
      <w:tr w:rsidR="0093099E" w:rsidRPr="00320F70" w14:paraId="18464E23" w14:textId="77777777" w:rsidTr="0093099E">
        <w:trPr>
          <w:trHeight w:val="600"/>
        </w:trPr>
        <w:tc>
          <w:tcPr>
            <w:tcW w:w="3673" w:type="dxa"/>
            <w:hideMark/>
          </w:tcPr>
          <w:p w14:paraId="18464E21" w14:textId="77777777" w:rsidR="0093099E" w:rsidRPr="00320F70" w:rsidRDefault="0093099E" w:rsidP="0093099E">
            <w:pPr>
              <w:keepNext/>
              <w:keepLines/>
              <w:widowControl w:val="0"/>
              <w:spacing w:before="100" w:beforeAutospacing="1" w:after="100" w:afterAutospacing="1"/>
              <w:ind w:left="0"/>
              <w:jc w:val="center"/>
              <w:rPr>
                <w:rFonts w:ascii="Verdana" w:hAnsi="Verdana" w:cs="Times New Roman"/>
                <w:b/>
                <w:sz w:val="20"/>
                <w:szCs w:val="20"/>
                <w:lang w:val="en-GB"/>
              </w:rPr>
            </w:pPr>
            <w:r w:rsidRPr="00320F70">
              <w:rPr>
                <w:rFonts w:ascii="Verdana" w:hAnsi="Verdana" w:cs="Times New Roman"/>
                <w:b/>
                <w:sz w:val="20"/>
                <w:szCs w:val="20"/>
                <w:lang w:val="en-GB"/>
              </w:rPr>
              <w:t>Residual Risk rating</w:t>
            </w:r>
          </w:p>
        </w:tc>
        <w:tc>
          <w:tcPr>
            <w:tcW w:w="6938" w:type="dxa"/>
            <w:hideMark/>
          </w:tcPr>
          <w:p w14:paraId="18464E22" w14:textId="77777777" w:rsidR="0093099E" w:rsidRPr="00320F70" w:rsidRDefault="0093099E" w:rsidP="00502BC2">
            <w:pPr>
              <w:ind w:left="0"/>
              <w:rPr>
                <w:rFonts w:ascii="Verdana" w:hAnsi="Verdana" w:cs="Times New Roman"/>
                <w:sz w:val="20"/>
                <w:szCs w:val="20"/>
                <w:lang w:val="en-GB"/>
              </w:rPr>
            </w:pPr>
            <w:r w:rsidRPr="00320F70">
              <w:rPr>
                <w:rFonts w:ascii="Verdana" w:hAnsi="Verdana" w:cs="Times New Roman"/>
                <w:sz w:val="20"/>
                <w:szCs w:val="20"/>
                <w:lang w:val="en-GB"/>
              </w:rPr>
              <w:t>Calculation method for risk value by taking the existing controls in to consideration</w:t>
            </w:r>
          </w:p>
        </w:tc>
      </w:tr>
    </w:tbl>
    <w:p w14:paraId="18464E24" w14:textId="77777777" w:rsidR="008008B9" w:rsidRDefault="008008B9" w:rsidP="008008B9">
      <w:pPr>
        <w:pStyle w:val="Heading1"/>
        <w:keepNext w:val="0"/>
        <w:widowControl w:val="0"/>
        <w:numPr>
          <w:ilvl w:val="0"/>
          <w:numId w:val="0"/>
        </w:numPr>
        <w:spacing w:line="240" w:lineRule="auto"/>
      </w:pPr>
      <w:bookmarkStart w:id="18" w:name="_Toc75514837"/>
      <w:bookmarkStart w:id="19" w:name="_Toc103331754"/>
      <w:bookmarkEnd w:id="10"/>
      <w:bookmarkEnd w:id="11"/>
      <w:bookmarkEnd w:id="12"/>
      <w:bookmarkEnd w:id="13"/>
      <w:bookmarkEnd w:id="14"/>
    </w:p>
    <w:p w14:paraId="18464E25" w14:textId="77777777" w:rsidR="008008B9" w:rsidRPr="008008B9" w:rsidRDefault="008008B9" w:rsidP="008008B9">
      <w:pPr>
        <w:pStyle w:val="BodyText"/>
      </w:pPr>
    </w:p>
    <w:p w14:paraId="18464E26" w14:textId="77777777" w:rsidR="00D23CF1" w:rsidRPr="009D1E40" w:rsidRDefault="00BB1A40" w:rsidP="00DF42D5">
      <w:pPr>
        <w:pStyle w:val="Heading1"/>
        <w:keepNext w:val="0"/>
        <w:widowControl w:val="0"/>
        <w:spacing w:line="240" w:lineRule="auto"/>
      </w:pPr>
      <w:bookmarkStart w:id="20" w:name="_Toc114073507"/>
      <w:r w:rsidRPr="009D1E40">
        <w:t>Policy Statement</w:t>
      </w:r>
      <w:bookmarkEnd w:id="18"/>
      <w:bookmarkEnd w:id="19"/>
      <w:bookmarkEnd w:id="20"/>
    </w:p>
    <w:p w14:paraId="18464E27" w14:textId="77777777" w:rsidR="001B7E8B" w:rsidRPr="009D1E40" w:rsidRDefault="001B7E8B" w:rsidP="00DF42D5">
      <w:pPr>
        <w:pStyle w:val="BodyText"/>
        <w:keepLines/>
        <w:widowControl w:val="0"/>
        <w:spacing w:after="0" w:line="240" w:lineRule="auto"/>
        <w:ind w:left="465"/>
        <w:rPr>
          <w:rFonts w:ascii="Verdana" w:hAnsi="Verdana"/>
        </w:rPr>
      </w:pPr>
      <w:r w:rsidRPr="009D1E40">
        <w:rPr>
          <w:rFonts w:ascii="Verdana" w:hAnsi="Verdana"/>
        </w:rPr>
        <w:t>In principle, risk always result as consequences of activities or as a consequence of</w:t>
      </w:r>
    </w:p>
    <w:p w14:paraId="18464E28" w14:textId="77777777" w:rsidR="001B7E8B" w:rsidRPr="009D1E40" w:rsidRDefault="001B7E8B" w:rsidP="00DF42D5">
      <w:pPr>
        <w:pStyle w:val="BodyText"/>
        <w:keepLines/>
        <w:widowControl w:val="0"/>
        <w:spacing w:after="0" w:line="240" w:lineRule="auto"/>
        <w:ind w:left="465"/>
        <w:rPr>
          <w:rFonts w:ascii="Verdana" w:hAnsi="Verdana"/>
        </w:rPr>
      </w:pPr>
      <w:r w:rsidRPr="009D1E40">
        <w:rPr>
          <w:rFonts w:ascii="Verdana" w:hAnsi="Verdana"/>
        </w:rPr>
        <w:t>non-activities. Risk Management and Risk Monitoring are important in recognizing</w:t>
      </w:r>
    </w:p>
    <w:p w14:paraId="18464E29" w14:textId="77777777" w:rsidR="00F41781" w:rsidRPr="009D1E40" w:rsidRDefault="001B7E8B" w:rsidP="00DF42D5">
      <w:pPr>
        <w:pStyle w:val="BodyText"/>
        <w:keepLines/>
        <w:widowControl w:val="0"/>
        <w:spacing w:after="0" w:line="240" w:lineRule="auto"/>
        <w:ind w:left="465"/>
        <w:rPr>
          <w:rFonts w:ascii="Verdana" w:hAnsi="Verdana"/>
        </w:rPr>
      </w:pPr>
      <w:r w:rsidRPr="009D1E40">
        <w:rPr>
          <w:rFonts w:ascii="Verdana" w:hAnsi="Verdana"/>
        </w:rPr>
        <w:t>and controlling risks.</w:t>
      </w:r>
    </w:p>
    <w:p w14:paraId="18464E2A" w14:textId="77777777" w:rsidR="001B7E8B" w:rsidRPr="009D1E40" w:rsidRDefault="00F767A8" w:rsidP="00F767A8">
      <w:pPr>
        <w:pStyle w:val="BodyText"/>
        <w:keepNext/>
        <w:keepLines/>
        <w:widowControl w:val="0"/>
        <w:spacing w:after="0" w:line="240" w:lineRule="auto"/>
        <w:ind w:left="0"/>
        <w:rPr>
          <w:rFonts w:ascii="Verdana" w:hAnsi="Verdana"/>
        </w:rPr>
      </w:pPr>
      <w:r w:rsidRPr="009D1E40">
        <w:rPr>
          <w:rFonts w:ascii="Verdana" w:hAnsi="Verdana"/>
          <w:noProof/>
        </w:rPr>
        <w:lastRenderedPageBreak/>
        <w:drawing>
          <wp:anchor distT="0" distB="0" distL="114300" distR="114300" simplePos="0" relativeHeight="251660800" behindDoc="0" locked="0" layoutInCell="1" allowOverlap="1" wp14:anchorId="18464E90" wp14:editId="18464E91">
            <wp:simplePos x="0" y="0"/>
            <wp:positionH relativeFrom="column">
              <wp:posOffset>-247650</wp:posOffset>
            </wp:positionH>
            <wp:positionV relativeFrom="paragraph">
              <wp:posOffset>19050</wp:posOffset>
            </wp:positionV>
            <wp:extent cx="6273493" cy="3597275"/>
            <wp:effectExtent l="19050" t="19050" r="13335" b="222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73493" cy="35972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464E2B" w14:textId="77777777" w:rsidR="001B7E8B" w:rsidRPr="009D1E40" w:rsidRDefault="003E2916" w:rsidP="00521638">
      <w:pPr>
        <w:pStyle w:val="Heading1"/>
      </w:pPr>
      <w:bookmarkStart w:id="21" w:name="_Toc114073508"/>
      <w:r w:rsidRPr="009D1E40">
        <w:t>Risk Response Strategies for Enterprise Risk Management</w:t>
      </w:r>
      <w:r w:rsidR="001B7E8B" w:rsidRPr="009D1E40">
        <w:t>:</w:t>
      </w:r>
      <w:bookmarkEnd w:id="21"/>
      <w:r w:rsidR="001B7E8B" w:rsidRPr="009D1E40">
        <w:t xml:space="preserve"> </w:t>
      </w:r>
    </w:p>
    <w:p w14:paraId="18464E2C" w14:textId="77777777" w:rsidR="00783317" w:rsidRPr="00521638" w:rsidRDefault="003E2916" w:rsidP="00521638">
      <w:pPr>
        <w:ind w:left="360"/>
        <w:rPr>
          <w:rFonts w:ascii="Verdana" w:hAnsi="Verdana" w:cs="Segoe UI"/>
          <w:lang w:val="en-IN" w:eastAsia="en-IN"/>
        </w:rPr>
      </w:pPr>
      <w:bookmarkStart w:id="22" w:name="_Toc114073509"/>
      <w:r w:rsidRPr="00521638">
        <w:rPr>
          <w:rStyle w:val="Heading2Char"/>
          <w:lang w:val="en-IN" w:eastAsia="en-IN"/>
        </w:rPr>
        <w:t>5.1 Risk avoidance:</w:t>
      </w:r>
      <w:bookmarkEnd w:id="22"/>
      <w:r w:rsidRPr="00521638">
        <w:rPr>
          <w:rFonts w:ascii="Verdana" w:hAnsi="Verdana" w:cs="Segoe UI"/>
          <w:lang w:val="en-IN" w:eastAsia="en-IN"/>
        </w:rPr>
        <w:t xml:space="preserve"> The elimination of risks or activities that can negatively impact the organization’s assets. For example, the cancellation or halt of a proposed production or product line.</w:t>
      </w:r>
    </w:p>
    <w:p w14:paraId="18464E2D" w14:textId="77777777" w:rsidR="003E2916" w:rsidRPr="00521638" w:rsidRDefault="003E2916" w:rsidP="00521638">
      <w:pPr>
        <w:ind w:left="360"/>
        <w:rPr>
          <w:rFonts w:ascii="Verdana" w:hAnsi="Verdana" w:cs="Segoe UI"/>
          <w:lang w:val="en-IN" w:eastAsia="en-IN"/>
        </w:rPr>
      </w:pPr>
      <w:bookmarkStart w:id="23" w:name="_Toc114073510"/>
      <w:r w:rsidRPr="00521638">
        <w:rPr>
          <w:rStyle w:val="Heading2Char"/>
          <w:lang w:val="en-IN" w:eastAsia="en-IN"/>
        </w:rPr>
        <w:t>5.2 Risk reduction</w:t>
      </w:r>
      <w:bookmarkEnd w:id="23"/>
      <w:r w:rsidRPr="00521638">
        <w:rPr>
          <w:rFonts w:ascii="Verdana" w:hAnsi="Verdana" w:cs="Segoe UI"/>
          <w:b/>
          <w:bCs/>
          <w:lang w:val="en-IN" w:eastAsia="en-IN"/>
        </w:rPr>
        <w:t>:</w:t>
      </w:r>
      <w:r w:rsidRPr="00521638">
        <w:rPr>
          <w:rFonts w:ascii="Verdana" w:hAnsi="Verdana" w:cs="Segoe UI"/>
          <w:lang w:val="en-IN" w:eastAsia="en-IN"/>
        </w:rPr>
        <w:t xml:space="preserve"> The mitigation or limitation of the severity of losses. For example, management can plan frequent visits to their major suppliers to identify potential problems early.</w:t>
      </w:r>
    </w:p>
    <w:p w14:paraId="18464E2E" w14:textId="77777777" w:rsidR="003E2916" w:rsidRPr="009D1E40" w:rsidRDefault="003E2916" w:rsidP="00521638">
      <w:pPr>
        <w:pStyle w:val="BodyText"/>
        <w:spacing w:after="0" w:line="240" w:lineRule="auto"/>
        <w:ind w:left="720"/>
        <w:rPr>
          <w:rFonts w:ascii="Verdana" w:hAnsi="Verdana"/>
        </w:rPr>
      </w:pPr>
    </w:p>
    <w:p w14:paraId="18464E2F" w14:textId="77777777" w:rsidR="003E2916" w:rsidRPr="009D1E40" w:rsidRDefault="003E2916" w:rsidP="00521638">
      <w:pPr>
        <w:pStyle w:val="BodyText"/>
        <w:spacing w:after="0" w:line="240" w:lineRule="auto"/>
        <w:ind w:left="360"/>
        <w:rPr>
          <w:rFonts w:ascii="Verdana" w:hAnsi="Verdana" w:cs="Segoe UI"/>
          <w:lang w:val="en-IN" w:eastAsia="en-IN"/>
        </w:rPr>
      </w:pPr>
      <w:bookmarkStart w:id="24" w:name="_Toc114073511"/>
      <w:r w:rsidRPr="00521638">
        <w:rPr>
          <w:rStyle w:val="Heading2Char"/>
        </w:rPr>
        <w:t>5.3 Alternative actions</w:t>
      </w:r>
      <w:bookmarkEnd w:id="24"/>
      <w:r w:rsidRPr="003E2916">
        <w:rPr>
          <w:rFonts w:ascii="Verdana" w:hAnsi="Verdana" w:cs="Segoe UI"/>
          <w:lang w:val="en-IN" w:eastAsia="en-IN"/>
        </w:rPr>
        <w:t>: The consideration of other possible ways to reduce risks</w:t>
      </w:r>
      <w:r w:rsidR="000A216A" w:rsidRPr="009D1E40">
        <w:rPr>
          <w:rFonts w:ascii="Verdana" w:hAnsi="Verdana" w:cs="Segoe UI"/>
          <w:lang w:val="en-IN" w:eastAsia="en-IN"/>
        </w:rPr>
        <w:t>.</w:t>
      </w:r>
    </w:p>
    <w:p w14:paraId="18464E30" w14:textId="77777777" w:rsidR="000A216A" w:rsidRPr="009D1E40" w:rsidRDefault="000A216A" w:rsidP="00521638">
      <w:pPr>
        <w:pStyle w:val="BodyText"/>
        <w:spacing w:after="0" w:line="240" w:lineRule="auto"/>
        <w:ind w:left="360"/>
        <w:rPr>
          <w:rFonts w:ascii="Verdana" w:hAnsi="Verdana"/>
          <w:b/>
          <w:spacing w:val="-10"/>
          <w:kern w:val="28"/>
        </w:rPr>
      </w:pPr>
    </w:p>
    <w:p w14:paraId="18464E31" w14:textId="77777777" w:rsidR="000A216A" w:rsidRPr="009D1E40" w:rsidRDefault="000A216A" w:rsidP="00521638">
      <w:pPr>
        <w:pStyle w:val="BodyText"/>
        <w:spacing w:after="0" w:line="240" w:lineRule="auto"/>
        <w:ind w:left="360"/>
        <w:rPr>
          <w:rFonts w:ascii="Verdana" w:hAnsi="Verdana" w:cs="Segoe UI"/>
          <w:lang w:val="en-IN" w:eastAsia="en-IN"/>
        </w:rPr>
      </w:pPr>
      <w:bookmarkStart w:id="25" w:name="_Toc114073512"/>
      <w:r w:rsidRPr="00521638">
        <w:rPr>
          <w:rStyle w:val="Heading2Char"/>
        </w:rPr>
        <w:t>5.4 Share or insure</w:t>
      </w:r>
      <w:bookmarkEnd w:id="25"/>
      <w:r w:rsidRPr="003E2916">
        <w:rPr>
          <w:rFonts w:ascii="Verdana" w:hAnsi="Verdana" w:cs="Segoe UI"/>
          <w:lang w:val="en-IN" w:eastAsia="en-IN"/>
        </w:rPr>
        <w:t>: The actions of transferring risks to third parties, like insurance agencies. For example, buying an insurance policy that could cover any unexpected loss for the business.</w:t>
      </w:r>
    </w:p>
    <w:p w14:paraId="18464E32" w14:textId="77777777" w:rsidR="000A216A" w:rsidRPr="009D1E40" w:rsidRDefault="000A216A" w:rsidP="00521638">
      <w:pPr>
        <w:pStyle w:val="BodyText"/>
        <w:spacing w:after="0" w:line="240" w:lineRule="auto"/>
        <w:ind w:left="360"/>
        <w:rPr>
          <w:rFonts w:ascii="Verdana" w:hAnsi="Verdana"/>
          <w:b/>
          <w:spacing w:val="-10"/>
          <w:kern w:val="28"/>
        </w:rPr>
      </w:pPr>
    </w:p>
    <w:p w14:paraId="18464E33" w14:textId="77777777" w:rsidR="00BF631A" w:rsidRPr="00DF42D5" w:rsidRDefault="000A216A" w:rsidP="00521638">
      <w:pPr>
        <w:pStyle w:val="BodyText"/>
        <w:spacing w:after="0" w:line="240" w:lineRule="auto"/>
        <w:ind w:left="360"/>
        <w:rPr>
          <w:rFonts w:ascii="Verdana" w:hAnsi="Verdana" w:cs="Segoe UI"/>
          <w:lang w:val="en-IN" w:eastAsia="en-IN"/>
        </w:rPr>
      </w:pPr>
      <w:bookmarkStart w:id="26" w:name="_Toc114073513"/>
      <w:r w:rsidRPr="00521638">
        <w:rPr>
          <w:rStyle w:val="Heading2Char"/>
        </w:rPr>
        <w:t>5.5 Risk acceptance</w:t>
      </w:r>
      <w:bookmarkEnd w:id="26"/>
      <w:r w:rsidRPr="003E2916">
        <w:rPr>
          <w:rFonts w:ascii="Verdana" w:hAnsi="Verdana" w:cs="Segoe UI"/>
          <w:lang w:val="en-IN" w:eastAsia="en-IN"/>
        </w:rPr>
        <w:t>: The acknowledgment of the identified risks and the willingness to accept their consequences. Typically, any loss from a risk not covered or avoided is an example of risk acceptance.</w:t>
      </w:r>
    </w:p>
    <w:p w14:paraId="18464E34" w14:textId="77777777" w:rsidR="00BF631A" w:rsidRDefault="00BF631A" w:rsidP="00BF631A">
      <w:pPr>
        <w:pStyle w:val="Heading1"/>
        <w:numPr>
          <w:ilvl w:val="0"/>
          <w:numId w:val="47"/>
        </w:numPr>
      </w:pPr>
      <w:bookmarkStart w:id="27" w:name="_Toc114073514"/>
      <w:r w:rsidRPr="00BF631A">
        <w:t>Core</w:t>
      </w:r>
      <w:r w:rsidR="000A216A" w:rsidRPr="00BF631A">
        <w:t xml:space="preserve"> Elements of an Enterprise Risk Management </w:t>
      </w:r>
      <w:proofErr w:type="spellStart"/>
      <w:r w:rsidR="006606A8" w:rsidRPr="00BF631A">
        <w:t>ay</w:t>
      </w:r>
      <w:proofErr w:type="spellEnd"/>
      <w:r w:rsidR="006606A8" w:rsidRPr="00BF631A">
        <w:t xml:space="preserve"> </w:t>
      </w:r>
      <w:r w:rsidR="000F1395">
        <w:t>&lt;ORG NAME&gt;</w:t>
      </w:r>
      <w:bookmarkEnd w:id="27"/>
    </w:p>
    <w:p w14:paraId="18464E35" w14:textId="77777777" w:rsidR="000A216A" w:rsidRDefault="000A216A" w:rsidP="00BF631A">
      <w:pPr>
        <w:pStyle w:val="BodyText"/>
        <w:ind w:left="0"/>
        <w:rPr>
          <w:rFonts w:ascii="Verdana" w:hAnsi="Verdana" w:cs="Segoe UI"/>
          <w:lang w:val="en-IN" w:eastAsia="en-IN"/>
        </w:rPr>
      </w:pPr>
      <w:r w:rsidRPr="00521638">
        <w:rPr>
          <w:rFonts w:ascii="Verdana" w:hAnsi="Verdana" w:cs="Segoe UI"/>
          <w:lang w:val="en-IN" w:eastAsia="en-IN"/>
        </w:rPr>
        <w:t xml:space="preserve">ERM </w:t>
      </w:r>
      <w:r w:rsidR="00585336" w:rsidRPr="00521638">
        <w:rPr>
          <w:rFonts w:ascii="Verdana" w:hAnsi="Verdana" w:cs="Segoe UI"/>
          <w:lang w:val="en-IN" w:eastAsia="en-IN"/>
        </w:rPr>
        <w:t xml:space="preserve">at </w:t>
      </w:r>
      <w:r w:rsidR="000F1395">
        <w:rPr>
          <w:rFonts w:ascii="Verdana" w:hAnsi="Verdana" w:cs="Segoe UI"/>
          <w:lang w:val="en-IN" w:eastAsia="en-IN"/>
        </w:rPr>
        <w:t>&lt;ORG NAME&gt;</w:t>
      </w:r>
      <w:r w:rsidR="00585336" w:rsidRPr="00521638">
        <w:rPr>
          <w:rFonts w:ascii="Verdana" w:hAnsi="Verdana" w:cs="Segoe UI"/>
          <w:lang w:val="en-IN" w:eastAsia="en-IN"/>
        </w:rPr>
        <w:t xml:space="preserve"> </w:t>
      </w:r>
      <w:r w:rsidRPr="00521638">
        <w:rPr>
          <w:rFonts w:ascii="Verdana" w:hAnsi="Verdana" w:cs="Segoe UI"/>
          <w:lang w:val="en-IN" w:eastAsia="en-IN"/>
        </w:rPr>
        <w:t>follows a very distinct and ongoing process, where it actively identifies and reassesses the various strategic and major risks to ensure financial security for businesses. The process includes five specific elements:</w:t>
      </w:r>
    </w:p>
    <w:p w14:paraId="18464E36" w14:textId="77777777" w:rsidR="008008B9" w:rsidRPr="00521638" w:rsidRDefault="008008B9" w:rsidP="00BF631A">
      <w:pPr>
        <w:pStyle w:val="BodyText"/>
        <w:ind w:left="0"/>
        <w:rPr>
          <w:rFonts w:ascii="Verdana" w:hAnsi="Verdana" w:cs="Segoe UI"/>
          <w:lang w:val="en-IN" w:eastAsia="en-IN"/>
        </w:rPr>
      </w:pPr>
    </w:p>
    <w:p w14:paraId="18464E37" w14:textId="77777777" w:rsidR="000A216A" w:rsidRPr="008008B9" w:rsidRDefault="000A216A" w:rsidP="008008B9">
      <w:pPr>
        <w:pStyle w:val="ListParagraph"/>
        <w:numPr>
          <w:ilvl w:val="0"/>
          <w:numId w:val="50"/>
        </w:numPr>
        <w:rPr>
          <w:rFonts w:ascii="Verdana" w:hAnsi="Verdana" w:cs="Segoe UI"/>
          <w:lang w:val="en-IN" w:eastAsia="en-IN"/>
        </w:rPr>
      </w:pPr>
      <w:r w:rsidRPr="008008B9">
        <w:rPr>
          <w:rFonts w:ascii="Verdana" w:hAnsi="Verdana" w:cs="Segoe UI"/>
          <w:lang w:val="en-IN" w:eastAsia="en-IN"/>
        </w:rPr>
        <w:lastRenderedPageBreak/>
        <w:t>Strategy/Objective setting: Understand the strategies and associated risks of the business.</w:t>
      </w:r>
    </w:p>
    <w:p w14:paraId="18464E38" w14:textId="77777777" w:rsidR="00DF42D5" w:rsidRPr="008008B9" w:rsidRDefault="00DF42D5" w:rsidP="008008B9">
      <w:pPr>
        <w:pStyle w:val="ListParagraph"/>
        <w:numPr>
          <w:ilvl w:val="0"/>
          <w:numId w:val="50"/>
        </w:numPr>
        <w:rPr>
          <w:rFonts w:ascii="Verdana" w:hAnsi="Verdana" w:cs="Segoe UI"/>
          <w:lang w:val="en-IN" w:eastAsia="en-IN"/>
        </w:rPr>
      </w:pPr>
      <w:r w:rsidRPr="008008B9">
        <w:rPr>
          <w:rFonts w:ascii="Verdana" w:hAnsi="Verdana" w:cs="Segoe UI"/>
          <w:lang w:val="en-IN" w:eastAsia="en-IN"/>
        </w:rPr>
        <w:t>Risk identification: Provide a clear profile of major risks that can negatively impact the company’s overall financials.</w:t>
      </w:r>
    </w:p>
    <w:p w14:paraId="18464E39" w14:textId="77777777" w:rsidR="000A216A" w:rsidRPr="008008B9" w:rsidRDefault="000A216A" w:rsidP="008008B9">
      <w:pPr>
        <w:pStyle w:val="ListParagraph"/>
        <w:numPr>
          <w:ilvl w:val="0"/>
          <w:numId w:val="50"/>
        </w:numPr>
        <w:rPr>
          <w:rFonts w:ascii="Verdana" w:hAnsi="Verdana" w:cs="Segoe UI"/>
          <w:lang w:val="en-IN" w:eastAsia="en-IN"/>
        </w:rPr>
      </w:pPr>
      <w:r w:rsidRPr="008008B9">
        <w:rPr>
          <w:rFonts w:ascii="Verdana" w:hAnsi="Verdana" w:cs="Segoe UI"/>
          <w:lang w:val="en-IN" w:eastAsia="en-IN"/>
        </w:rPr>
        <w:t>Risk identification: Provide a clear profile of major risks that can negatively impact the company’s overall financials.</w:t>
      </w:r>
    </w:p>
    <w:p w14:paraId="18464E3A" w14:textId="77777777" w:rsidR="000A216A" w:rsidRPr="008008B9" w:rsidRDefault="000A216A" w:rsidP="008008B9">
      <w:pPr>
        <w:pStyle w:val="ListParagraph"/>
        <w:numPr>
          <w:ilvl w:val="0"/>
          <w:numId w:val="50"/>
        </w:numPr>
        <w:rPr>
          <w:rFonts w:ascii="Verdana" w:hAnsi="Verdana" w:cs="Segoe UI"/>
          <w:lang w:val="en-IN" w:eastAsia="en-IN"/>
        </w:rPr>
      </w:pPr>
      <w:r w:rsidRPr="008008B9">
        <w:rPr>
          <w:rFonts w:ascii="Verdana" w:hAnsi="Verdana" w:cs="Segoe UI"/>
          <w:lang w:val="en-IN" w:eastAsia="en-IN"/>
        </w:rPr>
        <w:t>Risk assessment: Identified risks are strictly analyzed to determine both their likelihood and potential.</w:t>
      </w:r>
    </w:p>
    <w:p w14:paraId="18464E3B" w14:textId="77777777" w:rsidR="000A216A" w:rsidRPr="008008B9" w:rsidRDefault="000A216A" w:rsidP="008008B9">
      <w:pPr>
        <w:pStyle w:val="ListParagraph"/>
        <w:numPr>
          <w:ilvl w:val="0"/>
          <w:numId w:val="50"/>
        </w:numPr>
        <w:rPr>
          <w:rFonts w:ascii="Verdana" w:hAnsi="Verdana" w:cs="Segoe UI"/>
          <w:lang w:val="en-IN" w:eastAsia="en-IN"/>
        </w:rPr>
      </w:pPr>
      <w:r w:rsidRPr="008008B9">
        <w:rPr>
          <w:rFonts w:ascii="Verdana" w:hAnsi="Verdana" w:cs="Segoe UI"/>
          <w:lang w:val="en-IN" w:eastAsia="en-IN"/>
        </w:rPr>
        <w:t>Risk response: Consider various risk response strategies and select appropriate actionable paths to align identified risks with management’s risk tolerances.</w:t>
      </w:r>
    </w:p>
    <w:p w14:paraId="18464E3C" w14:textId="77777777" w:rsidR="000A216A" w:rsidRPr="008008B9" w:rsidRDefault="000A216A" w:rsidP="008008B9">
      <w:pPr>
        <w:pStyle w:val="ListParagraph"/>
        <w:numPr>
          <w:ilvl w:val="0"/>
          <w:numId w:val="50"/>
        </w:numPr>
        <w:rPr>
          <w:rFonts w:ascii="Verdana" w:hAnsi="Verdana" w:cs="Segoe UI"/>
          <w:lang w:val="en-IN" w:eastAsia="en-IN"/>
        </w:rPr>
      </w:pPr>
      <w:r w:rsidRPr="008008B9">
        <w:rPr>
          <w:rFonts w:ascii="Verdana" w:hAnsi="Verdana" w:cs="Segoe UI"/>
          <w:lang w:val="en-IN" w:eastAsia="en-IN"/>
        </w:rPr>
        <w:t>Communication and monitoring: Relevant information and data need to be constantly monitored and communicated across all departmental levels.</w:t>
      </w:r>
    </w:p>
    <w:p w14:paraId="18464E3D" w14:textId="77777777" w:rsidR="00DF42D5" w:rsidRPr="00DF42D5" w:rsidRDefault="00DF42D5" w:rsidP="00DF42D5">
      <w:pPr>
        <w:pStyle w:val="BodyText"/>
      </w:pPr>
    </w:p>
    <w:p w14:paraId="18464E3E" w14:textId="77777777" w:rsidR="00585336" w:rsidRPr="009D1E40" w:rsidRDefault="00585336" w:rsidP="00521638">
      <w:pPr>
        <w:pStyle w:val="Heading1"/>
      </w:pPr>
      <w:r w:rsidRPr="009D1E40">
        <w:t xml:space="preserve">    </w:t>
      </w:r>
      <w:bookmarkStart w:id="28" w:name="_Toc114073515"/>
      <w:r w:rsidRPr="009D1E40">
        <w:t xml:space="preserve">Types of Risks to be Managed by </w:t>
      </w:r>
      <w:r w:rsidR="000F1395">
        <w:t>&lt;ORG NAME&gt;</w:t>
      </w:r>
      <w:r w:rsidRPr="009D1E40">
        <w:t xml:space="preserve"> at an Enterprise level:</w:t>
      </w:r>
      <w:bookmarkEnd w:id="28"/>
    </w:p>
    <w:p w14:paraId="18464E3F" w14:textId="77777777" w:rsidR="00585336" w:rsidRPr="009D1E40" w:rsidRDefault="00585336" w:rsidP="00585336">
      <w:pPr>
        <w:pStyle w:val="BodyText"/>
        <w:numPr>
          <w:ilvl w:val="0"/>
          <w:numId w:val="45"/>
        </w:numPr>
        <w:rPr>
          <w:rFonts w:ascii="Verdana" w:hAnsi="Verdana"/>
          <w:b/>
        </w:rPr>
      </w:pPr>
      <w:r w:rsidRPr="009D1E40">
        <w:rPr>
          <w:rFonts w:ascii="Verdana" w:hAnsi="Verdana"/>
          <w:b/>
        </w:rPr>
        <w:t>Compliance risk</w:t>
      </w:r>
    </w:p>
    <w:p w14:paraId="18464E40" w14:textId="77777777" w:rsidR="00585336" w:rsidRPr="009D1E40" w:rsidRDefault="00585336" w:rsidP="00585336">
      <w:pPr>
        <w:pStyle w:val="BodyText"/>
        <w:ind w:left="360"/>
        <w:rPr>
          <w:rFonts w:ascii="Verdana" w:hAnsi="Verdana"/>
        </w:rPr>
      </w:pPr>
      <w:r w:rsidRPr="009D1E40">
        <w:rPr>
          <w:rFonts w:ascii="Verdana" w:hAnsi="Verdana"/>
        </w:rPr>
        <w:t xml:space="preserve">Government bodies have in place an array of industry laws, regulations, policies and best practices in place to ensure ethical business practices. Not complying with these obligations can present great financial and legal implications for organizations, posing risks to achieving business objectives and operating in general. That said, in today's globally interconnected and fast-paced world, rules and regulations can change quickly and the legal frameworks can be difficult to navigate. </w:t>
      </w:r>
    </w:p>
    <w:p w14:paraId="18464E41" w14:textId="77777777" w:rsidR="00585336" w:rsidRPr="009D1E40" w:rsidRDefault="00585336" w:rsidP="00585336">
      <w:pPr>
        <w:pStyle w:val="BodyText"/>
        <w:numPr>
          <w:ilvl w:val="0"/>
          <w:numId w:val="45"/>
        </w:numPr>
        <w:rPr>
          <w:rFonts w:ascii="Verdana" w:hAnsi="Verdana"/>
          <w:b/>
        </w:rPr>
      </w:pPr>
      <w:r w:rsidRPr="009D1E40">
        <w:rPr>
          <w:rFonts w:ascii="Verdana" w:hAnsi="Verdana"/>
          <w:b/>
        </w:rPr>
        <w:t>Financial risk</w:t>
      </w:r>
    </w:p>
    <w:p w14:paraId="18464E42" w14:textId="77777777" w:rsidR="00585336" w:rsidRPr="009D1E40" w:rsidRDefault="00585336" w:rsidP="00585336">
      <w:pPr>
        <w:pStyle w:val="BodyText"/>
        <w:ind w:left="360"/>
        <w:rPr>
          <w:rFonts w:ascii="Verdana" w:hAnsi="Verdana"/>
        </w:rPr>
      </w:pPr>
      <w:r w:rsidRPr="009D1E40">
        <w:rPr>
          <w:rFonts w:ascii="Verdana" w:hAnsi="Verdana"/>
        </w:rPr>
        <w:t>With the organization’s expansion internationally, fluctuating exchange rates impose a financial risk that is considered, since they affect the currency amount received by the organization. Ultimately, the goals of any organization cannot be achieved without sound financial management and it is crucial to anticipate financial risks, assess the impact of those risks and be prepared to react to or avoid adverse events.</w:t>
      </w:r>
    </w:p>
    <w:p w14:paraId="18464E43" w14:textId="77777777" w:rsidR="00FD42C2" w:rsidRPr="009D1E40" w:rsidRDefault="00FD42C2" w:rsidP="00FD42C2">
      <w:pPr>
        <w:pStyle w:val="BodyText"/>
        <w:numPr>
          <w:ilvl w:val="0"/>
          <w:numId w:val="45"/>
        </w:numPr>
        <w:rPr>
          <w:rFonts w:ascii="Verdana" w:hAnsi="Verdana"/>
        </w:rPr>
      </w:pPr>
      <w:r w:rsidRPr="009D1E40">
        <w:rPr>
          <w:rFonts w:ascii="Verdana" w:hAnsi="Verdana"/>
          <w:b/>
        </w:rPr>
        <w:t>Strategic risk</w:t>
      </w:r>
    </w:p>
    <w:p w14:paraId="18464E44" w14:textId="77777777" w:rsidR="00585336" w:rsidRPr="009D1E40" w:rsidRDefault="00FD42C2" w:rsidP="00FD42C2">
      <w:pPr>
        <w:pStyle w:val="BodyText"/>
        <w:ind w:left="360"/>
        <w:rPr>
          <w:rFonts w:ascii="Verdana" w:hAnsi="Verdana"/>
        </w:rPr>
      </w:pPr>
      <w:r w:rsidRPr="009D1E40">
        <w:rPr>
          <w:rFonts w:ascii="Verdana" w:hAnsi="Verdana"/>
        </w:rPr>
        <w:t>While the day-to-day operations of your organization are important, managing your organization’s strategic goals is just as fundamental to future success. Strategic risks refer to external causes or circumstances that, if they were to occur, would be serious enough to alter the strategic direction of your business, impacting its future success or failure.  All organizations are open in varying degrees to strategic opportunities and threats. Exploring how such changes might affect your organization will help mitigate the issues that might be created.</w:t>
      </w:r>
    </w:p>
    <w:p w14:paraId="18464E45" w14:textId="77777777" w:rsidR="00FD42C2" w:rsidRPr="009D1E40" w:rsidRDefault="00FD42C2" w:rsidP="00FD42C2">
      <w:pPr>
        <w:pStyle w:val="BodyText"/>
        <w:numPr>
          <w:ilvl w:val="0"/>
          <w:numId w:val="45"/>
        </w:numPr>
        <w:rPr>
          <w:rFonts w:ascii="Verdana" w:hAnsi="Verdana"/>
        </w:rPr>
      </w:pPr>
      <w:r w:rsidRPr="009D1E40">
        <w:rPr>
          <w:rFonts w:ascii="Verdana" w:hAnsi="Verdana"/>
          <w:b/>
        </w:rPr>
        <w:t>Operational risk</w:t>
      </w:r>
    </w:p>
    <w:p w14:paraId="18464E46" w14:textId="77777777" w:rsidR="00FD42C2" w:rsidRDefault="00FD42C2" w:rsidP="00FD42C2">
      <w:pPr>
        <w:pStyle w:val="BodyText"/>
        <w:ind w:left="360"/>
        <w:rPr>
          <w:rFonts w:ascii="Verdana" w:hAnsi="Verdana"/>
        </w:rPr>
      </w:pPr>
      <w:r w:rsidRPr="009D1E40">
        <w:rPr>
          <w:rFonts w:ascii="Verdana" w:hAnsi="Verdana"/>
        </w:rPr>
        <w:t xml:space="preserve">Although day-to-day operations are often tried and tested to minimize dangers, incidents or unexpected circumstances could still take place, as the last several months have made blatantly clear. Operational risk refers to the risk of loss resulting from failed internal processes, people or systems or external events. Examples include global crises, IT systems failure, data breaches, fraud, loss of people and litigation, among others. Organizations, therefore, must know the daily functions, processes and systems that are </w:t>
      </w:r>
      <w:r w:rsidRPr="009D1E40">
        <w:rPr>
          <w:rFonts w:ascii="Verdana" w:hAnsi="Verdana"/>
        </w:rPr>
        <w:lastRenderedPageBreak/>
        <w:t>critical to their business operating normally and have plans and procedures in place to manage those risks and ensure 'business as usual'.</w:t>
      </w:r>
    </w:p>
    <w:p w14:paraId="18464E47" w14:textId="77777777" w:rsidR="00521638" w:rsidRPr="009D1E40" w:rsidRDefault="00521638" w:rsidP="00FD42C2">
      <w:pPr>
        <w:pStyle w:val="BodyText"/>
        <w:ind w:left="360"/>
        <w:rPr>
          <w:rFonts w:ascii="Verdana" w:hAnsi="Verdana"/>
        </w:rPr>
      </w:pPr>
    </w:p>
    <w:p w14:paraId="18464E48" w14:textId="77777777" w:rsidR="00FD42C2" w:rsidRPr="009D1E40" w:rsidRDefault="00FD42C2" w:rsidP="00FD42C2">
      <w:pPr>
        <w:pStyle w:val="BodyText"/>
        <w:numPr>
          <w:ilvl w:val="0"/>
          <w:numId w:val="45"/>
        </w:numPr>
        <w:rPr>
          <w:rFonts w:ascii="Verdana" w:hAnsi="Verdana"/>
        </w:rPr>
      </w:pPr>
      <w:r w:rsidRPr="009D1E40">
        <w:rPr>
          <w:rFonts w:ascii="Verdana" w:hAnsi="Verdana"/>
          <w:b/>
        </w:rPr>
        <w:t>Environmental Social Governance risk</w:t>
      </w:r>
    </w:p>
    <w:p w14:paraId="18464E49" w14:textId="77777777" w:rsidR="00FD42C2" w:rsidRPr="009D1E40" w:rsidRDefault="00FD42C2" w:rsidP="00FD42C2">
      <w:pPr>
        <w:pStyle w:val="BodyText"/>
        <w:ind w:left="360"/>
        <w:rPr>
          <w:rFonts w:ascii="Verdana" w:hAnsi="Verdana"/>
        </w:rPr>
      </w:pPr>
      <w:r w:rsidRPr="009D1E40">
        <w:rPr>
          <w:rFonts w:ascii="Verdana" w:hAnsi="Verdana"/>
        </w:rPr>
        <w:t>General health and safety risks can be presented in a variety of forms, regardless of whether the workplace is an office or construction site. The key is identifying the types of hazards that could occur, such as physical, ergonomic, chemical and biological, assessing the risks and putting the appropriate control measures in place to make sure that your employees feel safe and taken care of, physically and mentally. The best workplace health and safety measures offer the greatest amount of protection and the most reliability.</w:t>
      </w:r>
    </w:p>
    <w:p w14:paraId="18464E4A" w14:textId="77777777" w:rsidR="00FD42C2" w:rsidRPr="009D1E40" w:rsidRDefault="00FD42C2" w:rsidP="00FD42C2">
      <w:pPr>
        <w:pStyle w:val="BodyText"/>
        <w:numPr>
          <w:ilvl w:val="0"/>
          <w:numId w:val="45"/>
        </w:numPr>
        <w:rPr>
          <w:rFonts w:ascii="Verdana" w:hAnsi="Verdana"/>
        </w:rPr>
      </w:pPr>
      <w:r w:rsidRPr="009D1E40">
        <w:rPr>
          <w:rFonts w:ascii="Verdana" w:hAnsi="Verdana"/>
          <w:b/>
        </w:rPr>
        <w:t>Reputational risk</w:t>
      </w:r>
    </w:p>
    <w:p w14:paraId="18464E4B" w14:textId="77777777" w:rsidR="00973902" w:rsidRPr="009D1E40" w:rsidRDefault="00FD42C2" w:rsidP="00FD42C2">
      <w:pPr>
        <w:pStyle w:val="BodyText"/>
        <w:ind w:left="360"/>
        <w:rPr>
          <w:rFonts w:ascii="Verdana" w:hAnsi="Verdana"/>
        </w:rPr>
      </w:pPr>
      <w:r w:rsidRPr="009D1E40">
        <w:rPr>
          <w:rFonts w:ascii="Verdana" w:hAnsi="Verdana"/>
        </w:rPr>
        <w:t>All businesses have a reputation to maintain, with their stakeholders, including investors, employees and of course, customers. Decisions made by organizations, as well as incidents where they are liable, can create negative press and significantly affect brand perception. Reputational risk has become of even greater concern for organizations in recent years due in large part to the rise of social media, which allows for almost immediate global communications that make it more challenging for companies to control how they are perceived. Understanding threats to your reputation and how to manage those situations is a must.</w:t>
      </w:r>
    </w:p>
    <w:p w14:paraId="18464E4C" w14:textId="77777777" w:rsidR="00FD42C2" w:rsidRPr="009D1E40" w:rsidRDefault="00FD42C2" w:rsidP="00510210">
      <w:pPr>
        <w:pStyle w:val="Heading1"/>
      </w:pPr>
      <w:bookmarkStart w:id="29" w:name="_Toc114073516"/>
      <w:r w:rsidRPr="00510210">
        <w:t xml:space="preserve">Implementation of ERM at </w:t>
      </w:r>
      <w:r w:rsidR="000F1395">
        <w:t>&lt;ORG NAME&gt;</w:t>
      </w:r>
      <w:bookmarkEnd w:id="29"/>
    </w:p>
    <w:p w14:paraId="18464E4D" w14:textId="77777777" w:rsidR="00FD42C2" w:rsidRPr="009D1E40" w:rsidRDefault="00FD42C2" w:rsidP="00FD42C2">
      <w:pPr>
        <w:pStyle w:val="BodyText"/>
        <w:spacing w:after="0"/>
        <w:ind w:left="360"/>
        <w:rPr>
          <w:rFonts w:ascii="Verdana" w:hAnsi="Verdana"/>
        </w:rPr>
      </w:pPr>
    </w:p>
    <w:p w14:paraId="18464E4E" w14:textId="77777777" w:rsidR="00FD42C2" w:rsidRPr="009D1E40" w:rsidRDefault="00FD42C2" w:rsidP="00FD42C2">
      <w:pPr>
        <w:pStyle w:val="BodyText"/>
        <w:spacing w:after="0"/>
        <w:ind w:left="360"/>
        <w:rPr>
          <w:rFonts w:ascii="Verdana" w:hAnsi="Verdana"/>
        </w:rPr>
      </w:pPr>
      <w:r w:rsidRPr="009D1E40">
        <w:rPr>
          <w:rFonts w:ascii="Verdana" w:hAnsi="Verdana"/>
        </w:rPr>
        <w:t>If you approach ERM as a business strategy with specific goals, you’ll find your chances of success much improved. Here’s how to set up and run an ERM program in five steps.</w:t>
      </w:r>
    </w:p>
    <w:p w14:paraId="18464E4F" w14:textId="77777777" w:rsidR="00FD42C2" w:rsidRPr="009D1E40" w:rsidRDefault="00FD42C2" w:rsidP="00FD42C2">
      <w:pPr>
        <w:pStyle w:val="BodyText"/>
        <w:spacing w:after="0"/>
        <w:ind w:left="360"/>
        <w:rPr>
          <w:rFonts w:ascii="Verdana" w:hAnsi="Verdana"/>
        </w:rPr>
      </w:pPr>
    </w:p>
    <w:p w14:paraId="18464E50" w14:textId="77777777" w:rsidR="00FD42C2" w:rsidRDefault="00FD42C2" w:rsidP="00FD42C2">
      <w:pPr>
        <w:pStyle w:val="BodyText"/>
        <w:spacing w:after="0"/>
        <w:ind w:left="360"/>
        <w:rPr>
          <w:rFonts w:ascii="Verdana" w:hAnsi="Verdana"/>
          <w:b/>
        </w:rPr>
      </w:pPr>
      <w:r w:rsidRPr="009D1E40">
        <w:rPr>
          <w:rFonts w:ascii="Verdana" w:hAnsi="Verdana"/>
          <w:b/>
        </w:rPr>
        <w:t>Step 1: Establish Organizational Objectives</w:t>
      </w:r>
    </w:p>
    <w:p w14:paraId="18464E51" w14:textId="77777777" w:rsidR="00510210" w:rsidRPr="009D1E40" w:rsidRDefault="00510210" w:rsidP="00FD42C2">
      <w:pPr>
        <w:pStyle w:val="BodyText"/>
        <w:spacing w:after="0"/>
        <w:ind w:left="360"/>
        <w:rPr>
          <w:rFonts w:ascii="Verdana" w:hAnsi="Verdana"/>
          <w:b/>
        </w:rPr>
      </w:pPr>
    </w:p>
    <w:p w14:paraId="18464E52" w14:textId="77777777" w:rsidR="00FD42C2" w:rsidRPr="009D1E40" w:rsidRDefault="00FD42C2" w:rsidP="00FD42C2">
      <w:pPr>
        <w:pStyle w:val="BodyText"/>
        <w:spacing w:after="0"/>
        <w:ind w:left="360"/>
        <w:rPr>
          <w:rFonts w:ascii="Verdana" w:hAnsi="Verdana"/>
        </w:rPr>
      </w:pPr>
      <w:r w:rsidRPr="009D1E40">
        <w:rPr>
          <w:rFonts w:ascii="Verdana" w:hAnsi="Verdana"/>
        </w:rPr>
        <w:t>Before beginning the risk assessment process, your organization must determine its business goals. The business objectives should govern all functions, so risk reviews consider corporate goals.</w:t>
      </w:r>
    </w:p>
    <w:p w14:paraId="18464E53" w14:textId="77777777" w:rsidR="00FD42C2" w:rsidRPr="009D1E40" w:rsidRDefault="00FD42C2" w:rsidP="00FD42C2">
      <w:pPr>
        <w:pStyle w:val="BodyText"/>
        <w:spacing w:after="0"/>
        <w:ind w:left="360"/>
        <w:rPr>
          <w:rFonts w:ascii="Verdana" w:hAnsi="Verdana"/>
        </w:rPr>
      </w:pPr>
    </w:p>
    <w:p w14:paraId="18464E54" w14:textId="77777777" w:rsidR="00FD42C2" w:rsidRPr="009D1E40" w:rsidRDefault="00FD42C2" w:rsidP="00FD42C2">
      <w:pPr>
        <w:pStyle w:val="BodyText"/>
        <w:spacing w:after="0"/>
        <w:ind w:left="360"/>
        <w:rPr>
          <w:rFonts w:ascii="Verdana" w:hAnsi="Verdana"/>
        </w:rPr>
      </w:pPr>
      <w:r w:rsidRPr="009D1E40">
        <w:rPr>
          <w:rFonts w:ascii="Verdana" w:hAnsi="Verdana"/>
        </w:rPr>
        <w:t>Risk mitigation strategies can strengthen your profitability by improving your business performance. Unexpected events (especially cyber-attacks) reduce operational efficiency. As a result, you might lose customers and face higher employee remediation costs.</w:t>
      </w:r>
    </w:p>
    <w:p w14:paraId="18464E55" w14:textId="77777777" w:rsidR="00FD42C2" w:rsidRPr="009D1E40" w:rsidRDefault="00FD42C2" w:rsidP="00FD42C2">
      <w:pPr>
        <w:pStyle w:val="BodyText"/>
        <w:spacing w:after="0"/>
        <w:ind w:left="360"/>
        <w:rPr>
          <w:rFonts w:ascii="Verdana" w:hAnsi="Verdana"/>
        </w:rPr>
      </w:pPr>
    </w:p>
    <w:p w14:paraId="18464E56" w14:textId="77777777" w:rsidR="00FD42C2" w:rsidRPr="009D1E40" w:rsidRDefault="00FD42C2" w:rsidP="00FD42C2">
      <w:pPr>
        <w:pStyle w:val="BodyText"/>
        <w:spacing w:after="0"/>
        <w:ind w:left="360"/>
        <w:rPr>
          <w:rFonts w:ascii="Verdana" w:hAnsi="Verdana"/>
        </w:rPr>
      </w:pPr>
      <w:r w:rsidRPr="009D1E40">
        <w:rPr>
          <w:rFonts w:ascii="Verdana" w:hAnsi="Verdana"/>
        </w:rPr>
        <w:t>If you think only about profits, though, you’ll overlook the number-one hidden benefit of risk management: client and customer confidence. Security-savvy people and organizations will stick with you if they know you’re working hard to protect their data and security.</w:t>
      </w:r>
    </w:p>
    <w:p w14:paraId="18464E57" w14:textId="77777777" w:rsidR="00FD42C2" w:rsidRPr="009D1E40" w:rsidRDefault="00FD42C2" w:rsidP="00FD42C2">
      <w:pPr>
        <w:pStyle w:val="BodyText"/>
        <w:spacing w:after="0"/>
        <w:ind w:left="360"/>
        <w:rPr>
          <w:rFonts w:ascii="Verdana" w:hAnsi="Verdana"/>
        </w:rPr>
      </w:pPr>
    </w:p>
    <w:p w14:paraId="18464E58" w14:textId="77777777" w:rsidR="00FD42C2" w:rsidRPr="009D1E40" w:rsidRDefault="00FD42C2" w:rsidP="00FD42C2">
      <w:pPr>
        <w:pStyle w:val="BodyText"/>
        <w:spacing w:after="0"/>
        <w:ind w:left="360"/>
        <w:rPr>
          <w:rFonts w:ascii="Verdana" w:hAnsi="Verdana"/>
        </w:rPr>
      </w:pPr>
      <w:r w:rsidRPr="009D1E40">
        <w:rPr>
          <w:rFonts w:ascii="Verdana" w:hAnsi="Verdana"/>
        </w:rPr>
        <w:t>When you set your organizational objectives, review your current risks and any threats from new revenue streams.</w:t>
      </w:r>
    </w:p>
    <w:p w14:paraId="18464E59" w14:textId="77777777" w:rsidR="00FD42C2" w:rsidRPr="009D1E40" w:rsidRDefault="00FD42C2" w:rsidP="00FD42C2">
      <w:pPr>
        <w:pStyle w:val="BodyText"/>
        <w:spacing w:after="0"/>
        <w:ind w:left="360"/>
        <w:rPr>
          <w:rFonts w:ascii="Verdana" w:hAnsi="Verdana"/>
        </w:rPr>
      </w:pPr>
    </w:p>
    <w:p w14:paraId="18464E5A" w14:textId="77777777" w:rsidR="00FD42C2" w:rsidRPr="009D1E40" w:rsidRDefault="00BF631A" w:rsidP="00FD42C2">
      <w:pPr>
        <w:pStyle w:val="BodyText"/>
        <w:spacing w:after="0"/>
        <w:ind w:left="360"/>
        <w:rPr>
          <w:rFonts w:ascii="Verdana" w:hAnsi="Verdana"/>
        </w:rPr>
      </w:pPr>
      <w:r>
        <w:rPr>
          <w:rFonts w:ascii="Verdana" w:hAnsi="Verdana"/>
        </w:rPr>
        <w:t>With the organizational growth</w:t>
      </w:r>
      <w:r w:rsidR="00FD42C2" w:rsidRPr="009D1E40">
        <w:rPr>
          <w:rFonts w:ascii="Verdana" w:hAnsi="Verdana"/>
        </w:rPr>
        <w:t xml:space="preserve">, </w:t>
      </w:r>
      <w:r>
        <w:rPr>
          <w:rFonts w:ascii="Verdana" w:hAnsi="Verdana"/>
        </w:rPr>
        <w:t xml:space="preserve">and changing </w:t>
      </w:r>
      <w:r w:rsidR="00FD42C2" w:rsidRPr="009D1E40">
        <w:rPr>
          <w:rFonts w:ascii="Verdana" w:hAnsi="Verdana"/>
        </w:rPr>
        <w:t>risk</w:t>
      </w:r>
      <w:r>
        <w:rPr>
          <w:rFonts w:ascii="Verdana" w:hAnsi="Verdana"/>
        </w:rPr>
        <w:t xml:space="preserve"> landscape and posture u</w:t>
      </w:r>
      <w:r w:rsidR="00FD42C2" w:rsidRPr="009D1E40">
        <w:rPr>
          <w:rFonts w:ascii="Verdana" w:hAnsi="Verdana"/>
        </w:rPr>
        <w:t xml:space="preserve">nderstanding </w:t>
      </w:r>
      <w:r>
        <w:rPr>
          <w:rFonts w:ascii="Verdana" w:hAnsi="Verdana"/>
        </w:rPr>
        <w:t xml:space="preserve">the </w:t>
      </w:r>
      <w:r w:rsidR="00FD42C2" w:rsidRPr="009D1E40">
        <w:rPr>
          <w:rFonts w:ascii="Verdana" w:hAnsi="Verdana"/>
        </w:rPr>
        <w:t xml:space="preserve">organizational objectives before assessing risks </w:t>
      </w:r>
      <w:r>
        <w:rPr>
          <w:rFonts w:ascii="Verdana" w:hAnsi="Verdana"/>
        </w:rPr>
        <w:t xml:space="preserve">has </w:t>
      </w:r>
      <w:r w:rsidR="00FD42C2" w:rsidRPr="009D1E40">
        <w:rPr>
          <w:rFonts w:ascii="Verdana" w:hAnsi="Verdana"/>
        </w:rPr>
        <w:t>increase</w:t>
      </w:r>
      <w:r>
        <w:rPr>
          <w:rFonts w:ascii="Verdana" w:hAnsi="Verdana"/>
        </w:rPr>
        <w:t>d</w:t>
      </w:r>
      <w:r w:rsidR="00FD42C2" w:rsidRPr="009D1E40">
        <w:rPr>
          <w:rFonts w:ascii="Verdana" w:hAnsi="Verdana"/>
        </w:rPr>
        <w:t xml:space="preserve"> the value of the risk mitigation process</w:t>
      </w:r>
      <w:r>
        <w:rPr>
          <w:rFonts w:ascii="Verdana" w:hAnsi="Verdana"/>
        </w:rPr>
        <w:t>.</w:t>
      </w:r>
    </w:p>
    <w:p w14:paraId="18464E5B" w14:textId="77777777" w:rsidR="00FD42C2" w:rsidRDefault="00FD42C2" w:rsidP="00FD42C2">
      <w:pPr>
        <w:pStyle w:val="BodyText"/>
        <w:spacing w:after="0"/>
        <w:ind w:left="360"/>
        <w:rPr>
          <w:rFonts w:ascii="Verdana" w:hAnsi="Verdana"/>
        </w:rPr>
      </w:pPr>
    </w:p>
    <w:p w14:paraId="18464E5C" w14:textId="77777777" w:rsidR="00521638" w:rsidRDefault="00521638" w:rsidP="00FD42C2">
      <w:pPr>
        <w:pStyle w:val="BodyText"/>
        <w:spacing w:after="0"/>
        <w:ind w:left="360"/>
        <w:rPr>
          <w:rFonts w:ascii="Verdana" w:hAnsi="Verdana"/>
        </w:rPr>
      </w:pPr>
    </w:p>
    <w:p w14:paraId="18464E5D" w14:textId="77777777" w:rsidR="00521638" w:rsidRDefault="00521638" w:rsidP="00FD42C2">
      <w:pPr>
        <w:pStyle w:val="BodyText"/>
        <w:spacing w:after="0"/>
        <w:ind w:left="360"/>
        <w:rPr>
          <w:rFonts w:ascii="Verdana" w:hAnsi="Verdana"/>
        </w:rPr>
      </w:pPr>
    </w:p>
    <w:p w14:paraId="18464E5E" w14:textId="77777777" w:rsidR="00521638" w:rsidRDefault="00521638" w:rsidP="00FD42C2">
      <w:pPr>
        <w:pStyle w:val="BodyText"/>
        <w:spacing w:after="0"/>
        <w:ind w:left="360"/>
        <w:rPr>
          <w:rFonts w:ascii="Verdana" w:hAnsi="Verdana"/>
        </w:rPr>
      </w:pPr>
    </w:p>
    <w:p w14:paraId="18464E5F" w14:textId="77777777" w:rsidR="00521638" w:rsidRDefault="00521638" w:rsidP="00FD42C2">
      <w:pPr>
        <w:pStyle w:val="BodyText"/>
        <w:spacing w:after="0"/>
        <w:ind w:left="360"/>
        <w:rPr>
          <w:rFonts w:ascii="Verdana" w:hAnsi="Verdana"/>
        </w:rPr>
      </w:pPr>
    </w:p>
    <w:p w14:paraId="18464E60" w14:textId="77777777" w:rsidR="00521638" w:rsidRDefault="00521638" w:rsidP="00FD42C2">
      <w:pPr>
        <w:pStyle w:val="BodyText"/>
        <w:spacing w:after="0"/>
        <w:ind w:left="360"/>
        <w:rPr>
          <w:rFonts w:ascii="Verdana" w:hAnsi="Verdana"/>
        </w:rPr>
      </w:pPr>
    </w:p>
    <w:p w14:paraId="18464E61" w14:textId="77777777" w:rsidR="00521638" w:rsidRPr="009D1E40" w:rsidRDefault="00521638" w:rsidP="00FD42C2">
      <w:pPr>
        <w:pStyle w:val="BodyText"/>
        <w:spacing w:after="0"/>
        <w:ind w:left="360"/>
        <w:rPr>
          <w:rFonts w:ascii="Verdana" w:hAnsi="Verdana"/>
        </w:rPr>
      </w:pPr>
    </w:p>
    <w:p w14:paraId="18464E62" w14:textId="77777777" w:rsidR="00FD42C2" w:rsidRDefault="00FD42C2" w:rsidP="00FD42C2">
      <w:pPr>
        <w:pStyle w:val="BodyText"/>
        <w:spacing w:after="0"/>
        <w:ind w:left="360"/>
        <w:rPr>
          <w:rFonts w:ascii="Verdana" w:hAnsi="Verdana"/>
          <w:b/>
        </w:rPr>
      </w:pPr>
      <w:r w:rsidRPr="009D1E40">
        <w:rPr>
          <w:rFonts w:ascii="Verdana" w:hAnsi="Verdana"/>
          <w:b/>
        </w:rPr>
        <w:t>Step 2: Assess the Risks</w:t>
      </w:r>
    </w:p>
    <w:p w14:paraId="18464E63" w14:textId="77777777" w:rsidR="00DF42D5" w:rsidRPr="009D1E40" w:rsidRDefault="00DF42D5" w:rsidP="00FD42C2">
      <w:pPr>
        <w:pStyle w:val="BodyText"/>
        <w:spacing w:after="0"/>
        <w:ind w:left="360"/>
        <w:rPr>
          <w:rFonts w:ascii="Verdana" w:hAnsi="Verdana"/>
          <w:b/>
        </w:rPr>
      </w:pPr>
    </w:p>
    <w:p w14:paraId="18464E64" w14:textId="77777777" w:rsidR="00FD42C2" w:rsidRPr="009D1E40" w:rsidRDefault="00FD42C2" w:rsidP="00FD42C2">
      <w:pPr>
        <w:pStyle w:val="BodyText"/>
        <w:spacing w:after="0"/>
        <w:ind w:left="360"/>
        <w:rPr>
          <w:rFonts w:ascii="Verdana" w:hAnsi="Verdana"/>
        </w:rPr>
      </w:pPr>
      <w:r w:rsidRPr="009D1E40">
        <w:rPr>
          <w:rFonts w:ascii="Verdana" w:hAnsi="Verdana"/>
        </w:rPr>
        <w:t>A critical step in any ERM program is an assessment of your enterprise’s vulnerabilities.</w:t>
      </w:r>
    </w:p>
    <w:p w14:paraId="18464E65" w14:textId="77777777" w:rsidR="00FD42C2" w:rsidRPr="009D1E40" w:rsidRDefault="00FD42C2" w:rsidP="00FD42C2">
      <w:pPr>
        <w:pStyle w:val="BodyText"/>
        <w:spacing w:after="0"/>
        <w:ind w:left="360"/>
        <w:rPr>
          <w:rFonts w:ascii="Verdana" w:hAnsi="Verdana"/>
        </w:rPr>
      </w:pPr>
    </w:p>
    <w:p w14:paraId="18464E66" w14:textId="77777777" w:rsidR="00FD42C2" w:rsidRPr="009D1E40" w:rsidRDefault="00FD42C2" w:rsidP="00FD42C2">
      <w:pPr>
        <w:pStyle w:val="BodyText"/>
        <w:spacing w:after="0"/>
        <w:ind w:left="360"/>
        <w:rPr>
          <w:rFonts w:ascii="Verdana" w:hAnsi="Verdana"/>
        </w:rPr>
      </w:pPr>
      <w:r w:rsidRPr="009D1E40">
        <w:rPr>
          <w:rFonts w:ascii="Verdana" w:hAnsi="Verdana"/>
        </w:rPr>
        <w:t xml:space="preserve">Risk assessment starts with reviewing assets. </w:t>
      </w:r>
      <w:r w:rsidR="00AD2A5A">
        <w:rPr>
          <w:rFonts w:ascii="Verdana" w:hAnsi="Verdana"/>
        </w:rPr>
        <w:t>Organizational</w:t>
      </w:r>
      <w:r w:rsidRPr="009D1E40">
        <w:rPr>
          <w:rFonts w:ascii="Verdana" w:hAnsi="Verdana"/>
        </w:rPr>
        <w:t xml:space="preserve"> financial, customer, physical, employee, supplier, and organizational assets determine what </w:t>
      </w:r>
      <w:r w:rsidR="00AD2A5A">
        <w:rPr>
          <w:rFonts w:ascii="Verdana" w:hAnsi="Verdana"/>
        </w:rPr>
        <w:t>is required</w:t>
      </w:r>
      <w:r w:rsidRPr="009D1E40">
        <w:rPr>
          <w:rFonts w:ascii="Verdana" w:hAnsi="Verdana"/>
        </w:rPr>
        <w:t xml:space="preserve"> to protect and how to protect it.</w:t>
      </w:r>
    </w:p>
    <w:p w14:paraId="18464E67" w14:textId="77777777" w:rsidR="00FD42C2" w:rsidRPr="009D1E40" w:rsidRDefault="00FD42C2" w:rsidP="00FD42C2">
      <w:pPr>
        <w:pStyle w:val="BodyText"/>
        <w:spacing w:after="0"/>
        <w:ind w:left="360"/>
        <w:rPr>
          <w:rFonts w:ascii="Verdana" w:hAnsi="Verdana"/>
        </w:rPr>
      </w:pPr>
    </w:p>
    <w:p w14:paraId="18464E68" w14:textId="77777777" w:rsidR="00FD42C2" w:rsidRDefault="00AD2A5A" w:rsidP="00FD42C2">
      <w:pPr>
        <w:pStyle w:val="BodyText"/>
        <w:spacing w:after="0"/>
        <w:ind w:left="360"/>
        <w:rPr>
          <w:rFonts w:ascii="Verdana" w:hAnsi="Verdana"/>
        </w:rPr>
      </w:pPr>
      <w:r>
        <w:rPr>
          <w:rFonts w:ascii="Verdana" w:hAnsi="Verdana"/>
        </w:rPr>
        <w:t>Post asset review</w:t>
      </w:r>
      <w:r w:rsidR="00FD42C2" w:rsidRPr="009D1E40">
        <w:rPr>
          <w:rFonts w:ascii="Verdana" w:hAnsi="Verdana"/>
        </w:rPr>
        <w:t xml:space="preserve">, </w:t>
      </w:r>
      <w:r>
        <w:rPr>
          <w:rFonts w:ascii="Verdana" w:hAnsi="Verdana"/>
        </w:rPr>
        <w:t>risk analysis is performed</w:t>
      </w:r>
      <w:r w:rsidR="00FD42C2" w:rsidRPr="009D1E40">
        <w:rPr>
          <w:rFonts w:ascii="Verdana" w:hAnsi="Verdana"/>
        </w:rPr>
        <w:t xml:space="preserve"> to examine how opponents can exploit them. To strengthen your risk management, you must recognize ways that opponents (or malicious attackers) can use even your best defenses to their advantage.</w:t>
      </w:r>
    </w:p>
    <w:p w14:paraId="18464E69" w14:textId="77777777" w:rsidR="00521638" w:rsidRPr="009D1E40" w:rsidRDefault="00521638" w:rsidP="00FD42C2">
      <w:pPr>
        <w:pStyle w:val="BodyText"/>
        <w:spacing w:after="0"/>
        <w:ind w:left="360"/>
        <w:rPr>
          <w:rFonts w:ascii="Verdana" w:hAnsi="Verdana"/>
        </w:rPr>
      </w:pPr>
    </w:p>
    <w:p w14:paraId="18464E6A" w14:textId="77777777" w:rsidR="00FD42C2" w:rsidRPr="009D1E40" w:rsidRDefault="00FD42C2" w:rsidP="00FD42C2">
      <w:pPr>
        <w:pStyle w:val="BodyText"/>
        <w:spacing w:after="0"/>
        <w:ind w:left="360"/>
        <w:rPr>
          <w:rFonts w:ascii="Verdana" w:hAnsi="Verdana"/>
          <w:b/>
        </w:rPr>
      </w:pPr>
      <w:r w:rsidRPr="009D1E40">
        <w:rPr>
          <w:rFonts w:ascii="Verdana" w:hAnsi="Verdana"/>
          <w:b/>
        </w:rPr>
        <w:t>Step 3: Determine Risk Acceptance or Risk Avoidance</w:t>
      </w:r>
    </w:p>
    <w:p w14:paraId="18464E6B" w14:textId="77777777" w:rsidR="00FD42C2" w:rsidRDefault="00FD42C2" w:rsidP="00510210">
      <w:pPr>
        <w:pStyle w:val="BodyText"/>
        <w:spacing w:after="0"/>
        <w:ind w:left="360"/>
        <w:rPr>
          <w:rFonts w:ascii="Verdana" w:hAnsi="Verdana"/>
        </w:rPr>
      </w:pPr>
      <w:r w:rsidRPr="009D1E40">
        <w:rPr>
          <w:rFonts w:ascii="Verdana" w:hAnsi="Verdana"/>
        </w:rPr>
        <w:t>After a risk assessment, risk management teams must then decide whether to accept or avoid the risk.</w:t>
      </w:r>
      <w:r w:rsidR="00510210" w:rsidRPr="00510210">
        <w:rPr>
          <w:rFonts w:ascii="Verdana" w:hAnsi="Verdana"/>
        </w:rPr>
        <w:t xml:space="preserve"> </w:t>
      </w:r>
      <w:r w:rsidR="00510210" w:rsidRPr="009D1E40">
        <w:rPr>
          <w:rFonts w:ascii="Verdana" w:hAnsi="Verdana"/>
        </w:rPr>
        <w:t>When reviewing the organization IT landscape, the risk management mechanism looks at the controls in place to accept or avoid risks based on the risk assessment and assets.</w:t>
      </w:r>
    </w:p>
    <w:p w14:paraId="18464E6C" w14:textId="77777777" w:rsidR="00510210" w:rsidRPr="009D1E40" w:rsidRDefault="00510210" w:rsidP="00510210">
      <w:pPr>
        <w:pStyle w:val="BodyText"/>
        <w:spacing w:after="0"/>
        <w:ind w:left="360"/>
        <w:rPr>
          <w:rFonts w:ascii="Verdana" w:hAnsi="Verdana"/>
        </w:rPr>
      </w:pPr>
    </w:p>
    <w:p w14:paraId="18464E6D" w14:textId="77777777" w:rsidR="00FD42C2" w:rsidRPr="009D1E40" w:rsidRDefault="00FD42C2" w:rsidP="00FD42C2">
      <w:pPr>
        <w:pStyle w:val="BodyText"/>
        <w:spacing w:after="0"/>
        <w:ind w:left="360"/>
        <w:rPr>
          <w:rFonts w:ascii="Verdana" w:hAnsi="Verdana"/>
          <w:b/>
        </w:rPr>
      </w:pPr>
      <w:r w:rsidRPr="009D1E40">
        <w:rPr>
          <w:rFonts w:ascii="Verdana" w:hAnsi="Verdana"/>
          <w:b/>
        </w:rPr>
        <w:t>Step 4: Map Internal and External Risks</w:t>
      </w:r>
    </w:p>
    <w:p w14:paraId="18464E6E" w14:textId="77777777" w:rsidR="00FD42C2" w:rsidRPr="009D1E40" w:rsidRDefault="00FD42C2" w:rsidP="00FD42C2">
      <w:pPr>
        <w:pStyle w:val="BodyText"/>
        <w:spacing w:after="0"/>
        <w:ind w:left="360"/>
        <w:rPr>
          <w:rFonts w:ascii="Verdana" w:hAnsi="Verdana"/>
        </w:rPr>
      </w:pPr>
      <w:r w:rsidRPr="009D1E40">
        <w:rPr>
          <w:rFonts w:ascii="Verdana" w:hAnsi="Verdana"/>
        </w:rPr>
        <w:t xml:space="preserve">Mapping internal and external risks throughout </w:t>
      </w:r>
      <w:r w:rsidR="00B133E9" w:rsidRPr="009D1E40">
        <w:rPr>
          <w:rFonts w:ascii="Verdana" w:hAnsi="Verdana"/>
        </w:rPr>
        <w:t>the</w:t>
      </w:r>
      <w:r w:rsidRPr="009D1E40">
        <w:rPr>
          <w:rFonts w:ascii="Verdana" w:hAnsi="Verdana"/>
        </w:rPr>
        <w:t xml:space="preserve"> enterprise give</w:t>
      </w:r>
      <w:r w:rsidR="00B133E9" w:rsidRPr="009D1E40">
        <w:rPr>
          <w:rFonts w:ascii="Verdana" w:hAnsi="Verdana"/>
        </w:rPr>
        <w:t>s</w:t>
      </w:r>
      <w:r w:rsidRPr="009D1E40">
        <w:rPr>
          <w:rFonts w:ascii="Verdana" w:hAnsi="Verdana"/>
        </w:rPr>
        <w:t xml:space="preserve"> </w:t>
      </w:r>
      <w:r w:rsidR="00B133E9" w:rsidRPr="009D1E40">
        <w:rPr>
          <w:rFonts w:ascii="Verdana" w:hAnsi="Verdana"/>
        </w:rPr>
        <w:t>a</w:t>
      </w:r>
      <w:r w:rsidRPr="009D1E40">
        <w:rPr>
          <w:rFonts w:ascii="Verdana" w:hAnsi="Verdana"/>
        </w:rPr>
        <w:t xml:space="preserve"> </w:t>
      </w:r>
      <w:r w:rsidR="00B133E9" w:rsidRPr="009D1E40">
        <w:rPr>
          <w:rFonts w:ascii="Verdana" w:hAnsi="Verdana"/>
        </w:rPr>
        <w:t>valuable insight</w:t>
      </w:r>
      <w:r w:rsidRPr="009D1E40">
        <w:rPr>
          <w:rFonts w:ascii="Verdana" w:hAnsi="Verdana"/>
        </w:rPr>
        <w:t xml:space="preserve"> into where and how those risks might intersect.</w:t>
      </w:r>
    </w:p>
    <w:p w14:paraId="18464E6F" w14:textId="77777777" w:rsidR="00FD42C2" w:rsidRPr="009D1E40" w:rsidRDefault="00FD42C2" w:rsidP="00FD42C2">
      <w:pPr>
        <w:pStyle w:val="BodyText"/>
        <w:spacing w:after="0"/>
        <w:ind w:left="360"/>
        <w:rPr>
          <w:rFonts w:ascii="Verdana" w:hAnsi="Verdana"/>
        </w:rPr>
      </w:pPr>
    </w:p>
    <w:p w14:paraId="18464E70" w14:textId="77777777" w:rsidR="00FD42C2" w:rsidRPr="009D1E40" w:rsidRDefault="00FD42C2" w:rsidP="00FD42C2">
      <w:pPr>
        <w:pStyle w:val="BodyText"/>
        <w:spacing w:after="0"/>
        <w:ind w:left="360"/>
        <w:rPr>
          <w:rFonts w:ascii="Verdana" w:hAnsi="Verdana"/>
        </w:rPr>
      </w:pPr>
      <w:r w:rsidRPr="009D1E40">
        <w:rPr>
          <w:rFonts w:ascii="Verdana" w:hAnsi="Verdana"/>
        </w:rPr>
        <w:t xml:space="preserve">That external risk </w:t>
      </w:r>
      <w:r w:rsidR="00B133E9" w:rsidRPr="009D1E40">
        <w:rPr>
          <w:rFonts w:ascii="Verdana" w:hAnsi="Verdana"/>
        </w:rPr>
        <w:t>bearer like the third-party vendors or</w:t>
      </w:r>
      <w:r w:rsidRPr="009D1E40">
        <w:rPr>
          <w:rFonts w:ascii="Verdana" w:hAnsi="Verdana"/>
        </w:rPr>
        <w:t xml:space="preserve"> suppliers might affect the internal risks of cash flows and reserves. Mapping those connections and consequences lets management teams understand where risks might spring from and how to address them more effectively and efficiently.</w:t>
      </w:r>
    </w:p>
    <w:p w14:paraId="18464E71" w14:textId="77777777" w:rsidR="00FD42C2" w:rsidRPr="009D1E40" w:rsidRDefault="00FD42C2" w:rsidP="00FD42C2">
      <w:pPr>
        <w:pStyle w:val="BodyText"/>
        <w:spacing w:after="0"/>
        <w:ind w:left="360"/>
        <w:rPr>
          <w:rFonts w:ascii="Verdana" w:hAnsi="Verdana"/>
        </w:rPr>
      </w:pPr>
    </w:p>
    <w:p w14:paraId="18464E72" w14:textId="77777777" w:rsidR="00FD42C2" w:rsidRPr="009D1E40" w:rsidRDefault="00FD42C2" w:rsidP="00FD42C2">
      <w:pPr>
        <w:pStyle w:val="BodyText"/>
        <w:spacing w:after="0"/>
        <w:ind w:left="360"/>
        <w:rPr>
          <w:rFonts w:ascii="Verdana" w:hAnsi="Verdana"/>
        </w:rPr>
      </w:pPr>
      <w:r w:rsidRPr="009D1E40">
        <w:rPr>
          <w:rFonts w:ascii="Verdana" w:hAnsi="Verdana"/>
          <w:b/>
        </w:rPr>
        <w:t>Step 5: Set Controls and KRIs</w:t>
      </w:r>
    </w:p>
    <w:p w14:paraId="18464E73" w14:textId="77777777" w:rsidR="00FD42C2" w:rsidRPr="009D1E40" w:rsidRDefault="00FD42C2" w:rsidP="00FD42C2">
      <w:pPr>
        <w:pStyle w:val="BodyText"/>
        <w:spacing w:after="0"/>
        <w:ind w:left="360"/>
        <w:rPr>
          <w:rFonts w:ascii="Verdana" w:hAnsi="Verdana"/>
        </w:rPr>
      </w:pPr>
      <w:r w:rsidRPr="009D1E40">
        <w:rPr>
          <w:rFonts w:ascii="Verdana" w:hAnsi="Verdana"/>
        </w:rPr>
        <w:t xml:space="preserve">To remain compliant with regulations and frameworks, you must continuously monitor risks and metrics. </w:t>
      </w:r>
      <w:r w:rsidR="00B133E9" w:rsidRPr="009D1E40">
        <w:rPr>
          <w:rFonts w:ascii="Verdana" w:hAnsi="Verdana"/>
        </w:rPr>
        <w:t>Controls are</w:t>
      </w:r>
      <w:r w:rsidRPr="009D1E40">
        <w:rPr>
          <w:rFonts w:ascii="Verdana" w:hAnsi="Verdana"/>
        </w:rPr>
        <w:t xml:space="preserve"> implement</w:t>
      </w:r>
      <w:r w:rsidR="00B133E9" w:rsidRPr="009D1E40">
        <w:rPr>
          <w:rFonts w:ascii="Verdana" w:hAnsi="Verdana"/>
        </w:rPr>
        <w:t>ed</w:t>
      </w:r>
      <w:r w:rsidRPr="009D1E40">
        <w:rPr>
          <w:rFonts w:ascii="Verdana" w:hAnsi="Verdana"/>
        </w:rPr>
        <w:t xml:space="preserve"> to keep risks in check, and key risk indicators (KRIs) to alert managers when those risks are rising to unacceptable levels.</w:t>
      </w:r>
    </w:p>
    <w:p w14:paraId="18464E74" w14:textId="77777777" w:rsidR="00FD42C2" w:rsidRPr="009D1E40" w:rsidRDefault="00FD42C2" w:rsidP="00FD42C2">
      <w:pPr>
        <w:pStyle w:val="BodyText"/>
        <w:spacing w:after="0"/>
        <w:ind w:left="360"/>
        <w:rPr>
          <w:rFonts w:ascii="Verdana" w:hAnsi="Verdana"/>
        </w:rPr>
      </w:pPr>
    </w:p>
    <w:p w14:paraId="18464E75" w14:textId="77777777" w:rsidR="00FD42C2" w:rsidRDefault="00FD42C2" w:rsidP="00FD42C2">
      <w:pPr>
        <w:pStyle w:val="BodyText"/>
        <w:spacing w:after="0"/>
        <w:ind w:left="360"/>
        <w:rPr>
          <w:rFonts w:ascii="Verdana" w:hAnsi="Verdana"/>
        </w:rPr>
      </w:pPr>
      <w:r w:rsidRPr="009D1E40">
        <w:rPr>
          <w:rFonts w:ascii="Verdana" w:hAnsi="Verdana"/>
        </w:rPr>
        <w:t>When KRIs do drift into “the red zone,” that could mean either a control has stopped working, or the underlying risk has changed in some way that leaves the control ineffective. Regardless, controls and KRIs serve as an early-warning system to alert managers that something in the risk management program needs attention.</w:t>
      </w:r>
    </w:p>
    <w:p w14:paraId="18464E76" w14:textId="77777777" w:rsidR="00510210" w:rsidRDefault="00510210" w:rsidP="00510210">
      <w:pPr>
        <w:pStyle w:val="Heading1"/>
        <w:numPr>
          <w:ilvl w:val="0"/>
          <w:numId w:val="47"/>
        </w:numPr>
        <w:ind w:left="0"/>
      </w:pPr>
      <w:bookmarkStart w:id="30" w:name="_Toc114073517"/>
      <w:r w:rsidRPr="00973902">
        <w:lastRenderedPageBreak/>
        <w:t>Risk Analysis process</w:t>
      </w:r>
      <w:bookmarkEnd w:id="30"/>
      <w:r w:rsidRPr="00973902">
        <w:t xml:space="preserve"> </w:t>
      </w:r>
    </w:p>
    <w:p w14:paraId="18464E77" w14:textId="77777777" w:rsidR="00510210" w:rsidRDefault="00510210" w:rsidP="00510210">
      <w:pPr>
        <w:pStyle w:val="AJMBNK-BODYCONTENT"/>
        <w:jc w:val="both"/>
        <w:rPr>
          <w:rFonts w:ascii="Verdana" w:hAnsi="Verdana"/>
        </w:rPr>
      </w:pPr>
      <w:r>
        <w:rPr>
          <w:noProof/>
        </w:rPr>
        <w:drawing>
          <wp:anchor distT="0" distB="0" distL="114300" distR="114300" simplePos="0" relativeHeight="251662848" behindDoc="1" locked="0" layoutInCell="1" allowOverlap="1" wp14:anchorId="18464E92" wp14:editId="18464E93">
            <wp:simplePos x="0" y="0"/>
            <wp:positionH relativeFrom="margin">
              <wp:posOffset>0</wp:posOffset>
            </wp:positionH>
            <wp:positionV relativeFrom="paragraph">
              <wp:posOffset>24130</wp:posOffset>
            </wp:positionV>
            <wp:extent cx="5214620" cy="3775710"/>
            <wp:effectExtent l="0" t="0" r="24130" b="15240"/>
            <wp:wrapTight wrapText="bothSides">
              <wp:wrapPolygon edited="0">
                <wp:start x="0" y="0"/>
                <wp:lineTo x="0" y="21578"/>
                <wp:lineTo x="21621" y="21578"/>
                <wp:lineTo x="21621" y="0"/>
                <wp:lineTo x="0" y="0"/>
              </wp:wrapPolygon>
            </wp:wrapTight>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p>
    <w:p w14:paraId="18464E78" w14:textId="77777777" w:rsidR="00510210" w:rsidRDefault="00510210" w:rsidP="00FD42C2">
      <w:pPr>
        <w:pStyle w:val="BodyText"/>
        <w:spacing w:after="0"/>
        <w:ind w:left="360"/>
        <w:rPr>
          <w:rFonts w:ascii="Verdana" w:hAnsi="Verdana"/>
        </w:rPr>
      </w:pPr>
    </w:p>
    <w:p w14:paraId="18464E79" w14:textId="77777777" w:rsidR="00AD2A5A" w:rsidRDefault="00AD2A5A" w:rsidP="00FD42C2">
      <w:pPr>
        <w:pStyle w:val="BodyText"/>
        <w:spacing w:after="0"/>
        <w:ind w:left="360"/>
        <w:rPr>
          <w:rFonts w:ascii="Verdana" w:hAnsi="Verdana"/>
          <w:b/>
        </w:rPr>
      </w:pPr>
    </w:p>
    <w:p w14:paraId="18464E7A" w14:textId="77777777" w:rsidR="00510210" w:rsidRDefault="00510210" w:rsidP="00FD42C2">
      <w:pPr>
        <w:pStyle w:val="BodyText"/>
        <w:spacing w:after="0"/>
        <w:ind w:left="360"/>
        <w:rPr>
          <w:rFonts w:ascii="Verdana" w:hAnsi="Verdana"/>
          <w:b/>
        </w:rPr>
      </w:pPr>
    </w:p>
    <w:p w14:paraId="18464E7B" w14:textId="77777777" w:rsidR="00A04000" w:rsidRDefault="00AD2A5A" w:rsidP="00510210">
      <w:pPr>
        <w:pStyle w:val="Heading1"/>
      </w:pPr>
      <w:bookmarkStart w:id="31" w:name="_Toc114073518"/>
      <w:r w:rsidRPr="00AD2A5A">
        <w:t>Responsibilities of Risk Oversight Committee</w:t>
      </w:r>
      <w:bookmarkEnd w:id="31"/>
    </w:p>
    <w:p w14:paraId="18464E7C" w14:textId="77777777" w:rsidR="008F71C8" w:rsidRPr="009D1E40" w:rsidRDefault="008F71C8" w:rsidP="00FD42C2">
      <w:pPr>
        <w:pStyle w:val="BodyText"/>
        <w:spacing w:after="0"/>
        <w:ind w:left="360"/>
        <w:rPr>
          <w:rFonts w:ascii="Verdana" w:hAnsi="Verdana"/>
        </w:rPr>
      </w:pPr>
    </w:p>
    <w:p w14:paraId="18464E7D" w14:textId="77777777" w:rsidR="00FD42C2" w:rsidRPr="009D1E40" w:rsidRDefault="008F71C8" w:rsidP="00AD2A5A">
      <w:pPr>
        <w:pStyle w:val="BodyText"/>
        <w:ind w:left="0"/>
        <w:rPr>
          <w:rFonts w:ascii="Verdana" w:hAnsi="Verdana"/>
        </w:rPr>
      </w:pPr>
      <w:r w:rsidRPr="009D1E40">
        <w:rPr>
          <w:rFonts w:ascii="Verdana" w:hAnsi="Verdana"/>
          <w:noProof/>
        </w:rPr>
        <w:drawing>
          <wp:inline distT="0" distB="0" distL="0" distR="0" wp14:anchorId="18464E94" wp14:editId="18464E95">
            <wp:extent cx="6015151" cy="2501707"/>
            <wp:effectExtent l="19050" t="19050" r="2413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2127" cy="2554516"/>
                    </a:xfrm>
                    <a:prstGeom prst="rect">
                      <a:avLst/>
                    </a:prstGeom>
                    <a:ln>
                      <a:solidFill>
                        <a:schemeClr val="tx1"/>
                      </a:solidFill>
                    </a:ln>
                  </pic:spPr>
                </pic:pic>
              </a:graphicData>
            </a:graphic>
          </wp:inline>
        </w:drawing>
      </w:r>
    </w:p>
    <w:p w14:paraId="18464E7E" w14:textId="77777777" w:rsidR="00973902" w:rsidRDefault="008F71C8" w:rsidP="00DF42D5">
      <w:pPr>
        <w:pStyle w:val="Caption"/>
        <w:keepLines/>
        <w:widowControl w:val="0"/>
        <w:spacing w:before="0" w:after="0" w:line="240" w:lineRule="auto"/>
        <w:rPr>
          <w:b/>
        </w:rPr>
      </w:pPr>
      <w:r w:rsidRPr="009D1E40">
        <w:t xml:space="preserve">     </w:t>
      </w:r>
      <w:r w:rsidRPr="009D1E40">
        <w:rPr>
          <w:b/>
        </w:rPr>
        <w:t xml:space="preserve">     </w:t>
      </w:r>
    </w:p>
    <w:p w14:paraId="18464E7F" w14:textId="77777777" w:rsidR="00521638" w:rsidRPr="00521638" w:rsidRDefault="00521638" w:rsidP="00521638">
      <w:pPr>
        <w:pStyle w:val="BodyText"/>
      </w:pPr>
    </w:p>
    <w:p w14:paraId="18464E80" w14:textId="77777777" w:rsidR="00B927DA" w:rsidRDefault="008F71C8" w:rsidP="00521638">
      <w:pPr>
        <w:pStyle w:val="Heading1"/>
      </w:pPr>
      <w:r w:rsidRPr="009D1E40">
        <w:lastRenderedPageBreak/>
        <w:t xml:space="preserve"> </w:t>
      </w:r>
      <w:r w:rsidR="00A579F5" w:rsidRPr="009D1E40">
        <w:t xml:space="preserve"> </w:t>
      </w:r>
      <w:bookmarkStart w:id="32" w:name="_Toc114073519"/>
      <w:r w:rsidR="00A579F5" w:rsidRPr="00521638">
        <w:t>Developing the Organizational RISK Matrix</w:t>
      </w:r>
      <w:bookmarkEnd w:id="32"/>
    </w:p>
    <w:p w14:paraId="18464E81" w14:textId="77777777" w:rsidR="00DF42D5" w:rsidRDefault="00DF42D5" w:rsidP="00DF42D5">
      <w:pPr>
        <w:keepLines/>
        <w:widowControl w:val="0"/>
        <w:ind w:left="0"/>
        <w:jc w:val="both"/>
        <w:rPr>
          <w:rFonts w:ascii="Verdana" w:hAnsi="Verdana"/>
          <w:b/>
        </w:rPr>
      </w:pPr>
    </w:p>
    <w:p w14:paraId="18464E82" w14:textId="77777777" w:rsidR="00510210" w:rsidRDefault="009D1E40" w:rsidP="00510210">
      <w:pPr>
        <w:keepLines/>
        <w:widowControl w:val="0"/>
        <w:ind w:left="0"/>
        <w:rPr>
          <w:rFonts w:ascii="Verdana" w:hAnsi="Verdana"/>
        </w:rPr>
      </w:pPr>
      <w:r w:rsidRPr="009D1E40">
        <w:rPr>
          <w:rFonts w:ascii="Verdana" w:hAnsi="Verdana"/>
          <w:b/>
          <w:noProof/>
        </w:rPr>
        <w:drawing>
          <wp:inline distT="0" distB="0" distL="0" distR="0" wp14:anchorId="18464E96" wp14:editId="18464E97">
            <wp:extent cx="5899150" cy="2132330"/>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09558" cy="2136092"/>
                    </a:xfrm>
                    <a:prstGeom prst="rect">
                      <a:avLst/>
                    </a:prstGeom>
                  </pic:spPr>
                </pic:pic>
              </a:graphicData>
            </a:graphic>
          </wp:inline>
        </w:drawing>
      </w:r>
    </w:p>
    <w:p w14:paraId="18464E83" w14:textId="77777777" w:rsidR="00510210" w:rsidRDefault="00A579F5" w:rsidP="00510210">
      <w:pPr>
        <w:keepLines/>
        <w:widowControl w:val="0"/>
        <w:ind w:left="0"/>
        <w:rPr>
          <w:rFonts w:ascii="Verdana" w:hAnsi="Verdana"/>
        </w:rPr>
      </w:pPr>
      <w:r w:rsidRPr="00A579F5">
        <w:rPr>
          <w:rFonts w:ascii="Verdana" w:hAnsi="Verdana"/>
        </w:rPr>
        <w:t>1.</w:t>
      </w:r>
      <w:r>
        <w:rPr>
          <w:rFonts w:ascii="Verdana" w:hAnsi="Verdana"/>
        </w:rPr>
        <w:t xml:space="preserve"> </w:t>
      </w:r>
      <w:r w:rsidRPr="00A579F5">
        <w:rPr>
          <w:rFonts w:ascii="Verdana" w:hAnsi="Verdana"/>
        </w:rPr>
        <w:t xml:space="preserve">The first step in developing a risk matrix is to make a list of all the </w:t>
      </w:r>
      <w:r>
        <w:rPr>
          <w:rFonts w:ascii="Verdana" w:hAnsi="Verdana"/>
        </w:rPr>
        <w:t>risks based on the risk categories within the organization</w:t>
      </w:r>
      <w:r w:rsidRPr="00A579F5">
        <w:rPr>
          <w:rFonts w:ascii="Verdana" w:hAnsi="Verdana"/>
        </w:rPr>
        <w:t>.</w:t>
      </w:r>
    </w:p>
    <w:p w14:paraId="18464E84" w14:textId="77777777" w:rsidR="00510210" w:rsidRDefault="00A579F5" w:rsidP="00510210">
      <w:pPr>
        <w:keepLines/>
        <w:widowControl w:val="0"/>
        <w:ind w:left="0"/>
        <w:rPr>
          <w:rFonts w:ascii="Verdana" w:hAnsi="Verdana"/>
        </w:rPr>
      </w:pPr>
      <w:r w:rsidRPr="00A579F5">
        <w:rPr>
          <w:rFonts w:ascii="Verdana" w:hAnsi="Verdana"/>
        </w:rPr>
        <w:t xml:space="preserve">2. The next step is to take the list of risks that </w:t>
      </w:r>
      <w:r>
        <w:rPr>
          <w:rFonts w:ascii="Verdana" w:hAnsi="Verdana"/>
        </w:rPr>
        <w:t>is identified</w:t>
      </w:r>
      <w:r w:rsidRPr="00A579F5">
        <w:rPr>
          <w:rFonts w:ascii="Verdana" w:hAnsi="Verdana"/>
        </w:rPr>
        <w:t xml:space="preserve"> in the previous step and add the likelihood that the risk may occur to each one. Risk likelihood can be divided into three categories:</w:t>
      </w:r>
    </w:p>
    <w:p w14:paraId="18464E85" w14:textId="77777777" w:rsidR="00510210" w:rsidRDefault="00A579F5" w:rsidP="00510210">
      <w:pPr>
        <w:keepLines/>
        <w:widowControl w:val="0"/>
        <w:ind w:left="0"/>
        <w:rPr>
          <w:rFonts w:ascii="Verdana" w:hAnsi="Verdana"/>
        </w:rPr>
      </w:pPr>
      <w:r w:rsidRPr="00DF42D5">
        <w:rPr>
          <w:rFonts w:ascii="Verdana" w:hAnsi="Verdana"/>
        </w:rPr>
        <w:t>Probable – Very likely to happen</w:t>
      </w:r>
    </w:p>
    <w:p w14:paraId="18464E86" w14:textId="77777777" w:rsidR="00510210" w:rsidRDefault="00A579F5" w:rsidP="00510210">
      <w:pPr>
        <w:keepLines/>
        <w:widowControl w:val="0"/>
        <w:ind w:left="0"/>
        <w:rPr>
          <w:rFonts w:ascii="Verdana" w:hAnsi="Verdana"/>
        </w:rPr>
      </w:pPr>
      <w:r w:rsidRPr="00DF42D5">
        <w:rPr>
          <w:rFonts w:ascii="Verdana" w:hAnsi="Verdana"/>
        </w:rPr>
        <w:t>Possible – Some chance of happening</w:t>
      </w:r>
    </w:p>
    <w:p w14:paraId="18464E87" w14:textId="77777777" w:rsidR="00510210" w:rsidRDefault="00A579F5" w:rsidP="00510210">
      <w:pPr>
        <w:keepLines/>
        <w:widowControl w:val="0"/>
        <w:ind w:left="0"/>
        <w:rPr>
          <w:rFonts w:ascii="Verdana" w:hAnsi="Verdana"/>
        </w:rPr>
      </w:pPr>
      <w:r w:rsidRPr="00DF42D5">
        <w:rPr>
          <w:rFonts w:ascii="Verdana" w:hAnsi="Verdana"/>
        </w:rPr>
        <w:t>Improbable – Small chance of happening</w:t>
      </w:r>
    </w:p>
    <w:p w14:paraId="18464E88" w14:textId="77777777" w:rsidR="00510210" w:rsidRDefault="00A579F5" w:rsidP="00510210">
      <w:pPr>
        <w:keepLines/>
        <w:widowControl w:val="0"/>
        <w:ind w:left="0"/>
        <w:rPr>
          <w:rFonts w:ascii="Verdana" w:hAnsi="Verdana"/>
        </w:rPr>
      </w:pPr>
      <w:r w:rsidRPr="00A579F5">
        <w:rPr>
          <w:rFonts w:ascii="Verdana" w:hAnsi="Verdana"/>
        </w:rPr>
        <w:t>3. Next, look and each risk and determine its impact to the business if it were to happen. Risk impact can be divided into four categories:</w:t>
      </w:r>
    </w:p>
    <w:p w14:paraId="18464E89" w14:textId="77777777" w:rsidR="00510210" w:rsidRPr="00510210" w:rsidRDefault="00A579F5" w:rsidP="00510210">
      <w:pPr>
        <w:pStyle w:val="ListParagraph"/>
        <w:keepLines/>
        <w:widowControl w:val="0"/>
        <w:numPr>
          <w:ilvl w:val="0"/>
          <w:numId w:val="49"/>
        </w:numPr>
        <w:rPr>
          <w:rFonts w:ascii="Verdana" w:hAnsi="Verdana"/>
        </w:rPr>
      </w:pPr>
      <w:r w:rsidRPr="00510210">
        <w:rPr>
          <w:rFonts w:ascii="Verdana" w:hAnsi="Verdana"/>
        </w:rPr>
        <w:t>0 – Acceptable – little to no effect on the business</w:t>
      </w:r>
    </w:p>
    <w:p w14:paraId="18464E8A" w14:textId="77777777" w:rsidR="00A579F5" w:rsidRPr="00510210" w:rsidRDefault="00A579F5" w:rsidP="00510210">
      <w:pPr>
        <w:pStyle w:val="ListParagraph"/>
        <w:keepLines/>
        <w:widowControl w:val="0"/>
        <w:numPr>
          <w:ilvl w:val="0"/>
          <w:numId w:val="49"/>
        </w:numPr>
        <w:rPr>
          <w:rFonts w:ascii="Verdana" w:hAnsi="Verdana"/>
        </w:rPr>
      </w:pPr>
      <w:r w:rsidRPr="00510210">
        <w:rPr>
          <w:rFonts w:ascii="Verdana" w:hAnsi="Verdana"/>
        </w:rPr>
        <w:t>1 – Tolerable – effects are felt but do not seriously affect the business</w:t>
      </w:r>
    </w:p>
    <w:p w14:paraId="18464E8B" w14:textId="77777777" w:rsidR="00A579F5" w:rsidRPr="00510210" w:rsidRDefault="00A579F5" w:rsidP="00510210">
      <w:pPr>
        <w:pStyle w:val="ListParagraph"/>
        <w:keepNext/>
        <w:keepLines/>
        <w:widowControl w:val="0"/>
        <w:numPr>
          <w:ilvl w:val="0"/>
          <w:numId w:val="49"/>
        </w:numPr>
        <w:rPr>
          <w:rFonts w:ascii="Verdana" w:hAnsi="Verdana"/>
        </w:rPr>
      </w:pPr>
      <w:r w:rsidRPr="00510210">
        <w:rPr>
          <w:rFonts w:ascii="Verdana" w:hAnsi="Verdana"/>
        </w:rPr>
        <w:t>2 – Unacceptable – causes major disruption to the business</w:t>
      </w:r>
    </w:p>
    <w:p w14:paraId="18464E8C" w14:textId="77777777" w:rsidR="00A579F5" w:rsidRPr="00510210" w:rsidRDefault="00A579F5" w:rsidP="00510210">
      <w:pPr>
        <w:pStyle w:val="ListParagraph"/>
        <w:keepNext/>
        <w:keepLines/>
        <w:widowControl w:val="0"/>
        <w:numPr>
          <w:ilvl w:val="0"/>
          <w:numId w:val="49"/>
        </w:numPr>
        <w:rPr>
          <w:rFonts w:ascii="Verdana" w:hAnsi="Verdana"/>
        </w:rPr>
      </w:pPr>
      <w:r w:rsidRPr="00510210">
        <w:rPr>
          <w:rFonts w:ascii="Verdana" w:hAnsi="Verdana"/>
        </w:rPr>
        <w:t>3 – Intolerable – business may not recover</w:t>
      </w:r>
    </w:p>
    <w:p w14:paraId="18464E8D" w14:textId="77777777" w:rsidR="00A579F5" w:rsidRPr="00510210" w:rsidRDefault="00A579F5" w:rsidP="00510210">
      <w:pPr>
        <w:pStyle w:val="ListParagraph"/>
        <w:keepNext/>
        <w:keepLines/>
        <w:widowControl w:val="0"/>
        <w:numPr>
          <w:ilvl w:val="0"/>
          <w:numId w:val="49"/>
        </w:numPr>
        <w:rPr>
          <w:rFonts w:ascii="Verdana" w:hAnsi="Verdana"/>
          <w:b/>
        </w:rPr>
      </w:pPr>
      <w:r w:rsidRPr="00510210">
        <w:rPr>
          <w:rFonts w:ascii="Verdana" w:hAnsi="Verdana"/>
        </w:rPr>
        <w:t>4. Based on the likelihood and impact of each risk. place each risk into a Risk Matrix</w:t>
      </w:r>
      <w:r w:rsidRPr="00510210">
        <w:rPr>
          <w:rFonts w:ascii="Verdana" w:hAnsi="Verdana"/>
          <w:b/>
        </w:rPr>
        <w:t>.</w:t>
      </w:r>
    </w:p>
    <w:sectPr w:rsidR="00A579F5" w:rsidRPr="00510210" w:rsidSect="00FE28DD">
      <w:headerReference w:type="even" r:id="rId19"/>
      <w:headerReference w:type="default" r:id="rId20"/>
      <w:footerReference w:type="default" r:id="rId21"/>
      <w:headerReference w:type="first" r:id="rId22"/>
      <w:footerReference w:type="first" r:id="rId23"/>
      <w:type w:val="continuous"/>
      <w:pgSz w:w="11907" w:h="16839" w:code="9"/>
      <w:pgMar w:top="1440" w:right="567" w:bottom="1080" w:left="1800" w:header="964"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464E9B" w14:textId="77777777" w:rsidR="008F2677" w:rsidRDefault="008F2677">
      <w:r>
        <w:separator/>
      </w:r>
    </w:p>
  </w:endnote>
  <w:endnote w:type="continuationSeparator" w:id="0">
    <w:p w14:paraId="18464E9C" w14:textId="77777777" w:rsidR="008F2677" w:rsidRDefault="008F2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64EA5" w14:textId="77777777" w:rsidR="008F2AED" w:rsidRDefault="008F2AED" w:rsidP="0002149F">
    <w:pPr>
      <w:pStyle w:val="Footer"/>
      <w:jc w:val="center"/>
      <w:rPr>
        <w:rFonts w:ascii="Verdana" w:hAnsi="Verdana"/>
        <w:b/>
      </w:rPr>
    </w:pPr>
    <w:r>
      <w:rPr>
        <w:rFonts w:ascii="Verdana" w:hAnsi="Verdana"/>
        <w:b/>
      </w:rPr>
      <w:tab/>
    </w:r>
  </w:p>
  <w:p w14:paraId="18464EA6" w14:textId="77777777" w:rsidR="008F2AED" w:rsidRDefault="008F2AED" w:rsidP="0002149F">
    <w:pPr>
      <w:pStyle w:val="Footer"/>
      <w:jc w:val="center"/>
      <w:rPr>
        <w:rFonts w:ascii="Verdana" w:hAnsi="Verdana"/>
        <w:b/>
      </w:rPr>
    </w:pPr>
  </w:p>
  <w:p w14:paraId="18464EA7" w14:textId="77777777" w:rsidR="008F2AED" w:rsidRDefault="008F2AED" w:rsidP="0002149F">
    <w:pPr>
      <w:pStyle w:val="Footer"/>
      <w:jc w:val="center"/>
      <w:rPr>
        <w:rFonts w:ascii="Verdana" w:hAnsi="Verdana"/>
        <w:b/>
      </w:rPr>
    </w:pPr>
  </w:p>
  <w:p w14:paraId="18464EA8" w14:textId="77777777" w:rsidR="008F2AED" w:rsidRDefault="008F2AED" w:rsidP="009E6E42">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94A6B86" w14:paraId="09FB3123" w14:textId="77777777" w:rsidTr="394A6B86">
      <w:tc>
        <w:tcPr>
          <w:tcW w:w="3180" w:type="dxa"/>
        </w:tcPr>
        <w:p w14:paraId="017857D2" w14:textId="0F54D310" w:rsidR="394A6B86" w:rsidRDefault="394A6B86" w:rsidP="394A6B86">
          <w:pPr>
            <w:pStyle w:val="Header"/>
            <w:ind w:left="-115"/>
          </w:pPr>
        </w:p>
      </w:tc>
      <w:tc>
        <w:tcPr>
          <w:tcW w:w="3180" w:type="dxa"/>
        </w:tcPr>
        <w:p w14:paraId="3E4D98C2" w14:textId="27380392" w:rsidR="394A6B86" w:rsidRDefault="394A6B86" w:rsidP="394A6B86">
          <w:pPr>
            <w:pStyle w:val="Header"/>
            <w:jc w:val="center"/>
          </w:pPr>
        </w:p>
      </w:tc>
      <w:tc>
        <w:tcPr>
          <w:tcW w:w="3180" w:type="dxa"/>
        </w:tcPr>
        <w:p w14:paraId="2A624F47" w14:textId="6666C3C5" w:rsidR="394A6B86" w:rsidRDefault="394A6B86" w:rsidP="394A6B86">
          <w:pPr>
            <w:pStyle w:val="Header"/>
            <w:ind w:right="-115"/>
            <w:jc w:val="right"/>
          </w:pPr>
        </w:p>
      </w:tc>
    </w:tr>
  </w:tbl>
  <w:p w14:paraId="552A1BBC" w14:textId="32BA4912" w:rsidR="394A6B86" w:rsidRDefault="394A6B86" w:rsidP="394A6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464E98" w14:textId="77777777" w:rsidR="008F2677" w:rsidRDefault="008F2677">
      <w:r>
        <w:separator/>
      </w:r>
    </w:p>
  </w:footnote>
  <w:footnote w:type="continuationSeparator" w:id="0">
    <w:p w14:paraId="18464E99" w14:textId="77777777" w:rsidR="008F2677" w:rsidRDefault="008F2677">
      <w:r>
        <w:separator/>
      </w:r>
    </w:p>
  </w:footnote>
  <w:footnote w:type="continuationNotice" w:id="1">
    <w:p w14:paraId="18464E9A" w14:textId="77777777" w:rsidR="008F2677" w:rsidRDefault="008F2677">
      <w:pPr>
        <w:rPr>
          <w:i/>
          <w:sz w:val="18"/>
        </w:rPr>
      </w:pPr>
      <w:r>
        <w:rPr>
          <w:i/>
          <w:sz w:val="18"/>
        </w:rPr>
        <w:t>(footnote continued)</w:t>
      </w:r>
    </w:p>
  </w:footnote>
  <w:footnote w:id="2">
    <w:p w14:paraId="18464EAB" w14:textId="77777777" w:rsidR="008F2AED" w:rsidRPr="008008B9" w:rsidRDefault="008F2AED" w:rsidP="008008B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8F2AED" w:rsidRPr="003120B1" w14:paraId="18464EA0" w14:textId="77777777">
      <w:trPr>
        <w:cantSplit/>
        <w:trHeight w:val="350"/>
      </w:trPr>
      <w:tc>
        <w:tcPr>
          <w:tcW w:w="6228" w:type="dxa"/>
          <w:vAlign w:val="center"/>
        </w:tcPr>
        <w:p w14:paraId="18464E9D"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18464E9E"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18464E9F"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1.0</w:t>
          </w:r>
        </w:p>
      </w:tc>
    </w:tr>
  </w:tbl>
  <w:p w14:paraId="18464EA1" w14:textId="77777777" w:rsidR="008F2AED" w:rsidRDefault="008F2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64EA2" w14:textId="2371F173" w:rsidR="008F2AED" w:rsidRPr="00534846" w:rsidRDefault="00B124E5" w:rsidP="00B124E5">
    <w:pPr>
      <w:pStyle w:val="Header"/>
      <w:ind w:right="-153"/>
      <w:rPr>
        <w:rFonts w:ascii="Verdana" w:hAnsi="Verdana"/>
        <w:b/>
      </w:rPr>
    </w:pPr>
    <w:r>
      <w:rPr>
        <w:rFonts w:ascii="Verdana" w:hAnsi="Verdana"/>
        <w:b/>
        <w:noProof/>
      </w:rPr>
      <w:t xml:space="preserve">                                                     Pol </w:t>
    </w:r>
    <w:r w:rsidR="009E6E42">
      <w:rPr>
        <w:rFonts w:ascii="Verdana" w:hAnsi="Verdana"/>
        <w:b/>
        <w:noProof/>
      </w:rPr>
      <w:t>Risk Management</w:t>
    </w:r>
    <w:r w:rsidR="008F2AED">
      <w:rPr>
        <w:rFonts w:ascii="Verdana" w:hAnsi="Verdana"/>
        <w:b/>
        <w:noProof/>
      </w:rPr>
      <w:t xml:space="preserve"> </w:t>
    </w:r>
  </w:p>
  <w:p w14:paraId="18464EA3" w14:textId="77777777" w:rsidR="008F2AED" w:rsidRDefault="008F2A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94A6B86" w14:paraId="38329D1B" w14:textId="77777777" w:rsidTr="394A6B86">
      <w:tc>
        <w:tcPr>
          <w:tcW w:w="3180" w:type="dxa"/>
        </w:tcPr>
        <w:p w14:paraId="5C8FAEC6" w14:textId="75E36222" w:rsidR="394A6B86" w:rsidRDefault="394A6B86" w:rsidP="394A6B86">
          <w:pPr>
            <w:pStyle w:val="Header"/>
            <w:ind w:left="-115"/>
          </w:pPr>
        </w:p>
      </w:tc>
      <w:tc>
        <w:tcPr>
          <w:tcW w:w="3180" w:type="dxa"/>
        </w:tcPr>
        <w:p w14:paraId="3EDC46BF" w14:textId="429AAAD0" w:rsidR="394A6B86" w:rsidRDefault="394A6B86" w:rsidP="394A6B86">
          <w:pPr>
            <w:pStyle w:val="Header"/>
            <w:jc w:val="center"/>
          </w:pPr>
        </w:p>
      </w:tc>
      <w:tc>
        <w:tcPr>
          <w:tcW w:w="3180" w:type="dxa"/>
        </w:tcPr>
        <w:p w14:paraId="35130F38" w14:textId="13530F9C" w:rsidR="394A6B86" w:rsidRDefault="394A6B86" w:rsidP="394A6B86">
          <w:pPr>
            <w:pStyle w:val="Header"/>
            <w:ind w:right="-115"/>
            <w:jc w:val="right"/>
          </w:pPr>
        </w:p>
      </w:tc>
    </w:tr>
  </w:tbl>
  <w:p w14:paraId="6C45408D" w14:textId="507DBA0B" w:rsidR="394A6B86" w:rsidRDefault="394A6B86" w:rsidP="394A6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BF31FE1"/>
    <w:multiLevelType w:val="hybridMultilevel"/>
    <w:tmpl w:val="E47019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920CE5"/>
    <w:multiLevelType w:val="hybridMultilevel"/>
    <w:tmpl w:val="4DD6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0E2435"/>
    <w:multiLevelType w:val="multilevel"/>
    <w:tmpl w:val="87D8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4128B"/>
    <w:multiLevelType w:val="hybridMultilevel"/>
    <w:tmpl w:val="00260A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842EDA"/>
    <w:multiLevelType w:val="hybridMultilevel"/>
    <w:tmpl w:val="326CB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A63B54"/>
    <w:multiLevelType w:val="hybridMultilevel"/>
    <w:tmpl w:val="A0124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8942"/>
        </w:tabs>
        <w:ind w:left="8942"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0" w15:restartNumberingAfterBreak="0">
    <w:nsid w:val="214F0207"/>
    <w:multiLevelType w:val="hybridMultilevel"/>
    <w:tmpl w:val="AE98A12C"/>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40638BF"/>
    <w:multiLevelType w:val="hybridMultilevel"/>
    <w:tmpl w:val="5B286B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1362E3"/>
    <w:multiLevelType w:val="hybridMultilevel"/>
    <w:tmpl w:val="C326F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582CEC"/>
    <w:multiLevelType w:val="hybridMultilevel"/>
    <w:tmpl w:val="26922B18"/>
    <w:lvl w:ilvl="0" w:tplc="40090001">
      <w:start w:val="1"/>
      <w:numFmt w:val="bullet"/>
      <w:lvlText w:val=""/>
      <w:lvlJc w:val="left"/>
      <w:pPr>
        <w:tabs>
          <w:tab w:val="num" w:pos="720"/>
        </w:tabs>
        <w:ind w:left="720" w:hanging="360"/>
      </w:pPr>
      <w:rPr>
        <w:rFonts w:ascii="Symbol" w:hAnsi="Symbol" w:hint="default"/>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EB3075"/>
    <w:multiLevelType w:val="hybridMultilevel"/>
    <w:tmpl w:val="80D4D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62640E"/>
    <w:multiLevelType w:val="hybridMultilevel"/>
    <w:tmpl w:val="76BA25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91DC6"/>
    <w:multiLevelType w:val="hybridMultilevel"/>
    <w:tmpl w:val="E8D4A9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A8C5E3E"/>
    <w:multiLevelType w:val="hybridMultilevel"/>
    <w:tmpl w:val="812A9292"/>
    <w:lvl w:ilvl="0" w:tplc="9698D31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976F88"/>
    <w:multiLevelType w:val="hybridMultilevel"/>
    <w:tmpl w:val="07441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2" w15:restartNumberingAfterBreak="0">
    <w:nsid w:val="3D384E3D"/>
    <w:multiLevelType w:val="hybridMultilevel"/>
    <w:tmpl w:val="FDBE2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CC1144"/>
    <w:multiLevelType w:val="hybridMultilevel"/>
    <w:tmpl w:val="41BACC78"/>
    <w:lvl w:ilvl="0" w:tplc="40090001">
      <w:start w:val="1"/>
      <w:numFmt w:val="bullet"/>
      <w:lvlText w:val=""/>
      <w:lvlJc w:val="left"/>
      <w:pPr>
        <w:ind w:left="1031" w:hanging="360"/>
      </w:pPr>
      <w:rPr>
        <w:rFonts w:ascii="Symbol" w:hAnsi="Symbol" w:hint="default"/>
      </w:rPr>
    </w:lvl>
    <w:lvl w:ilvl="1" w:tplc="40090003" w:tentative="1">
      <w:start w:val="1"/>
      <w:numFmt w:val="bullet"/>
      <w:lvlText w:val="o"/>
      <w:lvlJc w:val="left"/>
      <w:pPr>
        <w:ind w:left="1751" w:hanging="360"/>
      </w:pPr>
      <w:rPr>
        <w:rFonts w:ascii="Courier New" w:hAnsi="Courier New" w:cs="Courier New" w:hint="default"/>
      </w:rPr>
    </w:lvl>
    <w:lvl w:ilvl="2" w:tplc="40090005" w:tentative="1">
      <w:start w:val="1"/>
      <w:numFmt w:val="bullet"/>
      <w:lvlText w:val=""/>
      <w:lvlJc w:val="left"/>
      <w:pPr>
        <w:ind w:left="2471" w:hanging="360"/>
      </w:pPr>
      <w:rPr>
        <w:rFonts w:ascii="Wingdings" w:hAnsi="Wingdings" w:hint="default"/>
      </w:rPr>
    </w:lvl>
    <w:lvl w:ilvl="3" w:tplc="40090001" w:tentative="1">
      <w:start w:val="1"/>
      <w:numFmt w:val="bullet"/>
      <w:lvlText w:val=""/>
      <w:lvlJc w:val="left"/>
      <w:pPr>
        <w:ind w:left="3191" w:hanging="360"/>
      </w:pPr>
      <w:rPr>
        <w:rFonts w:ascii="Symbol" w:hAnsi="Symbol" w:hint="default"/>
      </w:rPr>
    </w:lvl>
    <w:lvl w:ilvl="4" w:tplc="40090003" w:tentative="1">
      <w:start w:val="1"/>
      <w:numFmt w:val="bullet"/>
      <w:lvlText w:val="o"/>
      <w:lvlJc w:val="left"/>
      <w:pPr>
        <w:ind w:left="3911" w:hanging="360"/>
      </w:pPr>
      <w:rPr>
        <w:rFonts w:ascii="Courier New" w:hAnsi="Courier New" w:cs="Courier New" w:hint="default"/>
      </w:rPr>
    </w:lvl>
    <w:lvl w:ilvl="5" w:tplc="40090005" w:tentative="1">
      <w:start w:val="1"/>
      <w:numFmt w:val="bullet"/>
      <w:lvlText w:val=""/>
      <w:lvlJc w:val="left"/>
      <w:pPr>
        <w:ind w:left="4631" w:hanging="360"/>
      </w:pPr>
      <w:rPr>
        <w:rFonts w:ascii="Wingdings" w:hAnsi="Wingdings" w:hint="default"/>
      </w:rPr>
    </w:lvl>
    <w:lvl w:ilvl="6" w:tplc="40090001" w:tentative="1">
      <w:start w:val="1"/>
      <w:numFmt w:val="bullet"/>
      <w:lvlText w:val=""/>
      <w:lvlJc w:val="left"/>
      <w:pPr>
        <w:ind w:left="5351" w:hanging="360"/>
      </w:pPr>
      <w:rPr>
        <w:rFonts w:ascii="Symbol" w:hAnsi="Symbol" w:hint="default"/>
      </w:rPr>
    </w:lvl>
    <w:lvl w:ilvl="7" w:tplc="40090003" w:tentative="1">
      <w:start w:val="1"/>
      <w:numFmt w:val="bullet"/>
      <w:lvlText w:val="o"/>
      <w:lvlJc w:val="left"/>
      <w:pPr>
        <w:ind w:left="6071" w:hanging="360"/>
      </w:pPr>
      <w:rPr>
        <w:rFonts w:ascii="Courier New" w:hAnsi="Courier New" w:cs="Courier New" w:hint="default"/>
      </w:rPr>
    </w:lvl>
    <w:lvl w:ilvl="8" w:tplc="40090005" w:tentative="1">
      <w:start w:val="1"/>
      <w:numFmt w:val="bullet"/>
      <w:lvlText w:val=""/>
      <w:lvlJc w:val="left"/>
      <w:pPr>
        <w:ind w:left="6791" w:hanging="360"/>
      </w:pPr>
      <w:rPr>
        <w:rFonts w:ascii="Wingdings" w:hAnsi="Wingdings" w:hint="default"/>
      </w:rPr>
    </w:lvl>
  </w:abstractNum>
  <w:abstractNum w:abstractNumId="2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71355D"/>
    <w:multiLevelType w:val="hybridMultilevel"/>
    <w:tmpl w:val="45FEAA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DD03C4"/>
    <w:multiLevelType w:val="hybridMultilevel"/>
    <w:tmpl w:val="502E50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55AF6522"/>
    <w:multiLevelType w:val="hybridMultilevel"/>
    <w:tmpl w:val="3BE06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595E03"/>
    <w:multiLevelType w:val="hybridMultilevel"/>
    <w:tmpl w:val="EC3423F0"/>
    <w:lvl w:ilvl="0" w:tplc="40090003">
      <w:start w:val="1"/>
      <w:numFmt w:val="bullet"/>
      <w:lvlText w:val="o"/>
      <w:lvlJc w:val="left"/>
      <w:pPr>
        <w:ind w:left="785" w:hanging="360"/>
      </w:pPr>
      <w:rPr>
        <w:rFonts w:ascii="Courier New" w:hAnsi="Courier New" w:cs="Courier New" w:hint="default"/>
      </w:rPr>
    </w:lvl>
    <w:lvl w:ilvl="1" w:tplc="30465534">
      <w:numFmt w:val="bullet"/>
      <w:lvlText w:val="•"/>
      <w:lvlJc w:val="left"/>
      <w:pPr>
        <w:ind w:left="1505" w:hanging="360"/>
      </w:pPr>
      <w:rPr>
        <w:rFonts w:ascii="Verdana" w:eastAsia="Times New Roman" w:hAnsi="Verdana" w:cs="Times New Roman" w:hint="default"/>
      </w:rPr>
    </w:lvl>
    <w:lvl w:ilvl="2" w:tplc="40090005">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1"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A03E5C"/>
    <w:multiLevelType w:val="hybridMultilevel"/>
    <w:tmpl w:val="EFEE1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D94E45"/>
    <w:multiLevelType w:val="hybridMultilevel"/>
    <w:tmpl w:val="179C34C2"/>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8305599"/>
    <w:multiLevelType w:val="hybridMultilevel"/>
    <w:tmpl w:val="F1B65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ED5458"/>
    <w:multiLevelType w:val="hybridMultilevel"/>
    <w:tmpl w:val="D0A28F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1E707E4"/>
    <w:multiLevelType w:val="hybridMultilevel"/>
    <w:tmpl w:val="210AEB96"/>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9" w15:restartNumberingAfterBreak="0">
    <w:nsid w:val="72AA44D9"/>
    <w:multiLevelType w:val="hybridMultilevel"/>
    <w:tmpl w:val="BA94435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0" w15:restartNumberingAfterBreak="0">
    <w:nsid w:val="768D6220"/>
    <w:multiLevelType w:val="hybridMultilevel"/>
    <w:tmpl w:val="06E85A36"/>
    <w:lvl w:ilvl="0" w:tplc="B1C8BB58">
      <w:start w:val="1"/>
      <w:numFmt w:val="decimal"/>
      <w:lvlText w:val="%1."/>
      <w:lvlJc w:val="left"/>
      <w:pPr>
        <w:ind w:left="1080" w:hanging="360"/>
      </w:pPr>
      <w:rPr>
        <w:rFonts w:ascii="Verdana" w:hAnsi="Verdana"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71E0495"/>
    <w:multiLevelType w:val="hybridMultilevel"/>
    <w:tmpl w:val="BC6C09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AA01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5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88143D5"/>
    <w:multiLevelType w:val="hybridMultilevel"/>
    <w:tmpl w:val="F6A6EF32"/>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8A52EC4"/>
    <w:multiLevelType w:val="hybridMultilevel"/>
    <w:tmpl w:val="2FA052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6" w15:restartNumberingAfterBreak="0">
    <w:nsid w:val="7EE01BCC"/>
    <w:multiLevelType w:val="hybridMultilevel"/>
    <w:tmpl w:val="6C768DB6"/>
    <w:lvl w:ilvl="0" w:tplc="04090001">
      <w:start w:val="1"/>
      <w:numFmt w:val="bullet"/>
      <w:lvlText w:val=""/>
      <w:lvlJc w:val="left"/>
      <w:pPr>
        <w:tabs>
          <w:tab w:val="num" w:pos="360"/>
        </w:tabs>
        <w:ind w:left="360" w:hanging="360"/>
      </w:pPr>
      <w:rPr>
        <w:rFonts w:ascii="Symbol" w:hAnsi="Symbol" w:hint="default"/>
      </w:rPr>
    </w:lvl>
    <w:lvl w:ilvl="1" w:tplc="F83A83A0">
      <w:start w:val="1"/>
      <w:numFmt w:val="bullet"/>
      <w:lvlText w:val="o"/>
      <w:lvlJc w:val="left"/>
      <w:pPr>
        <w:tabs>
          <w:tab w:val="num" w:pos="1080"/>
        </w:tabs>
        <w:ind w:left="1080" w:hanging="360"/>
      </w:pPr>
      <w:rPr>
        <w:rFonts w:ascii="Courier New" w:hAnsi="Courier New" w:hint="default"/>
        <w:color w:val="auto"/>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37"/>
  </w:num>
  <w:num w:numId="4">
    <w:abstractNumId w:val="27"/>
  </w:num>
  <w:num w:numId="5">
    <w:abstractNumId w:val="2"/>
  </w:num>
  <w:num w:numId="6">
    <w:abstractNumId w:val="24"/>
  </w:num>
  <w:num w:numId="7">
    <w:abstractNumId w:val="9"/>
  </w:num>
  <w:num w:numId="8">
    <w:abstractNumId w:val="21"/>
  </w:num>
  <w:num w:numId="9">
    <w:abstractNumId w:val="31"/>
  </w:num>
  <w:num w:numId="10">
    <w:abstractNumId w:val="34"/>
  </w:num>
  <w:num w:numId="11">
    <w:abstractNumId w:val="42"/>
  </w:num>
  <w:num w:numId="12">
    <w:abstractNumId w:val="41"/>
  </w:num>
  <w:num w:numId="13">
    <w:abstractNumId w:val="38"/>
  </w:num>
  <w:num w:numId="14">
    <w:abstractNumId w:val="45"/>
  </w:num>
  <w:num w:numId="15">
    <w:abstractNumId w:val="29"/>
  </w:num>
  <w:num w:numId="16">
    <w:abstractNumId w:val="14"/>
  </w:num>
  <w:num w:numId="17">
    <w:abstractNumId w:val="17"/>
  </w:num>
  <w:num w:numId="18">
    <w:abstractNumId w:val="33"/>
  </w:num>
  <w:num w:numId="19">
    <w:abstractNumId w:val="6"/>
  </w:num>
  <w:num w:numId="20">
    <w:abstractNumId w:val="26"/>
  </w:num>
  <w:num w:numId="21">
    <w:abstractNumId w:val="10"/>
  </w:num>
  <w:num w:numId="22">
    <w:abstractNumId w:val="15"/>
  </w:num>
  <w:num w:numId="23">
    <w:abstractNumId w:val="35"/>
  </w:num>
  <w:num w:numId="24">
    <w:abstractNumId w:val="47"/>
  </w:num>
  <w:num w:numId="25">
    <w:abstractNumId w:val="19"/>
  </w:num>
  <w:num w:numId="26">
    <w:abstractNumId w:val="46"/>
  </w:num>
  <w:num w:numId="27">
    <w:abstractNumId w:val="39"/>
  </w:num>
  <w:num w:numId="28">
    <w:abstractNumId w:val="20"/>
  </w:num>
  <w:num w:numId="29">
    <w:abstractNumId w:val="22"/>
  </w:num>
  <w:num w:numId="30">
    <w:abstractNumId w:val="16"/>
  </w:num>
  <w:num w:numId="31">
    <w:abstractNumId w:val="3"/>
  </w:num>
  <w:num w:numId="32">
    <w:abstractNumId w:val="32"/>
  </w:num>
  <w:num w:numId="33">
    <w:abstractNumId w:val="30"/>
  </w:num>
  <w:num w:numId="34">
    <w:abstractNumId w:val="28"/>
  </w:num>
  <w:num w:numId="35">
    <w:abstractNumId w:val="43"/>
  </w:num>
  <w:num w:numId="36">
    <w:abstractNumId w:val="13"/>
  </w:num>
  <w:num w:numId="37">
    <w:abstractNumId w:val="23"/>
  </w:num>
  <w:num w:numId="38">
    <w:abstractNumId w:val="4"/>
  </w:num>
  <w:num w:numId="39">
    <w:abstractNumId w:val="7"/>
  </w:num>
  <w:num w:numId="40">
    <w:abstractNumId w:val="36"/>
  </w:num>
  <w:num w:numId="41">
    <w:abstractNumId w:val="18"/>
  </w:num>
  <w:num w:numId="42">
    <w:abstractNumId w:val="5"/>
  </w:num>
  <w:num w:numId="43">
    <w:abstractNumId w:val="9"/>
    <w:lvlOverride w:ilvl="0">
      <w:startOverride w:val="5"/>
    </w:lvlOverride>
    <w:lvlOverride w:ilvl="1">
      <w:startOverride w:val="2"/>
    </w:lvlOverride>
  </w:num>
  <w:num w:numId="44">
    <w:abstractNumId w:val="11"/>
  </w:num>
  <w:num w:numId="45">
    <w:abstractNumId w:val="40"/>
  </w:num>
  <w:num w:numId="46">
    <w:abstractNumId w:val="25"/>
  </w:num>
  <w:num w:numId="47">
    <w:abstractNumId w:val="9"/>
    <w:lvlOverride w:ilvl="0">
      <w:startOverride w:val="6"/>
    </w:lvlOverride>
  </w:num>
  <w:num w:numId="48">
    <w:abstractNumId w:val="8"/>
  </w:num>
  <w:num w:numId="49">
    <w:abstractNumId w:val="12"/>
  </w:num>
  <w:num w:numId="50">
    <w:abstractNumId w:val="4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2"/>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4300"/>
    <w:rsid w:val="0000572D"/>
    <w:rsid w:val="00005D33"/>
    <w:rsid w:val="00006362"/>
    <w:rsid w:val="00006EE4"/>
    <w:rsid w:val="000102EA"/>
    <w:rsid w:val="0001034D"/>
    <w:rsid w:val="00010406"/>
    <w:rsid w:val="00010A25"/>
    <w:rsid w:val="00010FF6"/>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2B77"/>
    <w:rsid w:val="0003394C"/>
    <w:rsid w:val="00033F19"/>
    <w:rsid w:val="00035C5F"/>
    <w:rsid w:val="00035CE0"/>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728"/>
    <w:rsid w:val="00071EF0"/>
    <w:rsid w:val="0007252B"/>
    <w:rsid w:val="000734A6"/>
    <w:rsid w:val="00074E83"/>
    <w:rsid w:val="00075038"/>
    <w:rsid w:val="000760A6"/>
    <w:rsid w:val="00076613"/>
    <w:rsid w:val="00080ED1"/>
    <w:rsid w:val="00081251"/>
    <w:rsid w:val="00083D81"/>
    <w:rsid w:val="00086494"/>
    <w:rsid w:val="00087BE8"/>
    <w:rsid w:val="000913C3"/>
    <w:rsid w:val="00091AF3"/>
    <w:rsid w:val="0009238E"/>
    <w:rsid w:val="00092B1D"/>
    <w:rsid w:val="00093855"/>
    <w:rsid w:val="00094272"/>
    <w:rsid w:val="000945E9"/>
    <w:rsid w:val="00094AF0"/>
    <w:rsid w:val="000950BE"/>
    <w:rsid w:val="000957FE"/>
    <w:rsid w:val="00095E25"/>
    <w:rsid w:val="0009615B"/>
    <w:rsid w:val="000A02FE"/>
    <w:rsid w:val="000A04E3"/>
    <w:rsid w:val="000A216A"/>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5E32"/>
    <w:rsid w:val="000C6A8B"/>
    <w:rsid w:val="000C6F08"/>
    <w:rsid w:val="000D032D"/>
    <w:rsid w:val="000D1078"/>
    <w:rsid w:val="000D1F3E"/>
    <w:rsid w:val="000D36D6"/>
    <w:rsid w:val="000D3937"/>
    <w:rsid w:val="000D63ED"/>
    <w:rsid w:val="000D77E5"/>
    <w:rsid w:val="000D7BB3"/>
    <w:rsid w:val="000D7C34"/>
    <w:rsid w:val="000D7C4B"/>
    <w:rsid w:val="000E1179"/>
    <w:rsid w:val="000E1893"/>
    <w:rsid w:val="000E35F2"/>
    <w:rsid w:val="000E35F5"/>
    <w:rsid w:val="000E3626"/>
    <w:rsid w:val="000E461C"/>
    <w:rsid w:val="000E49C0"/>
    <w:rsid w:val="000E5037"/>
    <w:rsid w:val="000E6B17"/>
    <w:rsid w:val="000F0C83"/>
    <w:rsid w:val="000F1395"/>
    <w:rsid w:val="000F21F1"/>
    <w:rsid w:val="000F24B6"/>
    <w:rsid w:val="000F4872"/>
    <w:rsid w:val="000F5B2A"/>
    <w:rsid w:val="000F6795"/>
    <w:rsid w:val="000F6948"/>
    <w:rsid w:val="000F7FFA"/>
    <w:rsid w:val="00100BA2"/>
    <w:rsid w:val="00101285"/>
    <w:rsid w:val="001022DD"/>
    <w:rsid w:val="00103FC7"/>
    <w:rsid w:val="00112664"/>
    <w:rsid w:val="001127F7"/>
    <w:rsid w:val="00112D02"/>
    <w:rsid w:val="00113ABC"/>
    <w:rsid w:val="00114E21"/>
    <w:rsid w:val="00115EA3"/>
    <w:rsid w:val="00116843"/>
    <w:rsid w:val="0011701E"/>
    <w:rsid w:val="001172B5"/>
    <w:rsid w:val="0011755D"/>
    <w:rsid w:val="00120F93"/>
    <w:rsid w:val="0012246A"/>
    <w:rsid w:val="00123677"/>
    <w:rsid w:val="00124167"/>
    <w:rsid w:val="00124D3A"/>
    <w:rsid w:val="00124E43"/>
    <w:rsid w:val="001269FB"/>
    <w:rsid w:val="00126FDE"/>
    <w:rsid w:val="00127BB4"/>
    <w:rsid w:val="00132826"/>
    <w:rsid w:val="00134210"/>
    <w:rsid w:val="00135761"/>
    <w:rsid w:val="001359EE"/>
    <w:rsid w:val="00135BCA"/>
    <w:rsid w:val="00136952"/>
    <w:rsid w:val="00140170"/>
    <w:rsid w:val="001437EB"/>
    <w:rsid w:val="00144026"/>
    <w:rsid w:val="00144E64"/>
    <w:rsid w:val="00146743"/>
    <w:rsid w:val="001478B5"/>
    <w:rsid w:val="00147D3C"/>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C83"/>
    <w:rsid w:val="00163E77"/>
    <w:rsid w:val="00163FAF"/>
    <w:rsid w:val="00163FC2"/>
    <w:rsid w:val="0016448E"/>
    <w:rsid w:val="00164624"/>
    <w:rsid w:val="0016679A"/>
    <w:rsid w:val="00166DC2"/>
    <w:rsid w:val="00166F7F"/>
    <w:rsid w:val="00170573"/>
    <w:rsid w:val="00171FD0"/>
    <w:rsid w:val="00172C44"/>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0439"/>
    <w:rsid w:val="001919A9"/>
    <w:rsid w:val="00191DA8"/>
    <w:rsid w:val="0019242F"/>
    <w:rsid w:val="0019299C"/>
    <w:rsid w:val="001930A1"/>
    <w:rsid w:val="001933E1"/>
    <w:rsid w:val="00193A2D"/>
    <w:rsid w:val="001948E7"/>
    <w:rsid w:val="00195332"/>
    <w:rsid w:val="001957CB"/>
    <w:rsid w:val="0019674D"/>
    <w:rsid w:val="001967C8"/>
    <w:rsid w:val="00196C7A"/>
    <w:rsid w:val="00196C81"/>
    <w:rsid w:val="0019746C"/>
    <w:rsid w:val="001A03FB"/>
    <w:rsid w:val="001A0F6F"/>
    <w:rsid w:val="001A35A9"/>
    <w:rsid w:val="001A3695"/>
    <w:rsid w:val="001A3DCE"/>
    <w:rsid w:val="001A4E90"/>
    <w:rsid w:val="001A542D"/>
    <w:rsid w:val="001B0553"/>
    <w:rsid w:val="001B0816"/>
    <w:rsid w:val="001B18DE"/>
    <w:rsid w:val="001B1DAD"/>
    <w:rsid w:val="001B2CB7"/>
    <w:rsid w:val="001B35D0"/>
    <w:rsid w:val="001B4539"/>
    <w:rsid w:val="001B497D"/>
    <w:rsid w:val="001B616D"/>
    <w:rsid w:val="001B7E8B"/>
    <w:rsid w:val="001C0FAF"/>
    <w:rsid w:val="001C2AD4"/>
    <w:rsid w:val="001C463E"/>
    <w:rsid w:val="001C46B8"/>
    <w:rsid w:val="001C4A61"/>
    <w:rsid w:val="001C4DCC"/>
    <w:rsid w:val="001C5259"/>
    <w:rsid w:val="001C57AA"/>
    <w:rsid w:val="001C6215"/>
    <w:rsid w:val="001C685D"/>
    <w:rsid w:val="001C7003"/>
    <w:rsid w:val="001C7A64"/>
    <w:rsid w:val="001C7B83"/>
    <w:rsid w:val="001D1312"/>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19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44B4"/>
    <w:rsid w:val="00254A8C"/>
    <w:rsid w:val="00255666"/>
    <w:rsid w:val="002562F9"/>
    <w:rsid w:val="002565A0"/>
    <w:rsid w:val="002566D7"/>
    <w:rsid w:val="00256835"/>
    <w:rsid w:val="00260B0B"/>
    <w:rsid w:val="00262EC5"/>
    <w:rsid w:val="00264675"/>
    <w:rsid w:val="00264760"/>
    <w:rsid w:val="00264E63"/>
    <w:rsid w:val="00266A1B"/>
    <w:rsid w:val="00266AA2"/>
    <w:rsid w:val="00266CDE"/>
    <w:rsid w:val="00267007"/>
    <w:rsid w:val="0026709D"/>
    <w:rsid w:val="00267FBA"/>
    <w:rsid w:val="002711BA"/>
    <w:rsid w:val="00273A04"/>
    <w:rsid w:val="00273C74"/>
    <w:rsid w:val="00275D2F"/>
    <w:rsid w:val="00275FB5"/>
    <w:rsid w:val="002760A5"/>
    <w:rsid w:val="00281DF4"/>
    <w:rsid w:val="00282A4A"/>
    <w:rsid w:val="00283CC6"/>
    <w:rsid w:val="002841A4"/>
    <w:rsid w:val="00284D7A"/>
    <w:rsid w:val="00285853"/>
    <w:rsid w:val="00285ECF"/>
    <w:rsid w:val="002860B0"/>
    <w:rsid w:val="0029036D"/>
    <w:rsid w:val="00290B53"/>
    <w:rsid w:val="0029216C"/>
    <w:rsid w:val="0029441F"/>
    <w:rsid w:val="00295680"/>
    <w:rsid w:val="0029737E"/>
    <w:rsid w:val="00297557"/>
    <w:rsid w:val="002A0234"/>
    <w:rsid w:val="002A125E"/>
    <w:rsid w:val="002A3748"/>
    <w:rsid w:val="002A3A3B"/>
    <w:rsid w:val="002A3AAD"/>
    <w:rsid w:val="002B19FE"/>
    <w:rsid w:val="002B31B4"/>
    <w:rsid w:val="002B3AB1"/>
    <w:rsid w:val="002B4717"/>
    <w:rsid w:val="002B5390"/>
    <w:rsid w:val="002B65F1"/>
    <w:rsid w:val="002B69D0"/>
    <w:rsid w:val="002C0093"/>
    <w:rsid w:val="002C2BAF"/>
    <w:rsid w:val="002C2C08"/>
    <w:rsid w:val="002C2C49"/>
    <w:rsid w:val="002C36C4"/>
    <w:rsid w:val="002C4391"/>
    <w:rsid w:val="002C4EDB"/>
    <w:rsid w:val="002C5445"/>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C10"/>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79C"/>
    <w:rsid w:val="00307875"/>
    <w:rsid w:val="00307E29"/>
    <w:rsid w:val="0031027A"/>
    <w:rsid w:val="003120B1"/>
    <w:rsid w:val="003121FF"/>
    <w:rsid w:val="00313AFC"/>
    <w:rsid w:val="00314973"/>
    <w:rsid w:val="00315F61"/>
    <w:rsid w:val="003176A8"/>
    <w:rsid w:val="00321368"/>
    <w:rsid w:val="003218AB"/>
    <w:rsid w:val="00326A98"/>
    <w:rsid w:val="00326B1F"/>
    <w:rsid w:val="003308B1"/>
    <w:rsid w:val="00332097"/>
    <w:rsid w:val="00332E3D"/>
    <w:rsid w:val="0033440B"/>
    <w:rsid w:val="0033462A"/>
    <w:rsid w:val="00334F15"/>
    <w:rsid w:val="00334FB5"/>
    <w:rsid w:val="00335B88"/>
    <w:rsid w:val="00336BFE"/>
    <w:rsid w:val="00337FD0"/>
    <w:rsid w:val="003401F2"/>
    <w:rsid w:val="003429DF"/>
    <w:rsid w:val="00343C11"/>
    <w:rsid w:val="00344A4F"/>
    <w:rsid w:val="00345271"/>
    <w:rsid w:val="00346606"/>
    <w:rsid w:val="00346687"/>
    <w:rsid w:val="0034739D"/>
    <w:rsid w:val="00347AEA"/>
    <w:rsid w:val="00347E34"/>
    <w:rsid w:val="00350270"/>
    <w:rsid w:val="00350DD2"/>
    <w:rsid w:val="00351096"/>
    <w:rsid w:val="00351E7C"/>
    <w:rsid w:val="00353191"/>
    <w:rsid w:val="0035456C"/>
    <w:rsid w:val="003549B1"/>
    <w:rsid w:val="00355D94"/>
    <w:rsid w:val="00356D7C"/>
    <w:rsid w:val="0036116C"/>
    <w:rsid w:val="00361C80"/>
    <w:rsid w:val="0036256D"/>
    <w:rsid w:val="00363D6C"/>
    <w:rsid w:val="00363FB2"/>
    <w:rsid w:val="003643DA"/>
    <w:rsid w:val="003649DF"/>
    <w:rsid w:val="003655EA"/>
    <w:rsid w:val="00366227"/>
    <w:rsid w:val="00366A55"/>
    <w:rsid w:val="00367776"/>
    <w:rsid w:val="0037059A"/>
    <w:rsid w:val="003714BD"/>
    <w:rsid w:val="003715B9"/>
    <w:rsid w:val="00371830"/>
    <w:rsid w:val="00372875"/>
    <w:rsid w:val="00374518"/>
    <w:rsid w:val="00374F71"/>
    <w:rsid w:val="0037534F"/>
    <w:rsid w:val="003763B3"/>
    <w:rsid w:val="00377890"/>
    <w:rsid w:val="003813D4"/>
    <w:rsid w:val="003831B4"/>
    <w:rsid w:val="00383F82"/>
    <w:rsid w:val="00386C45"/>
    <w:rsid w:val="003874E0"/>
    <w:rsid w:val="00387D5C"/>
    <w:rsid w:val="00391C9B"/>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67EC"/>
    <w:rsid w:val="003C74EE"/>
    <w:rsid w:val="003C7AB2"/>
    <w:rsid w:val="003D17CB"/>
    <w:rsid w:val="003D185A"/>
    <w:rsid w:val="003D19F4"/>
    <w:rsid w:val="003D32BD"/>
    <w:rsid w:val="003D3CD6"/>
    <w:rsid w:val="003D492C"/>
    <w:rsid w:val="003D554F"/>
    <w:rsid w:val="003D60C7"/>
    <w:rsid w:val="003D639E"/>
    <w:rsid w:val="003E05F7"/>
    <w:rsid w:val="003E2916"/>
    <w:rsid w:val="003E48F5"/>
    <w:rsid w:val="003E5F76"/>
    <w:rsid w:val="003E608D"/>
    <w:rsid w:val="003E61FB"/>
    <w:rsid w:val="003E7FB0"/>
    <w:rsid w:val="003F3202"/>
    <w:rsid w:val="003F334C"/>
    <w:rsid w:val="003F3AA8"/>
    <w:rsid w:val="00400A34"/>
    <w:rsid w:val="004049FA"/>
    <w:rsid w:val="0040669E"/>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6091"/>
    <w:rsid w:val="00447391"/>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1C57"/>
    <w:rsid w:val="004623AB"/>
    <w:rsid w:val="00463A41"/>
    <w:rsid w:val="004656FF"/>
    <w:rsid w:val="004666BC"/>
    <w:rsid w:val="00466A31"/>
    <w:rsid w:val="00466CFE"/>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2BA3"/>
    <w:rsid w:val="00483952"/>
    <w:rsid w:val="00483EC8"/>
    <w:rsid w:val="00484D16"/>
    <w:rsid w:val="004862C3"/>
    <w:rsid w:val="00491F67"/>
    <w:rsid w:val="00493F75"/>
    <w:rsid w:val="0049426C"/>
    <w:rsid w:val="004948E7"/>
    <w:rsid w:val="00494E9F"/>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35"/>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240"/>
    <w:rsid w:val="004E189E"/>
    <w:rsid w:val="004E220B"/>
    <w:rsid w:val="004E2657"/>
    <w:rsid w:val="004E3C8A"/>
    <w:rsid w:val="004E3E9B"/>
    <w:rsid w:val="004E5BF2"/>
    <w:rsid w:val="004E6382"/>
    <w:rsid w:val="004E7D4D"/>
    <w:rsid w:val="004F07D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210"/>
    <w:rsid w:val="00510C13"/>
    <w:rsid w:val="005132C7"/>
    <w:rsid w:val="005141DE"/>
    <w:rsid w:val="005149BE"/>
    <w:rsid w:val="00514E25"/>
    <w:rsid w:val="00515DFE"/>
    <w:rsid w:val="00516350"/>
    <w:rsid w:val="00516DCF"/>
    <w:rsid w:val="00517830"/>
    <w:rsid w:val="0052122C"/>
    <w:rsid w:val="0052126A"/>
    <w:rsid w:val="00521638"/>
    <w:rsid w:val="00521939"/>
    <w:rsid w:val="005220E6"/>
    <w:rsid w:val="005228EA"/>
    <w:rsid w:val="00523B34"/>
    <w:rsid w:val="0052422F"/>
    <w:rsid w:val="005254D0"/>
    <w:rsid w:val="0053092B"/>
    <w:rsid w:val="00531596"/>
    <w:rsid w:val="00534846"/>
    <w:rsid w:val="0053568C"/>
    <w:rsid w:val="00535B5F"/>
    <w:rsid w:val="00536821"/>
    <w:rsid w:val="00541384"/>
    <w:rsid w:val="005413B8"/>
    <w:rsid w:val="00542149"/>
    <w:rsid w:val="005421FC"/>
    <w:rsid w:val="00543F4F"/>
    <w:rsid w:val="00544004"/>
    <w:rsid w:val="00544B92"/>
    <w:rsid w:val="00546251"/>
    <w:rsid w:val="00550399"/>
    <w:rsid w:val="00552A5C"/>
    <w:rsid w:val="00553898"/>
    <w:rsid w:val="00555719"/>
    <w:rsid w:val="00555868"/>
    <w:rsid w:val="005570C9"/>
    <w:rsid w:val="0055786F"/>
    <w:rsid w:val="005608A5"/>
    <w:rsid w:val="00561D33"/>
    <w:rsid w:val="00563076"/>
    <w:rsid w:val="00564485"/>
    <w:rsid w:val="0056555F"/>
    <w:rsid w:val="005656A7"/>
    <w:rsid w:val="00567FCA"/>
    <w:rsid w:val="00570B29"/>
    <w:rsid w:val="0057124C"/>
    <w:rsid w:val="005712C0"/>
    <w:rsid w:val="0057152E"/>
    <w:rsid w:val="005728FA"/>
    <w:rsid w:val="0057308C"/>
    <w:rsid w:val="005750D1"/>
    <w:rsid w:val="005752DD"/>
    <w:rsid w:val="00576A4E"/>
    <w:rsid w:val="00577607"/>
    <w:rsid w:val="00581D5C"/>
    <w:rsid w:val="00581F86"/>
    <w:rsid w:val="0058233D"/>
    <w:rsid w:val="00582446"/>
    <w:rsid w:val="00582454"/>
    <w:rsid w:val="005831F6"/>
    <w:rsid w:val="0058351B"/>
    <w:rsid w:val="005840F5"/>
    <w:rsid w:val="0058433B"/>
    <w:rsid w:val="005850DF"/>
    <w:rsid w:val="00585336"/>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1293"/>
    <w:rsid w:val="005B23A6"/>
    <w:rsid w:val="005B298F"/>
    <w:rsid w:val="005B3D4E"/>
    <w:rsid w:val="005B5546"/>
    <w:rsid w:val="005B6023"/>
    <w:rsid w:val="005B7E38"/>
    <w:rsid w:val="005C10AF"/>
    <w:rsid w:val="005C11D4"/>
    <w:rsid w:val="005C2B89"/>
    <w:rsid w:val="005C6FBE"/>
    <w:rsid w:val="005C78DD"/>
    <w:rsid w:val="005C7C6B"/>
    <w:rsid w:val="005D10C9"/>
    <w:rsid w:val="005D250F"/>
    <w:rsid w:val="005D292D"/>
    <w:rsid w:val="005D4463"/>
    <w:rsid w:val="005D47AE"/>
    <w:rsid w:val="005D5354"/>
    <w:rsid w:val="005D5ACA"/>
    <w:rsid w:val="005D637E"/>
    <w:rsid w:val="005D7045"/>
    <w:rsid w:val="005D70A2"/>
    <w:rsid w:val="005D7943"/>
    <w:rsid w:val="005E0066"/>
    <w:rsid w:val="005E0A30"/>
    <w:rsid w:val="005E137E"/>
    <w:rsid w:val="005E4754"/>
    <w:rsid w:val="005E4BA6"/>
    <w:rsid w:val="005E5918"/>
    <w:rsid w:val="005E6D06"/>
    <w:rsid w:val="005E6DCE"/>
    <w:rsid w:val="005E715A"/>
    <w:rsid w:val="005F1697"/>
    <w:rsid w:val="005F1A9E"/>
    <w:rsid w:val="005F1FFF"/>
    <w:rsid w:val="005F229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2D25"/>
    <w:rsid w:val="00614E56"/>
    <w:rsid w:val="00614F9C"/>
    <w:rsid w:val="00615F2E"/>
    <w:rsid w:val="00617A4D"/>
    <w:rsid w:val="00620B36"/>
    <w:rsid w:val="00620E81"/>
    <w:rsid w:val="006217E1"/>
    <w:rsid w:val="00621C5F"/>
    <w:rsid w:val="00621CB7"/>
    <w:rsid w:val="00622DC5"/>
    <w:rsid w:val="00622E18"/>
    <w:rsid w:val="00624259"/>
    <w:rsid w:val="00626348"/>
    <w:rsid w:val="00626B6F"/>
    <w:rsid w:val="00627823"/>
    <w:rsid w:val="00627BD9"/>
    <w:rsid w:val="00630D85"/>
    <w:rsid w:val="006311A4"/>
    <w:rsid w:val="00632DC4"/>
    <w:rsid w:val="006347C6"/>
    <w:rsid w:val="00634E0D"/>
    <w:rsid w:val="00636F1B"/>
    <w:rsid w:val="00637631"/>
    <w:rsid w:val="00637BFB"/>
    <w:rsid w:val="00640294"/>
    <w:rsid w:val="00641CCE"/>
    <w:rsid w:val="006433C6"/>
    <w:rsid w:val="00644901"/>
    <w:rsid w:val="00645E01"/>
    <w:rsid w:val="0064600F"/>
    <w:rsid w:val="00647188"/>
    <w:rsid w:val="00647B2A"/>
    <w:rsid w:val="006505B2"/>
    <w:rsid w:val="00650827"/>
    <w:rsid w:val="00650FA8"/>
    <w:rsid w:val="006524CA"/>
    <w:rsid w:val="00652BCA"/>
    <w:rsid w:val="0065388C"/>
    <w:rsid w:val="00656AB9"/>
    <w:rsid w:val="00660068"/>
    <w:rsid w:val="00660435"/>
    <w:rsid w:val="006606A8"/>
    <w:rsid w:val="00660703"/>
    <w:rsid w:val="00661187"/>
    <w:rsid w:val="006617A0"/>
    <w:rsid w:val="006628D5"/>
    <w:rsid w:val="00662FBC"/>
    <w:rsid w:val="006639C8"/>
    <w:rsid w:val="00664829"/>
    <w:rsid w:val="00665E19"/>
    <w:rsid w:val="0066715E"/>
    <w:rsid w:val="006703DC"/>
    <w:rsid w:val="00672A25"/>
    <w:rsid w:val="00672B5C"/>
    <w:rsid w:val="0067371E"/>
    <w:rsid w:val="00673AB1"/>
    <w:rsid w:val="00673FAA"/>
    <w:rsid w:val="00681029"/>
    <w:rsid w:val="006815D8"/>
    <w:rsid w:val="00681BE8"/>
    <w:rsid w:val="00682636"/>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0F2"/>
    <w:rsid w:val="0069511E"/>
    <w:rsid w:val="00695E37"/>
    <w:rsid w:val="00696DD3"/>
    <w:rsid w:val="006A06ED"/>
    <w:rsid w:val="006A08C0"/>
    <w:rsid w:val="006A0A33"/>
    <w:rsid w:val="006A0F8E"/>
    <w:rsid w:val="006A1200"/>
    <w:rsid w:val="006A1CDE"/>
    <w:rsid w:val="006A4DFC"/>
    <w:rsid w:val="006A6C2F"/>
    <w:rsid w:val="006A6D0A"/>
    <w:rsid w:val="006A6EDE"/>
    <w:rsid w:val="006A6F2E"/>
    <w:rsid w:val="006A78E8"/>
    <w:rsid w:val="006A7BB3"/>
    <w:rsid w:val="006B0F16"/>
    <w:rsid w:val="006B1E5A"/>
    <w:rsid w:val="006B4323"/>
    <w:rsid w:val="006B4D67"/>
    <w:rsid w:val="006B51FF"/>
    <w:rsid w:val="006B71FE"/>
    <w:rsid w:val="006C1265"/>
    <w:rsid w:val="006C1B2B"/>
    <w:rsid w:val="006C1D2C"/>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2C68"/>
    <w:rsid w:val="0070369A"/>
    <w:rsid w:val="0070459C"/>
    <w:rsid w:val="00704B1A"/>
    <w:rsid w:val="007055FD"/>
    <w:rsid w:val="0070722E"/>
    <w:rsid w:val="0070797C"/>
    <w:rsid w:val="00707AA0"/>
    <w:rsid w:val="007101DB"/>
    <w:rsid w:val="00711FB2"/>
    <w:rsid w:val="007131EB"/>
    <w:rsid w:val="00715283"/>
    <w:rsid w:val="007174E8"/>
    <w:rsid w:val="007176AE"/>
    <w:rsid w:val="0072029A"/>
    <w:rsid w:val="007209DE"/>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3093"/>
    <w:rsid w:val="00744068"/>
    <w:rsid w:val="00744E50"/>
    <w:rsid w:val="007502B7"/>
    <w:rsid w:val="0075039B"/>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CA6"/>
    <w:rsid w:val="00780FC7"/>
    <w:rsid w:val="00782346"/>
    <w:rsid w:val="00783317"/>
    <w:rsid w:val="00783525"/>
    <w:rsid w:val="00784190"/>
    <w:rsid w:val="007902B8"/>
    <w:rsid w:val="007911B1"/>
    <w:rsid w:val="00793433"/>
    <w:rsid w:val="007941B0"/>
    <w:rsid w:val="007965C4"/>
    <w:rsid w:val="007A1A43"/>
    <w:rsid w:val="007A3CFA"/>
    <w:rsid w:val="007A3FD1"/>
    <w:rsid w:val="007B0B79"/>
    <w:rsid w:val="007B1854"/>
    <w:rsid w:val="007B1A64"/>
    <w:rsid w:val="007B1D35"/>
    <w:rsid w:val="007B2328"/>
    <w:rsid w:val="007B2BFD"/>
    <w:rsid w:val="007B3C12"/>
    <w:rsid w:val="007B62C3"/>
    <w:rsid w:val="007B65FF"/>
    <w:rsid w:val="007C1E92"/>
    <w:rsid w:val="007C298B"/>
    <w:rsid w:val="007C3775"/>
    <w:rsid w:val="007C3E5B"/>
    <w:rsid w:val="007C5AAC"/>
    <w:rsid w:val="007C6090"/>
    <w:rsid w:val="007C62AE"/>
    <w:rsid w:val="007D54D4"/>
    <w:rsid w:val="007D7308"/>
    <w:rsid w:val="007D738B"/>
    <w:rsid w:val="007D743E"/>
    <w:rsid w:val="007D76FC"/>
    <w:rsid w:val="007D77E2"/>
    <w:rsid w:val="007E05CE"/>
    <w:rsid w:val="007E247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08B9"/>
    <w:rsid w:val="00801651"/>
    <w:rsid w:val="00804F90"/>
    <w:rsid w:val="008056FE"/>
    <w:rsid w:val="00805A36"/>
    <w:rsid w:val="00810E55"/>
    <w:rsid w:val="00811A54"/>
    <w:rsid w:val="00811B9C"/>
    <w:rsid w:val="00812CEC"/>
    <w:rsid w:val="00813205"/>
    <w:rsid w:val="00814B71"/>
    <w:rsid w:val="00814BC0"/>
    <w:rsid w:val="00820082"/>
    <w:rsid w:val="00820D56"/>
    <w:rsid w:val="00821184"/>
    <w:rsid w:val="00822644"/>
    <w:rsid w:val="0082368C"/>
    <w:rsid w:val="0082371D"/>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02A9"/>
    <w:rsid w:val="00851B05"/>
    <w:rsid w:val="00853608"/>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3365"/>
    <w:rsid w:val="00874443"/>
    <w:rsid w:val="008749D3"/>
    <w:rsid w:val="00875D53"/>
    <w:rsid w:val="00875D8D"/>
    <w:rsid w:val="00875E80"/>
    <w:rsid w:val="00875FBF"/>
    <w:rsid w:val="00877E6F"/>
    <w:rsid w:val="00880413"/>
    <w:rsid w:val="0088051C"/>
    <w:rsid w:val="00881D67"/>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77BD"/>
    <w:rsid w:val="008A0502"/>
    <w:rsid w:val="008A0C02"/>
    <w:rsid w:val="008A0D39"/>
    <w:rsid w:val="008A1055"/>
    <w:rsid w:val="008A4A1E"/>
    <w:rsid w:val="008A4BAD"/>
    <w:rsid w:val="008A5223"/>
    <w:rsid w:val="008A574A"/>
    <w:rsid w:val="008A6615"/>
    <w:rsid w:val="008A6858"/>
    <w:rsid w:val="008B0919"/>
    <w:rsid w:val="008B0994"/>
    <w:rsid w:val="008B0C84"/>
    <w:rsid w:val="008B289D"/>
    <w:rsid w:val="008B2EAB"/>
    <w:rsid w:val="008B59AB"/>
    <w:rsid w:val="008B642F"/>
    <w:rsid w:val="008B7995"/>
    <w:rsid w:val="008C0179"/>
    <w:rsid w:val="008C0426"/>
    <w:rsid w:val="008C145A"/>
    <w:rsid w:val="008C2495"/>
    <w:rsid w:val="008C2B59"/>
    <w:rsid w:val="008C322A"/>
    <w:rsid w:val="008C3FB6"/>
    <w:rsid w:val="008C412D"/>
    <w:rsid w:val="008C4975"/>
    <w:rsid w:val="008C4D61"/>
    <w:rsid w:val="008C643C"/>
    <w:rsid w:val="008C74C9"/>
    <w:rsid w:val="008C7A58"/>
    <w:rsid w:val="008C7AE1"/>
    <w:rsid w:val="008D092F"/>
    <w:rsid w:val="008D0F71"/>
    <w:rsid w:val="008D1580"/>
    <w:rsid w:val="008D3D3A"/>
    <w:rsid w:val="008D458B"/>
    <w:rsid w:val="008D4FAA"/>
    <w:rsid w:val="008D53F3"/>
    <w:rsid w:val="008D58E4"/>
    <w:rsid w:val="008D6CD7"/>
    <w:rsid w:val="008D70D6"/>
    <w:rsid w:val="008D71DA"/>
    <w:rsid w:val="008E0134"/>
    <w:rsid w:val="008E0A7A"/>
    <w:rsid w:val="008E0C8A"/>
    <w:rsid w:val="008E12B2"/>
    <w:rsid w:val="008E304E"/>
    <w:rsid w:val="008E380E"/>
    <w:rsid w:val="008E59FC"/>
    <w:rsid w:val="008E5CF9"/>
    <w:rsid w:val="008F2677"/>
    <w:rsid w:val="008F29B3"/>
    <w:rsid w:val="008F2AED"/>
    <w:rsid w:val="008F3488"/>
    <w:rsid w:val="008F375E"/>
    <w:rsid w:val="008F3BF4"/>
    <w:rsid w:val="008F5E99"/>
    <w:rsid w:val="008F715C"/>
    <w:rsid w:val="008F71C8"/>
    <w:rsid w:val="008F7AF8"/>
    <w:rsid w:val="008F7BF3"/>
    <w:rsid w:val="00900483"/>
    <w:rsid w:val="00901FA3"/>
    <w:rsid w:val="00902B0B"/>
    <w:rsid w:val="00903D9B"/>
    <w:rsid w:val="00904808"/>
    <w:rsid w:val="009053B2"/>
    <w:rsid w:val="00905EF3"/>
    <w:rsid w:val="0090701F"/>
    <w:rsid w:val="00907693"/>
    <w:rsid w:val="00907ADA"/>
    <w:rsid w:val="00910300"/>
    <w:rsid w:val="00910429"/>
    <w:rsid w:val="009106AD"/>
    <w:rsid w:val="00911C4D"/>
    <w:rsid w:val="00912873"/>
    <w:rsid w:val="00913B80"/>
    <w:rsid w:val="00914F53"/>
    <w:rsid w:val="00916304"/>
    <w:rsid w:val="00917794"/>
    <w:rsid w:val="009229D5"/>
    <w:rsid w:val="00923F5B"/>
    <w:rsid w:val="00924076"/>
    <w:rsid w:val="0092480B"/>
    <w:rsid w:val="009256F8"/>
    <w:rsid w:val="00925C04"/>
    <w:rsid w:val="009301C1"/>
    <w:rsid w:val="0093099E"/>
    <w:rsid w:val="00933BF8"/>
    <w:rsid w:val="009413A9"/>
    <w:rsid w:val="00942B72"/>
    <w:rsid w:val="00942CE7"/>
    <w:rsid w:val="009456C6"/>
    <w:rsid w:val="009462F1"/>
    <w:rsid w:val="00947199"/>
    <w:rsid w:val="00947276"/>
    <w:rsid w:val="0094741A"/>
    <w:rsid w:val="0094764B"/>
    <w:rsid w:val="00947D1C"/>
    <w:rsid w:val="00951673"/>
    <w:rsid w:val="0095202C"/>
    <w:rsid w:val="0095263F"/>
    <w:rsid w:val="00953041"/>
    <w:rsid w:val="00953BC0"/>
    <w:rsid w:val="00956021"/>
    <w:rsid w:val="00956D97"/>
    <w:rsid w:val="009570F7"/>
    <w:rsid w:val="00960AF9"/>
    <w:rsid w:val="009618F1"/>
    <w:rsid w:val="009645D6"/>
    <w:rsid w:val="00964A2E"/>
    <w:rsid w:val="0096554D"/>
    <w:rsid w:val="00965568"/>
    <w:rsid w:val="00965A9A"/>
    <w:rsid w:val="00966388"/>
    <w:rsid w:val="00972CCF"/>
    <w:rsid w:val="00973391"/>
    <w:rsid w:val="00973902"/>
    <w:rsid w:val="00974DD2"/>
    <w:rsid w:val="00975EEF"/>
    <w:rsid w:val="009772C9"/>
    <w:rsid w:val="009824B5"/>
    <w:rsid w:val="00982C9E"/>
    <w:rsid w:val="00982D11"/>
    <w:rsid w:val="00982D34"/>
    <w:rsid w:val="0098378F"/>
    <w:rsid w:val="0098480A"/>
    <w:rsid w:val="00984C30"/>
    <w:rsid w:val="00986EA5"/>
    <w:rsid w:val="00986ED0"/>
    <w:rsid w:val="0099026D"/>
    <w:rsid w:val="009906BD"/>
    <w:rsid w:val="0099129D"/>
    <w:rsid w:val="00991690"/>
    <w:rsid w:val="009918B6"/>
    <w:rsid w:val="00991AC8"/>
    <w:rsid w:val="00991ED4"/>
    <w:rsid w:val="00992414"/>
    <w:rsid w:val="009929C5"/>
    <w:rsid w:val="00992E55"/>
    <w:rsid w:val="00993C22"/>
    <w:rsid w:val="00994E3C"/>
    <w:rsid w:val="009978BF"/>
    <w:rsid w:val="009A0518"/>
    <w:rsid w:val="009A09F4"/>
    <w:rsid w:val="009A2D48"/>
    <w:rsid w:val="009A33DB"/>
    <w:rsid w:val="009A5324"/>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4F1D"/>
    <w:rsid w:val="009C5F5E"/>
    <w:rsid w:val="009C651B"/>
    <w:rsid w:val="009C77CE"/>
    <w:rsid w:val="009C7D80"/>
    <w:rsid w:val="009D0047"/>
    <w:rsid w:val="009D0211"/>
    <w:rsid w:val="009D079A"/>
    <w:rsid w:val="009D19D2"/>
    <w:rsid w:val="009D1E40"/>
    <w:rsid w:val="009D1EDD"/>
    <w:rsid w:val="009D305D"/>
    <w:rsid w:val="009D359B"/>
    <w:rsid w:val="009D3BDB"/>
    <w:rsid w:val="009D3F97"/>
    <w:rsid w:val="009D4E2C"/>
    <w:rsid w:val="009D77A2"/>
    <w:rsid w:val="009E08F3"/>
    <w:rsid w:val="009E0D04"/>
    <w:rsid w:val="009E10DD"/>
    <w:rsid w:val="009E1ED9"/>
    <w:rsid w:val="009E23DE"/>
    <w:rsid w:val="009E2428"/>
    <w:rsid w:val="009E280A"/>
    <w:rsid w:val="009E2D2C"/>
    <w:rsid w:val="009E3EB9"/>
    <w:rsid w:val="009E4052"/>
    <w:rsid w:val="009E40AA"/>
    <w:rsid w:val="009E5957"/>
    <w:rsid w:val="009E5F2E"/>
    <w:rsid w:val="009E6E42"/>
    <w:rsid w:val="009F0C38"/>
    <w:rsid w:val="009F174E"/>
    <w:rsid w:val="009F31A2"/>
    <w:rsid w:val="009F425D"/>
    <w:rsid w:val="009F483C"/>
    <w:rsid w:val="009F5008"/>
    <w:rsid w:val="009F6817"/>
    <w:rsid w:val="009F7E10"/>
    <w:rsid w:val="00A00A82"/>
    <w:rsid w:val="00A00C42"/>
    <w:rsid w:val="00A01774"/>
    <w:rsid w:val="00A01A50"/>
    <w:rsid w:val="00A02FC8"/>
    <w:rsid w:val="00A03DC6"/>
    <w:rsid w:val="00A04000"/>
    <w:rsid w:val="00A061CC"/>
    <w:rsid w:val="00A07D82"/>
    <w:rsid w:val="00A10B8B"/>
    <w:rsid w:val="00A11286"/>
    <w:rsid w:val="00A113D5"/>
    <w:rsid w:val="00A152FE"/>
    <w:rsid w:val="00A1638D"/>
    <w:rsid w:val="00A16A93"/>
    <w:rsid w:val="00A1737F"/>
    <w:rsid w:val="00A20CD4"/>
    <w:rsid w:val="00A213C9"/>
    <w:rsid w:val="00A226A7"/>
    <w:rsid w:val="00A22E80"/>
    <w:rsid w:val="00A22F25"/>
    <w:rsid w:val="00A2407C"/>
    <w:rsid w:val="00A24253"/>
    <w:rsid w:val="00A25428"/>
    <w:rsid w:val="00A258AC"/>
    <w:rsid w:val="00A259B0"/>
    <w:rsid w:val="00A26C40"/>
    <w:rsid w:val="00A3001A"/>
    <w:rsid w:val="00A302CE"/>
    <w:rsid w:val="00A3042E"/>
    <w:rsid w:val="00A32FBE"/>
    <w:rsid w:val="00A33190"/>
    <w:rsid w:val="00A34848"/>
    <w:rsid w:val="00A358F8"/>
    <w:rsid w:val="00A37446"/>
    <w:rsid w:val="00A40479"/>
    <w:rsid w:val="00A406ED"/>
    <w:rsid w:val="00A433B9"/>
    <w:rsid w:val="00A43E65"/>
    <w:rsid w:val="00A44534"/>
    <w:rsid w:val="00A4462F"/>
    <w:rsid w:val="00A44920"/>
    <w:rsid w:val="00A45993"/>
    <w:rsid w:val="00A45DCE"/>
    <w:rsid w:val="00A45F44"/>
    <w:rsid w:val="00A47977"/>
    <w:rsid w:val="00A500B7"/>
    <w:rsid w:val="00A507C8"/>
    <w:rsid w:val="00A50A0C"/>
    <w:rsid w:val="00A515DE"/>
    <w:rsid w:val="00A51A6F"/>
    <w:rsid w:val="00A51CBE"/>
    <w:rsid w:val="00A51E96"/>
    <w:rsid w:val="00A54E40"/>
    <w:rsid w:val="00A55DCB"/>
    <w:rsid w:val="00A579F5"/>
    <w:rsid w:val="00A606D6"/>
    <w:rsid w:val="00A60CDE"/>
    <w:rsid w:val="00A60D13"/>
    <w:rsid w:val="00A611DC"/>
    <w:rsid w:val="00A61910"/>
    <w:rsid w:val="00A62032"/>
    <w:rsid w:val="00A62043"/>
    <w:rsid w:val="00A642F3"/>
    <w:rsid w:val="00A64CF9"/>
    <w:rsid w:val="00A6538F"/>
    <w:rsid w:val="00A67408"/>
    <w:rsid w:val="00A705B6"/>
    <w:rsid w:val="00A70D2A"/>
    <w:rsid w:val="00A71873"/>
    <w:rsid w:val="00A71C70"/>
    <w:rsid w:val="00A731EC"/>
    <w:rsid w:val="00A75525"/>
    <w:rsid w:val="00A761A7"/>
    <w:rsid w:val="00A7690D"/>
    <w:rsid w:val="00A7713A"/>
    <w:rsid w:val="00A772D5"/>
    <w:rsid w:val="00A80760"/>
    <w:rsid w:val="00A808F0"/>
    <w:rsid w:val="00A809D2"/>
    <w:rsid w:val="00A82CC2"/>
    <w:rsid w:val="00A84EC1"/>
    <w:rsid w:val="00A8588F"/>
    <w:rsid w:val="00A859BF"/>
    <w:rsid w:val="00A909D5"/>
    <w:rsid w:val="00A91ACD"/>
    <w:rsid w:val="00A9408F"/>
    <w:rsid w:val="00A941A1"/>
    <w:rsid w:val="00A94BEB"/>
    <w:rsid w:val="00A94D0F"/>
    <w:rsid w:val="00A9510F"/>
    <w:rsid w:val="00A95B5B"/>
    <w:rsid w:val="00A96603"/>
    <w:rsid w:val="00A970BF"/>
    <w:rsid w:val="00AA0A8E"/>
    <w:rsid w:val="00AA0DE1"/>
    <w:rsid w:val="00AA2CF0"/>
    <w:rsid w:val="00AA3673"/>
    <w:rsid w:val="00AA4109"/>
    <w:rsid w:val="00AA5C77"/>
    <w:rsid w:val="00AA774E"/>
    <w:rsid w:val="00AA7C76"/>
    <w:rsid w:val="00AA7EEE"/>
    <w:rsid w:val="00AB11C0"/>
    <w:rsid w:val="00AB1DBB"/>
    <w:rsid w:val="00AB2C2B"/>
    <w:rsid w:val="00AB3332"/>
    <w:rsid w:val="00AB34CC"/>
    <w:rsid w:val="00AB3954"/>
    <w:rsid w:val="00AB41C3"/>
    <w:rsid w:val="00AB4424"/>
    <w:rsid w:val="00AB66EF"/>
    <w:rsid w:val="00AC432C"/>
    <w:rsid w:val="00AC494B"/>
    <w:rsid w:val="00AC4D4C"/>
    <w:rsid w:val="00AC5D22"/>
    <w:rsid w:val="00AC6466"/>
    <w:rsid w:val="00AD058A"/>
    <w:rsid w:val="00AD0897"/>
    <w:rsid w:val="00AD1000"/>
    <w:rsid w:val="00AD1232"/>
    <w:rsid w:val="00AD15F3"/>
    <w:rsid w:val="00AD1A54"/>
    <w:rsid w:val="00AD23F7"/>
    <w:rsid w:val="00AD288E"/>
    <w:rsid w:val="00AD2A5A"/>
    <w:rsid w:val="00AD2A82"/>
    <w:rsid w:val="00AD3536"/>
    <w:rsid w:val="00AD3C4C"/>
    <w:rsid w:val="00AD42A9"/>
    <w:rsid w:val="00AD4DB6"/>
    <w:rsid w:val="00AD59D9"/>
    <w:rsid w:val="00AD59F2"/>
    <w:rsid w:val="00AD6203"/>
    <w:rsid w:val="00AD6B05"/>
    <w:rsid w:val="00AD7432"/>
    <w:rsid w:val="00AD7738"/>
    <w:rsid w:val="00AE0750"/>
    <w:rsid w:val="00AE2565"/>
    <w:rsid w:val="00AE3010"/>
    <w:rsid w:val="00AE4435"/>
    <w:rsid w:val="00AE7B31"/>
    <w:rsid w:val="00AE7B83"/>
    <w:rsid w:val="00AF073D"/>
    <w:rsid w:val="00AF0CF5"/>
    <w:rsid w:val="00AF2950"/>
    <w:rsid w:val="00AF372D"/>
    <w:rsid w:val="00AF62F8"/>
    <w:rsid w:val="00AF6AD1"/>
    <w:rsid w:val="00AF6D78"/>
    <w:rsid w:val="00AF709F"/>
    <w:rsid w:val="00AF768B"/>
    <w:rsid w:val="00B00330"/>
    <w:rsid w:val="00B00505"/>
    <w:rsid w:val="00B008AC"/>
    <w:rsid w:val="00B009B4"/>
    <w:rsid w:val="00B01307"/>
    <w:rsid w:val="00B013C6"/>
    <w:rsid w:val="00B01754"/>
    <w:rsid w:val="00B04F71"/>
    <w:rsid w:val="00B05766"/>
    <w:rsid w:val="00B05CC9"/>
    <w:rsid w:val="00B069AE"/>
    <w:rsid w:val="00B07DCF"/>
    <w:rsid w:val="00B07F2F"/>
    <w:rsid w:val="00B10F0A"/>
    <w:rsid w:val="00B11975"/>
    <w:rsid w:val="00B11DAC"/>
    <w:rsid w:val="00B124E5"/>
    <w:rsid w:val="00B128FA"/>
    <w:rsid w:val="00B133E9"/>
    <w:rsid w:val="00B1565E"/>
    <w:rsid w:val="00B15DF6"/>
    <w:rsid w:val="00B16ADC"/>
    <w:rsid w:val="00B17219"/>
    <w:rsid w:val="00B17CDE"/>
    <w:rsid w:val="00B208BC"/>
    <w:rsid w:val="00B21C31"/>
    <w:rsid w:val="00B22650"/>
    <w:rsid w:val="00B22917"/>
    <w:rsid w:val="00B22A72"/>
    <w:rsid w:val="00B22BCA"/>
    <w:rsid w:val="00B266E7"/>
    <w:rsid w:val="00B26D43"/>
    <w:rsid w:val="00B30D5A"/>
    <w:rsid w:val="00B31038"/>
    <w:rsid w:val="00B31E60"/>
    <w:rsid w:val="00B33126"/>
    <w:rsid w:val="00B33329"/>
    <w:rsid w:val="00B3347A"/>
    <w:rsid w:val="00B33E03"/>
    <w:rsid w:val="00B33E73"/>
    <w:rsid w:val="00B3584F"/>
    <w:rsid w:val="00B35853"/>
    <w:rsid w:val="00B3587E"/>
    <w:rsid w:val="00B35C0B"/>
    <w:rsid w:val="00B35D6E"/>
    <w:rsid w:val="00B37A4C"/>
    <w:rsid w:val="00B37E0A"/>
    <w:rsid w:val="00B4065F"/>
    <w:rsid w:val="00B41828"/>
    <w:rsid w:val="00B41F84"/>
    <w:rsid w:val="00B42384"/>
    <w:rsid w:val="00B4292D"/>
    <w:rsid w:val="00B43AC7"/>
    <w:rsid w:val="00B451F6"/>
    <w:rsid w:val="00B460B9"/>
    <w:rsid w:val="00B468A7"/>
    <w:rsid w:val="00B47DE6"/>
    <w:rsid w:val="00B47E37"/>
    <w:rsid w:val="00B5072B"/>
    <w:rsid w:val="00B523C3"/>
    <w:rsid w:val="00B5332E"/>
    <w:rsid w:val="00B536F8"/>
    <w:rsid w:val="00B57951"/>
    <w:rsid w:val="00B57DFB"/>
    <w:rsid w:val="00B60FA2"/>
    <w:rsid w:val="00B61D08"/>
    <w:rsid w:val="00B62913"/>
    <w:rsid w:val="00B6667E"/>
    <w:rsid w:val="00B7115E"/>
    <w:rsid w:val="00B7199B"/>
    <w:rsid w:val="00B72FEF"/>
    <w:rsid w:val="00B7416F"/>
    <w:rsid w:val="00B74A0A"/>
    <w:rsid w:val="00B74E52"/>
    <w:rsid w:val="00B7553E"/>
    <w:rsid w:val="00B75632"/>
    <w:rsid w:val="00B75641"/>
    <w:rsid w:val="00B75BF5"/>
    <w:rsid w:val="00B76170"/>
    <w:rsid w:val="00B819FC"/>
    <w:rsid w:val="00B81BD8"/>
    <w:rsid w:val="00B81E30"/>
    <w:rsid w:val="00B81E5E"/>
    <w:rsid w:val="00B81F53"/>
    <w:rsid w:val="00B8202D"/>
    <w:rsid w:val="00B8247F"/>
    <w:rsid w:val="00B827B7"/>
    <w:rsid w:val="00B82CFC"/>
    <w:rsid w:val="00B83217"/>
    <w:rsid w:val="00B86125"/>
    <w:rsid w:val="00B867B8"/>
    <w:rsid w:val="00B869D1"/>
    <w:rsid w:val="00B86CE1"/>
    <w:rsid w:val="00B90214"/>
    <w:rsid w:val="00B90800"/>
    <w:rsid w:val="00B90AA6"/>
    <w:rsid w:val="00B90AAD"/>
    <w:rsid w:val="00B91EA9"/>
    <w:rsid w:val="00B927DA"/>
    <w:rsid w:val="00B94138"/>
    <w:rsid w:val="00B94B07"/>
    <w:rsid w:val="00B9539E"/>
    <w:rsid w:val="00B965DE"/>
    <w:rsid w:val="00B97009"/>
    <w:rsid w:val="00BA0EBB"/>
    <w:rsid w:val="00BA1749"/>
    <w:rsid w:val="00BA20CA"/>
    <w:rsid w:val="00BA2E01"/>
    <w:rsid w:val="00BA3467"/>
    <w:rsid w:val="00BA4B37"/>
    <w:rsid w:val="00BA64CC"/>
    <w:rsid w:val="00BA67FC"/>
    <w:rsid w:val="00BA69E9"/>
    <w:rsid w:val="00BA6B79"/>
    <w:rsid w:val="00BB0EC3"/>
    <w:rsid w:val="00BB0F4D"/>
    <w:rsid w:val="00BB13BB"/>
    <w:rsid w:val="00BB1A40"/>
    <w:rsid w:val="00BB1AEF"/>
    <w:rsid w:val="00BB2124"/>
    <w:rsid w:val="00BB2B39"/>
    <w:rsid w:val="00BB2EC6"/>
    <w:rsid w:val="00BB38D7"/>
    <w:rsid w:val="00BB3DFC"/>
    <w:rsid w:val="00BB4F64"/>
    <w:rsid w:val="00BB4FDA"/>
    <w:rsid w:val="00BB5696"/>
    <w:rsid w:val="00BB5BF8"/>
    <w:rsid w:val="00BB620B"/>
    <w:rsid w:val="00BB68F7"/>
    <w:rsid w:val="00BB72C5"/>
    <w:rsid w:val="00BB7E32"/>
    <w:rsid w:val="00BB7F44"/>
    <w:rsid w:val="00BC0131"/>
    <w:rsid w:val="00BC04D9"/>
    <w:rsid w:val="00BC0F25"/>
    <w:rsid w:val="00BC1CCC"/>
    <w:rsid w:val="00BC263E"/>
    <w:rsid w:val="00BC4D89"/>
    <w:rsid w:val="00BC5520"/>
    <w:rsid w:val="00BC5CB6"/>
    <w:rsid w:val="00BC6618"/>
    <w:rsid w:val="00BC6EF9"/>
    <w:rsid w:val="00BD0599"/>
    <w:rsid w:val="00BD05C7"/>
    <w:rsid w:val="00BD15CF"/>
    <w:rsid w:val="00BD23AB"/>
    <w:rsid w:val="00BD306D"/>
    <w:rsid w:val="00BD4971"/>
    <w:rsid w:val="00BD5F01"/>
    <w:rsid w:val="00BD6A28"/>
    <w:rsid w:val="00BD6F07"/>
    <w:rsid w:val="00BE0E96"/>
    <w:rsid w:val="00BE153E"/>
    <w:rsid w:val="00BE163A"/>
    <w:rsid w:val="00BE1812"/>
    <w:rsid w:val="00BE25EC"/>
    <w:rsid w:val="00BE2CB9"/>
    <w:rsid w:val="00BE3705"/>
    <w:rsid w:val="00BE3F48"/>
    <w:rsid w:val="00BE44A9"/>
    <w:rsid w:val="00BE6033"/>
    <w:rsid w:val="00BE66B5"/>
    <w:rsid w:val="00BE6D8F"/>
    <w:rsid w:val="00BE6E1E"/>
    <w:rsid w:val="00BE7372"/>
    <w:rsid w:val="00BE7929"/>
    <w:rsid w:val="00BE7D3E"/>
    <w:rsid w:val="00BE7E19"/>
    <w:rsid w:val="00BF18E6"/>
    <w:rsid w:val="00BF1D27"/>
    <w:rsid w:val="00BF40F8"/>
    <w:rsid w:val="00BF48BD"/>
    <w:rsid w:val="00BF631A"/>
    <w:rsid w:val="00BF7C3A"/>
    <w:rsid w:val="00C00325"/>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986"/>
    <w:rsid w:val="00C27DC9"/>
    <w:rsid w:val="00C30B2E"/>
    <w:rsid w:val="00C30E40"/>
    <w:rsid w:val="00C322AD"/>
    <w:rsid w:val="00C32B46"/>
    <w:rsid w:val="00C342DD"/>
    <w:rsid w:val="00C358B5"/>
    <w:rsid w:val="00C363AB"/>
    <w:rsid w:val="00C36923"/>
    <w:rsid w:val="00C372C0"/>
    <w:rsid w:val="00C40550"/>
    <w:rsid w:val="00C4339B"/>
    <w:rsid w:val="00C437CB"/>
    <w:rsid w:val="00C468AA"/>
    <w:rsid w:val="00C4775C"/>
    <w:rsid w:val="00C47BEA"/>
    <w:rsid w:val="00C50A02"/>
    <w:rsid w:val="00C50C20"/>
    <w:rsid w:val="00C52844"/>
    <w:rsid w:val="00C53E26"/>
    <w:rsid w:val="00C54C37"/>
    <w:rsid w:val="00C54E2E"/>
    <w:rsid w:val="00C5555B"/>
    <w:rsid w:val="00C563ED"/>
    <w:rsid w:val="00C564BE"/>
    <w:rsid w:val="00C57B22"/>
    <w:rsid w:val="00C65190"/>
    <w:rsid w:val="00C6563B"/>
    <w:rsid w:val="00C658A3"/>
    <w:rsid w:val="00C65E8F"/>
    <w:rsid w:val="00C6768E"/>
    <w:rsid w:val="00C67E62"/>
    <w:rsid w:val="00C70A50"/>
    <w:rsid w:val="00C70BEB"/>
    <w:rsid w:val="00C720E6"/>
    <w:rsid w:val="00C75990"/>
    <w:rsid w:val="00C75ACC"/>
    <w:rsid w:val="00C80A6E"/>
    <w:rsid w:val="00C81D24"/>
    <w:rsid w:val="00C839C0"/>
    <w:rsid w:val="00C83A48"/>
    <w:rsid w:val="00C847E7"/>
    <w:rsid w:val="00C84AD9"/>
    <w:rsid w:val="00C85C6D"/>
    <w:rsid w:val="00C86108"/>
    <w:rsid w:val="00C86F22"/>
    <w:rsid w:val="00C879EF"/>
    <w:rsid w:val="00C87F9B"/>
    <w:rsid w:val="00C90717"/>
    <w:rsid w:val="00C91168"/>
    <w:rsid w:val="00C928D0"/>
    <w:rsid w:val="00C93609"/>
    <w:rsid w:val="00C942A6"/>
    <w:rsid w:val="00C967E6"/>
    <w:rsid w:val="00C978A3"/>
    <w:rsid w:val="00CA30F2"/>
    <w:rsid w:val="00CA3851"/>
    <w:rsid w:val="00CA407F"/>
    <w:rsid w:val="00CA48F3"/>
    <w:rsid w:val="00CA7D9F"/>
    <w:rsid w:val="00CB0BD2"/>
    <w:rsid w:val="00CB0E5A"/>
    <w:rsid w:val="00CB2077"/>
    <w:rsid w:val="00CB2437"/>
    <w:rsid w:val="00CB2CE3"/>
    <w:rsid w:val="00CB32CB"/>
    <w:rsid w:val="00CB5C67"/>
    <w:rsid w:val="00CB646B"/>
    <w:rsid w:val="00CB732A"/>
    <w:rsid w:val="00CB734F"/>
    <w:rsid w:val="00CB7639"/>
    <w:rsid w:val="00CC04BA"/>
    <w:rsid w:val="00CC1490"/>
    <w:rsid w:val="00CC2E83"/>
    <w:rsid w:val="00CC33E1"/>
    <w:rsid w:val="00CC3E4E"/>
    <w:rsid w:val="00CC4A94"/>
    <w:rsid w:val="00CC4BD7"/>
    <w:rsid w:val="00CC62EE"/>
    <w:rsid w:val="00CC67D1"/>
    <w:rsid w:val="00CC7711"/>
    <w:rsid w:val="00CC7736"/>
    <w:rsid w:val="00CD5D78"/>
    <w:rsid w:val="00CD6656"/>
    <w:rsid w:val="00CD7172"/>
    <w:rsid w:val="00CD7BF3"/>
    <w:rsid w:val="00CE0EE0"/>
    <w:rsid w:val="00CE0F5C"/>
    <w:rsid w:val="00CE2476"/>
    <w:rsid w:val="00CE32A6"/>
    <w:rsid w:val="00CE3B3F"/>
    <w:rsid w:val="00CE46EB"/>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B12"/>
    <w:rsid w:val="00D04CC4"/>
    <w:rsid w:val="00D0660B"/>
    <w:rsid w:val="00D0738C"/>
    <w:rsid w:val="00D075DB"/>
    <w:rsid w:val="00D1132C"/>
    <w:rsid w:val="00D12028"/>
    <w:rsid w:val="00D12D51"/>
    <w:rsid w:val="00D13827"/>
    <w:rsid w:val="00D14107"/>
    <w:rsid w:val="00D146A3"/>
    <w:rsid w:val="00D14D5C"/>
    <w:rsid w:val="00D16D4F"/>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5A3"/>
    <w:rsid w:val="00D33DB4"/>
    <w:rsid w:val="00D348A2"/>
    <w:rsid w:val="00D34DCF"/>
    <w:rsid w:val="00D3563A"/>
    <w:rsid w:val="00D369C4"/>
    <w:rsid w:val="00D373AA"/>
    <w:rsid w:val="00D4023C"/>
    <w:rsid w:val="00D43453"/>
    <w:rsid w:val="00D43514"/>
    <w:rsid w:val="00D438A7"/>
    <w:rsid w:val="00D438A8"/>
    <w:rsid w:val="00D43B71"/>
    <w:rsid w:val="00D43FC7"/>
    <w:rsid w:val="00D446A9"/>
    <w:rsid w:val="00D506AF"/>
    <w:rsid w:val="00D51460"/>
    <w:rsid w:val="00D52CB0"/>
    <w:rsid w:val="00D52FC1"/>
    <w:rsid w:val="00D53415"/>
    <w:rsid w:val="00D53B82"/>
    <w:rsid w:val="00D54301"/>
    <w:rsid w:val="00D54510"/>
    <w:rsid w:val="00D5506C"/>
    <w:rsid w:val="00D551B1"/>
    <w:rsid w:val="00D5549E"/>
    <w:rsid w:val="00D5560E"/>
    <w:rsid w:val="00D56D57"/>
    <w:rsid w:val="00D56D63"/>
    <w:rsid w:val="00D5756E"/>
    <w:rsid w:val="00D6035B"/>
    <w:rsid w:val="00D65A6B"/>
    <w:rsid w:val="00D6607F"/>
    <w:rsid w:val="00D665EF"/>
    <w:rsid w:val="00D67697"/>
    <w:rsid w:val="00D70014"/>
    <w:rsid w:val="00D70EBE"/>
    <w:rsid w:val="00D712A1"/>
    <w:rsid w:val="00D719B9"/>
    <w:rsid w:val="00D73267"/>
    <w:rsid w:val="00D7456A"/>
    <w:rsid w:val="00D755AF"/>
    <w:rsid w:val="00D76B4F"/>
    <w:rsid w:val="00D773FE"/>
    <w:rsid w:val="00D77968"/>
    <w:rsid w:val="00D77AA6"/>
    <w:rsid w:val="00D80A8B"/>
    <w:rsid w:val="00D81DFE"/>
    <w:rsid w:val="00D828EE"/>
    <w:rsid w:val="00D835F9"/>
    <w:rsid w:val="00D84EEA"/>
    <w:rsid w:val="00D87020"/>
    <w:rsid w:val="00D90C6C"/>
    <w:rsid w:val="00D90E63"/>
    <w:rsid w:val="00D91328"/>
    <w:rsid w:val="00D925F7"/>
    <w:rsid w:val="00D96258"/>
    <w:rsid w:val="00D96BDC"/>
    <w:rsid w:val="00D97659"/>
    <w:rsid w:val="00D97A37"/>
    <w:rsid w:val="00D97E04"/>
    <w:rsid w:val="00DA0810"/>
    <w:rsid w:val="00DA141A"/>
    <w:rsid w:val="00DA2227"/>
    <w:rsid w:val="00DA2965"/>
    <w:rsid w:val="00DA3124"/>
    <w:rsid w:val="00DA49B9"/>
    <w:rsid w:val="00DA783C"/>
    <w:rsid w:val="00DB15CB"/>
    <w:rsid w:val="00DB1A35"/>
    <w:rsid w:val="00DB2CFC"/>
    <w:rsid w:val="00DB39CF"/>
    <w:rsid w:val="00DB545A"/>
    <w:rsid w:val="00DB5A53"/>
    <w:rsid w:val="00DC1CDB"/>
    <w:rsid w:val="00DC29D7"/>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4D7F"/>
    <w:rsid w:val="00DD5098"/>
    <w:rsid w:val="00DD51A9"/>
    <w:rsid w:val="00DD7CA9"/>
    <w:rsid w:val="00DE106A"/>
    <w:rsid w:val="00DE136E"/>
    <w:rsid w:val="00DE3CF4"/>
    <w:rsid w:val="00DE3F3F"/>
    <w:rsid w:val="00DF05DB"/>
    <w:rsid w:val="00DF2F7C"/>
    <w:rsid w:val="00DF42D5"/>
    <w:rsid w:val="00DF663B"/>
    <w:rsid w:val="00DF66D3"/>
    <w:rsid w:val="00E003EE"/>
    <w:rsid w:val="00E0180D"/>
    <w:rsid w:val="00E02779"/>
    <w:rsid w:val="00E033FC"/>
    <w:rsid w:val="00E03484"/>
    <w:rsid w:val="00E03495"/>
    <w:rsid w:val="00E03A15"/>
    <w:rsid w:val="00E04287"/>
    <w:rsid w:val="00E047A9"/>
    <w:rsid w:val="00E05445"/>
    <w:rsid w:val="00E0583D"/>
    <w:rsid w:val="00E05B7A"/>
    <w:rsid w:val="00E06001"/>
    <w:rsid w:val="00E06B4C"/>
    <w:rsid w:val="00E074AC"/>
    <w:rsid w:val="00E0781E"/>
    <w:rsid w:val="00E078BB"/>
    <w:rsid w:val="00E10A17"/>
    <w:rsid w:val="00E11C0A"/>
    <w:rsid w:val="00E127EC"/>
    <w:rsid w:val="00E12E10"/>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7B1"/>
    <w:rsid w:val="00E719B7"/>
    <w:rsid w:val="00E719EE"/>
    <w:rsid w:val="00E7210B"/>
    <w:rsid w:val="00E728C9"/>
    <w:rsid w:val="00E72D73"/>
    <w:rsid w:val="00E730AD"/>
    <w:rsid w:val="00E7312B"/>
    <w:rsid w:val="00E74B37"/>
    <w:rsid w:val="00E760A2"/>
    <w:rsid w:val="00E766BA"/>
    <w:rsid w:val="00E773B9"/>
    <w:rsid w:val="00E77662"/>
    <w:rsid w:val="00E77DB8"/>
    <w:rsid w:val="00E80B4D"/>
    <w:rsid w:val="00E822C4"/>
    <w:rsid w:val="00E85530"/>
    <w:rsid w:val="00E85C4E"/>
    <w:rsid w:val="00E86058"/>
    <w:rsid w:val="00E86459"/>
    <w:rsid w:val="00E86957"/>
    <w:rsid w:val="00E87364"/>
    <w:rsid w:val="00E8782E"/>
    <w:rsid w:val="00E90279"/>
    <w:rsid w:val="00E90D6B"/>
    <w:rsid w:val="00E91744"/>
    <w:rsid w:val="00E96A18"/>
    <w:rsid w:val="00EA11E5"/>
    <w:rsid w:val="00EA1868"/>
    <w:rsid w:val="00EA2B7B"/>
    <w:rsid w:val="00EA2C60"/>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6FA2"/>
    <w:rsid w:val="00EB72D3"/>
    <w:rsid w:val="00EB7599"/>
    <w:rsid w:val="00EB7822"/>
    <w:rsid w:val="00EC0730"/>
    <w:rsid w:val="00EC0F01"/>
    <w:rsid w:val="00EC1027"/>
    <w:rsid w:val="00EC19DC"/>
    <w:rsid w:val="00EC3060"/>
    <w:rsid w:val="00EC4357"/>
    <w:rsid w:val="00EC4D75"/>
    <w:rsid w:val="00EC5676"/>
    <w:rsid w:val="00EC744F"/>
    <w:rsid w:val="00ED1127"/>
    <w:rsid w:val="00ED1C05"/>
    <w:rsid w:val="00ED1E0F"/>
    <w:rsid w:val="00ED21C6"/>
    <w:rsid w:val="00ED2E58"/>
    <w:rsid w:val="00ED38C3"/>
    <w:rsid w:val="00ED3FD7"/>
    <w:rsid w:val="00ED4C6F"/>
    <w:rsid w:val="00ED5056"/>
    <w:rsid w:val="00ED58E7"/>
    <w:rsid w:val="00EE05DA"/>
    <w:rsid w:val="00EE171E"/>
    <w:rsid w:val="00EE1D3E"/>
    <w:rsid w:val="00EE2934"/>
    <w:rsid w:val="00EE3829"/>
    <w:rsid w:val="00EE4C7E"/>
    <w:rsid w:val="00EE567B"/>
    <w:rsid w:val="00EE5855"/>
    <w:rsid w:val="00EF05C2"/>
    <w:rsid w:val="00EF1425"/>
    <w:rsid w:val="00EF14EA"/>
    <w:rsid w:val="00EF56B1"/>
    <w:rsid w:val="00EF623D"/>
    <w:rsid w:val="00EF6689"/>
    <w:rsid w:val="00EF68D4"/>
    <w:rsid w:val="00EF7A39"/>
    <w:rsid w:val="00F01992"/>
    <w:rsid w:val="00F01B1E"/>
    <w:rsid w:val="00F04F6C"/>
    <w:rsid w:val="00F05809"/>
    <w:rsid w:val="00F06789"/>
    <w:rsid w:val="00F070EF"/>
    <w:rsid w:val="00F079FE"/>
    <w:rsid w:val="00F11854"/>
    <w:rsid w:val="00F146ED"/>
    <w:rsid w:val="00F14C62"/>
    <w:rsid w:val="00F1585B"/>
    <w:rsid w:val="00F16848"/>
    <w:rsid w:val="00F17F45"/>
    <w:rsid w:val="00F21D8C"/>
    <w:rsid w:val="00F222A7"/>
    <w:rsid w:val="00F2277D"/>
    <w:rsid w:val="00F25289"/>
    <w:rsid w:val="00F25757"/>
    <w:rsid w:val="00F2634E"/>
    <w:rsid w:val="00F26925"/>
    <w:rsid w:val="00F26BEB"/>
    <w:rsid w:val="00F27DC2"/>
    <w:rsid w:val="00F30178"/>
    <w:rsid w:val="00F309E7"/>
    <w:rsid w:val="00F30FAF"/>
    <w:rsid w:val="00F321A9"/>
    <w:rsid w:val="00F36DC1"/>
    <w:rsid w:val="00F4178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2BC4"/>
    <w:rsid w:val="00F55DB8"/>
    <w:rsid w:val="00F5649E"/>
    <w:rsid w:val="00F56CA4"/>
    <w:rsid w:val="00F57309"/>
    <w:rsid w:val="00F5767A"/>
    <w:rsid w:val="00F57804"/>
    <w:rsid w:val="00F6002F"/>
    <w:rsid w:val="00F614E1"/>
    <w:rsid w:val="00F6192E"/>
    <w:rsid w:val="00F6197A"/>
    <w:rsid w:val="00F62956"/>
    <w:rsid w:val="00F62B64"/>
    <w:rsid w:val="00F62D9E"/>
    <w:rsid w:val="00F64731"/>
    <w:rsid w:val="00F647BF"/>
    <w:rsid w:val="00F64ECC"/>
    <w:rsid w:val="00F65AC6"/>
    <w:rsid w:val="00F65FA8"/>
    <w:rsid w:val="00F6621B"/>
    <w:rsid w:val="00F673ED"/>
    <w:rsid w:val="00F701E3"/>
    <w:rsid w:val="00F71887"/>
    <w:rsid w:val="00F72335"/>
    <w:rsid w:val="00F7238A"/>
    <w:rsid w:val="00F72753"/>
    <w:rsid w:val="00F7395B"/>
    <w:rsid w:val="00F73EC1"/>
    <w:rsid w:val="00F74E0B"/>
    <w:rsid w:val="00F753C6"/>
    <w:rsid w:val="00F755B7"/>
    <w:rsid w:val="00F75DD7"/>
    <w:rsid w:val="00F76108"/>
    <w:rsid w:val="00F762D2"/>
    <w:rsid w:val="00F767A8"/>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3D2"/>
    <w:rsid w:val="00FA2B99"/>
    <w:rsid w:val="00FA48F8"/>
    <w:rsid w:val="00FA4F55"/>
    <w:rsid w:val="00FA54FD"/>
    <w:rsid w:val="00FA65E8"/>
    <w:rsid w:val="00FA6D70"/>
    <w:rsid w:val="00FB2EB0"/>
    <w:rsid w:val="00FB3BC6"/>
    <w:rsid w:val="00FB4191"/>
    <w:rsid w:val="00FB41EE"/>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4800"/>
    <w:rsid w:val="00FC5A81"/>
    <w:rsid w:val="00FC6121"/>
    <w:rsid w:val="00FC7FA2"/>
    <w:rsid w:val="00FD0005"/>
    <w:rsid w:val="00FD0E8F"/>
    <w:rsid w:val="00FD170B"/>
    <w:rsid w:val="00FD223F"/>
    <w:rsid w:val="00FD26EB"/>
    <w:rsid w:val="00FD37D0"/>
    <w:rsid w:val="00FD38D9"/>
    <w:rsid w:val="00FD42C2"/>
    <w:rsid w:val="00FD4A5B"/>
    <w:rsid w:val="00FD4FF4"/>
    <w:rsid w:val="00FD5DA6"/>
    <w:rsid w:val="00FD62EF"/>
    <w:rsid w:val="00FD73D9"/>
    <w:rsid w:val="00FE164A"/>
    <w:rsid w:val="00FE1CA2"/>
    <w:rsid w:val="00FE28DD"/>
    <w:rsid w:val="00FE30EB"/>
    <w:rsid w:val="00FE40B3"/>
    <w:rsid w:val="00FE46C0"/>
    <w:rsid w:val="00FE482C"/>
    <w:rsid w:val="00FE55DE"/>
    <w:rsid w:val="00FE69C3"/>
    <w:rsid w:val="00FE6D5C"/>
    <w:rsid w:val="00FF0BA6"/>
    <w:rsid w:val="00FF144D"/>
    <w:rsid w:val="00FF20EB"/>
    <w:rsid w:val="00FF24B1"/>
    <w:rsid w:val="00FF345B"/>
    <w:rsid w:val="00FF3DD1"/>
    <w:rsid w:val="00FF4FDD"/>
    <w:rsid w:val="00FF50BD"/>
    <w:rsid w:val="00FF71EB"/>
    <w:rsid w:val="394A6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18464DBB"/>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spacing w:after="120" w:line="276" w:lineRule="auto"/>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73902"/>
    <w:pPr>
      <w:ind w:left="1080"/>
    </w:pPr>
  </w:style>
  <w:style w:type="paragraph" w:styleId="Heading1">
    <w:name w:val="heading 1"/>
    <w:basedOn w:val="HeadingBase"/>
    <w:next w:val="BodyText"/>
    <w:link w:val="Heading1Char"/>
    <w:qFormat/>
    <w:rsid w:val="00510210"/>
    <w:pPr>
      <w:numPr>
        <w:numId w:val="7"/>
      </w:numPr>
      <w:spacing w:before="220" w:after="220" w:line="280" w:lineRule="atLeast"/>
      <w:outlineLvl w:val="0"/>
    </w:pPr>
    <w:rPr>
      <w:rFonts w:ascii="Verdana" w:hAnsi="Verdana"/>
      <w:b/>
      <w:spacing w:val="-10"/>
      <w:sz w:val="20"/>
    </w:rPr>
  </w:style>
  <w:style w:type="paragraph" w:styleId="Heading2">
    <w:name w:val="heading 2"/>
    <w:basedOn w:val="HeadingBase"/>
    <w:next w:val="BodyText"/>
    <w:link w:val="Heading2Char"/>
    <w:qFormat/>
    <w:rsid w:val="00446091"/>
    <w:pPr>
      <w:numPr>
        <w:ilvl w:val="1"/>
        <w:numId w:val="7"/>
      </w:numPr>
      <w:tabs>
        <w:tab w:val="clear" w:pos="8942"/>
        <w:tab w:val="num" w:pos="720"/>
      </w:tabs>
      <w:ind w:left="720"/>
      <w:jc w:val="both"/>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446091"/>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446091"/>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510210"/>
    <w:rPr>
      <w:rFonts w:ascii="Verdana" w:hAnsi="Verdana"/>
      <w:b/>
      <w:spacing w:val="-10"/>
      <w:kern w:val="28"/>
    </w:rPr>
  </w:style>
  <w:style w:type="paragraph" w:customStyle="1" w:styleId="StyleHeading2Left0Firstline0">
    <w:name w:val="Style Heading 2 + Left:  0&quot; First line:  0&quot;"/>
    <w:basedOn w:val="Heading2"/>
    <w:rsid w:val="00086494"/>
    <w:pPr>
      <w:keepLines w:val="0"/>
      <w:numPr>
        <w:numId w:val="14"/>
      </w:numPr>
      <w:autoSpaceDE w:val="0"/>
      <w:autoSpaceDN w:val="0"/>
      <w:spacing w:before="120" w:line="240" w:lineRule="auto"/>
    </w:pPr>
    <w:rPr>
      <w:rFonts w:ascii="Times New Roman" w:hAnsi="Times New Roman"/>
      <w:bCs/>
      <w:spacing w:val="0"/>
      <w:kern w:val="0"/>
      <w:sz w:val="24"/>
      <w:lang w:val="en-GB"/>
    </w:rPr>
  </w:style>
  <w:style w:type="paragraph" w:styleId="CommentSubject">
    <w:name w:val="annotation subject"/>
    <w:basedOn w:val="CommentText"/>
    <w:next w:val="CommentText"/>
    <w:link w:val="CommentSubjectChar"/>
    <w:semiHidden/>
    <w:unhideWhenUsed/>
    <w:rsid w:val="005728FA"/>
    <w:pPr>
      <w:keepLines w:val="0"/>
      <w:spacing w:line="240" w:lineRule="auto"/>
    </w:pPr>
    <w:rPr>
      <w:b/>
      <w:bCs/>
      <w:sz w:val="20"/>
    </w:rPr>
  </w:style>
  <w:style w:type="character" w:customStyle="1" w:styleId="FootnoteBaseChar">
    <w:name w:val="Footnote Base Char"/>
    <w:basedOn w:val="DefaultParagraphFont"/>
    <w:link w:val="FootnoteBase"/>
    <w:rsid w:val="005728FA"/>
    <w:rPr>
      <w:sz w:val="18"/>
    </w:rPr>
  </w:style>
  <w:style w:type="character" w:customStyle="1" w:styleId="CommentTextChar">
    <w:name w:val="Comment Text Char"/>
    <w:basedOn w:val="FootnoteBaseChar"/>
    <w:link w:val="CommentText"/>
    <w:semiHidden/>
    <w:rsid w:val="005728FA"/>
    <w:rPr>
      <w:sz w:val="18"/>
    </w:rPr>
  </w:style>
  <w:style w:type="character" w:customStyle="1" w:styleId="CommentSubjectChar">
    <w:name w:val="Comment Subject Char"/>
    <w:basedOn w:val="CommentTextChar"/>
    <w:link w:val="CommentSubject"/>
    <w:semiHidden/>
    <w:rsid w:val="005728FA"/>
    <w:rPr>
      <w:b/>
      <w:bCs/>
      <w:sz w:val="18"/>
    </w:rPr>
  </w:style>
  <w:style w:type="character" w:styleId="Strong">
    <w:name w:val="Strong"/>
    <w:basedOn w:val="DefaultParagraphFont"/>
    <w:uiPriority w:val="22"/>
    <w:qFormat/>
    <w:rsid w:val="003E2916"/>
    <w:rPr>
      <w:b/>
      <w:bCs/>
    </w:rPr>
  </w:style>
  <w:style w:type="table" w:styleId="TableGrid">
    <w:name w:val="Table Grid"/>
    <w:basedOn w:val="TableNormal"/>
    <w:uiPriority w:val="59"/>
    <w:rsid w:val="0093099E"/>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JMBNK-Heading1Char">
    <w:name w:val="AJMBNK-Heading 1 Char"/>
    <w:basedOn w:val="DefaultParagraphFont"/>
    <w:link w:val="AJMBNK-Heading1"/>
    <w:locked/>
    <w:rsid w:val="0093099E"/>
    <w:rPr>
      <w:rFonts w:ascii="Verdana" w:hAnsi="Verdana"/>
      <w:b/>
    </w:rPr>
  </w:style>
  <w:style w:type="paragraph" w:customStyle="1" w:styleId="AJMBNK-Heading1">
    <w:name w:val="AJMBNK-Heading 1"/>
    <w:basedOn w:val="Heading1"/>
    <w:link w:val="AJMBNK-Heading1Char"/>
    <w:autoRedefine/>
    <w:qFormat/>
    <w:rsid w:val="0093099E"/>
    <w:pPr>
      <w:keepLines w:val="0"/>
      <w:framePr w:hSpace="180" w:wrap="around" w:vAnchor="text" w:hAnchor="page" w:x="731" w:y="157"/>
      <w:numPr>
        <w:numId w:val="0"/>
      </w:numPr>
      <w:spacing w:before="0" w:after="60" w:line="240" w:lineRule="auto"/>
      <w:ind w:left="612"/>
      <w:jc w:val="center"/>
      <w:outlineLvl w:val="9"/>
    </w:pPr>
    <w:rPr>
      <w:spacing w:val="0"/>
      <w:kern w:val="0"/>
    </w:rPr>
  </w:style>
  <w:style w:type="paragraph" w:customStyle="1" w:styleId="AJMBNK-BODYCONTENT">
    <w:name w:val="AJMBNK- BODY CONTENT"/>
    <w:basedOn w:val="Normal"/>
    <w:link w:val="AJMBNK-BODYCONTENTChar"/>
    <w:qFormat/>
    <w:rsid w:val="00973902"/>
    <w:pPr>
      <w:spacing w:after="200"/>
      <w:ind w:left="0"/>
    </w:pPr>
    <w:rPr>
      <w:rFonts w:ascii="Century Gothic" w:eastAsiaTheme="minorEastAsia" w:hAnsi="Century Gothic"/>
      <w:lang w:val="en-GB"/>
    </w:rPr>
  </w:style>
  <w:style w:type="character" w:customStyle="1" w:styleId="AJMBNK-BODYCONTENTChar">
    <w:name w:val="AJMBNK- BODY CONTENT Char"/>
    <w:basedOn w:val="DefaultParagraphFont"/>
    <w:link w:val="AJMBNK-BODYCONTENT"/>
    <w:locked/>
    <w:rsid w:val="00973902"/>
    <w:rPr>
      <w:rFonts w:ascii="Century Gothic" w:eastAsiaTheme="minorEastAsia" w:hAnsi="Century Gothic"/>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769933098">
      <w:bodyDiv w:val="1"/>
      <w:marLeft w:val="0"/>
      <w:marRight w:val="0"/>
      <w:marTop w:val="0"/>
      <w:marBottom w:val="0"/>
      <w:divBdr>
        <w:top w:val="none" w:sz="0" w:space="0" w:color="auto"/>
        <w:left w:val="none" w:sz="0" w:space="0" w:color="auto"/>
        <w:bottom w:val="none" w:sz="0" w:space="0" w:color="auto"/>
        <w:right w:val="none" w:sz="0" w:space="0" w:color="auto"/>
      </w:divBdr>
    </w:div>
    <w:div w:id="815148078">
      <w:bodyDiv w:val="1"/>
      <w:marLeft w:val="0"/>
      <w:marRight w:val="0"/>
      <w:marTop w:val="0"/>
      <w:marBottom w:val="0"/>
      <w:divBdr>
        <w:top w:val="none" w:sz="0" w:space="0" w:color="auto"/>
        <w:left w:val="none" w:sz="0" w:space="0" w:color="auto"/>
        <w:bottom w:val="none" w:sz="0" w:space="0" w:color="auto"/>
        <w:right w:val="none" w:sz="0" w:space="0" w:color="auto"/>
      </w:divBdr>
    </w:div>
    <w:div w:id="964967289">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433089056">
      <w:bodyDiv w:val="1"/>
      <w:marLeft w:val="0"/>
      <w:marRight w:val="0"/>
      <w:marTop w:val="0"/>
      <w:marBottom w:val="0"/>
      <w:divBdr>
        <w:top w:val="none" w:sz="0" w:space="0" w:color="auto"/>
        <w:left w:val="none" w:sz="0" w:space="0" w:color="auto"/>
        <w:bottom w:val="none" w:sz="0" w:space="0" w:color="auto"/>
        <w:right w:val="none" w:sz="0" w:space="0" w:color="auto"/>
      </w:divBdr>
    </w:div>
    <w:div w:id="160067482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header" Target="header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38986B-8C9A-4286-9BB9-B091377EDAE9}"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12FE168C-B14B-4C38-B4D5-E691B8E1ABEF}">
      <dgm:prSet phldrT="[Text]"/>
      <dgm:spPr/>
      <dgm:t>
        <a:bodyPr/>
        <a:lstStyle/>
        <a:p>
          <a:r>
            <a:rPr lang="en-IN"/>
            <a:t>Identification of assets for departments under ISMS Scope</a:t>
          </a:r>
        </a:p>
      </dgm:t>
    </dgm:pt>
    <dgm:pt modelId="{A2A7C212-D1DB-48B5-BD89-0F2810905D62}" type="parTrans" cxnId="{15C094DE-FE46-461C-B955-D81F2CEDC940}">
      <dgm:prSet/>
      <dgm:spPr/>
      <dgm:t>
        <a:bodyPr/>
        <a:lstStyle/>
        <a:p>
          <a:endParaRPr lang="en-IN"/>
        </a:p>
      </dgm:t>
    </dgm:pt>
    <dgm:pt modelId="{646126FF-E29A-468E-803B-CA515EA61053}" type="sibTrans" cxnId="{15C094DE-FE46-461C-B955-D81F2CEDC940}">
      <dgm:prSet/>
      <dgm:spPr/>
      <dgm:t>
        <a:bodyPr/>
        <a:lstStyle/>
        <a:p>
          <a:endParaRPr lang="en-IN"/>
        </a:p>
      </dgm:t>
    </dgm:pt>
    <dgm:pt modelId="{D70137E2-4F04-4BF8-8300-CF88FBF62378}">
      <dgm:prSet phldrT="[Text]"/>
      <dgm:spPr/>
      <dgm:t>
        <a:bodyPr/>
        <a:lstStyle/>
        <a:p>
          <a:r>
            <a:rPr lang="en-IN"/>
            <a:t>Calculating the Risk value</a:t>
          </a:r>
        </a:p>
      </dgm:t>
    </dgm:pt>
    <dgm:pt modelId="{33487481-EDD6-4A17-A101-C6F0B9ED4F9E}" type="parTrans" cxnId="{4E94F062-4C2D-409E-9D8F-7C9C53E49F2C}">
      <dgm:prSet/>
      <dgm:spPr/>
      <dgm:t>
        <a:bodyPr/>
        <a:lstStyle/>
        <a:p>
          <a:endParaRPr lang="en-IN"/>
        </a:p>
      </dgm:t>
    </dgm:pt>
    <dgm:pt modelId="{5FA46329-677A-442E-A705-41A1BFCDCF0F}" type="sibTrans" cxnId="{4E94F062-4C2D-409E-9D8F-7C9C53E49F2C}">
      <dgm:prSet/>
      <dgm:spPr/>
      <dgm:t>
        <a:bodyPr/>
        <a:lstStyle/>
        <a:p>
          <a:endParaRPr lang="en-IN"/>
        </a:p>
      </dgm:t>
    </dgm:pt>
    <dgm:pt modelId="{7EAB4C79-7572-49F7-9B26-8A3B22E26E80}">
      <dgm:prSet phldrT="[Text]"/>
      <dgm:spPr/>
      <dgm:t>
        <a:bodyPr/>
        <a:lstStyle/>
        <a:p>
          <a:r>
            <a:rPr lang="en-IN"/>
            <a:t>Identifying the Risk treatment action</a:t>
          </a:r>
        </a:p>
      </dgm:t>
    </dgm:pt>
    <dgm:pt modelId="{8FD87C46-065E-4176-BB47-A0B86A623A66}" type="parTrans" cxnId="{0F141E18-2E70-4FDE-85BC-91B8ACF3BB42}">
      <dgm:prSet/>
      <dgm:spPr/>
      <dgm:t>
        <a:bodyPr/>
        <a:lstStyle/>
        <a:p>
          <a:endParaRPr lang="en-IN"/>
        </a:p>
      </dgm:t>
    </dgm:pt>
    <dgm:pt modelId="{37742DBB-1DC8-4734-AF12-92D485638E58}" type="sibTrans" cxnId="{0F141E18-2E70-4FDE-85BC-91B8ACF3BB42}">
      <dgm:prSet/>
      <dgm:spPr/>
      <dgm:t>
        <a:bodyPr/>
        <a:lstStyle/>
        <a:p>
          <a:endParaRPr lang="en-IN"/>
        </a:p>
      </dgm:t>
    </dgm:pt>
    <dgm:pt modelId="{70606970-5294-416D-97DD-828CE8F90F15}">
      <dgm:prSet phldrT="[Text]"/>
      <dgm:spPr/>
      <dgm:t>
        <a:bodyPr/>
        <a:lstStyle/>
        <a:p>
          <a:r>
            <a:rPr lang="en-IN"/>
            <a:t>Evaluation of assets</a:t>
          </a:r>
        </a:p>
      </dgm:t>
    </dgm:pt>
    <dgm:pt modelId="{BBD4D3BA-0632-4967-A8F2-6F372110699B}" type="parTrans" cxnId="{DC970E66-B251-489E-8966-C43907E2DB42}">
      <dgm:prSet/>
      <dgm:spPr/>
      <dgm:t>
        <a:bodyPr/>
        <a:lstStyle/>
        <a:p>
          <a:endParaRPr lang="en-IN"/>
        </a:p>
      </dgm:t>
    </dgm:pt>
    <dgm:pt modelId="{419A07EE-01B2-4878-98F7-71D2C4CF8853}" type="sibTrans" cxnId="{DC970E66-B251-489E-8966-C43907E2DB42}">
      <dgm:prSet/>
      <dgm:spPr/>
      <dgm:t>
        <a:bodyPr/>
        <a:lstStyle/>
        <a:p>
          <a:endParaRPr lang="en-IN"/>
        </a:p>
      </dgm:t>
    </dgm:pt>
    <dgm:pt modelId="{2F3C65E8-E605-4B94-BE4E-268AF299E270}">
      <dgm:prSet phldrT="[Text]"/>
      <dgm:spPr/>
      <dgm:t>
        <a:bodyPr/>
        <a:lstStyle/>
        <a:p>
          <a:r>
            <a:rPr lang="en-IN"/>
            <a:t>Identification of Risks</a:t>
          </a:r>
        </a:p>
      </dgm:t>
    </dgm:pt>
    <dgm:pt modelId="{1F58681E-1FA7-4A92-8D70-42482ADD03DE}" type="parTrans" cxnId="{638118FF-9BF3-45C4-8A85-2CCAA44CF6EC}">
      <dgm:prSet/>
      <dgm:spPr/>
      <dgm:t>
        <a:bodyPr/>
        <a:lstStyle/>
        <a:p>
          <a:endParaRPr lang="en-IN"/>
        </a:p>
      </dgm:t>
    </dgm:pt>
    <dgm:pt modelId="{AF553F3C-0995-41B1-B23B-F595D80BC2E8}" type="sibTrans" cxnId="{638118FF-9BF3-45C4-8A85-2CCAA44CF6EC}">
      <dgm:prSet/>
      <dgm:spPr/>
      <dgm:t>
        <a:bodyPr/>
        <a:lstStyle/>
        <a:p>
          <a:endParaRPr lang="en-IN"/>
        </a:p>
      </dgm:t>
    </dgm:pt>
    <dgm:pt modelId="{ACBDD191-7505-45E9-B8F2-FB12D86AD814}">
      <dgm:prSet phldrT="[Text]"/>
      <dgm:spPr/>
      <dgm:t>
        <a:bodyPr/>
        <a:lstStyle/>
        <a:p>
          <a:r>
            <a:rPr lang="en-IN"/>
            <a:t>Identifying existing controls</a:t>
          </a:r>
        </a:p>
      </dgm:t>
    </dgm:pt>
    <dgm:pt modelId="{1598CD72-F300-4812-97CE-FDE7971E07A8}" type="parTrans" cxnId="{1265AC8A-3103-433B-B064-1C6B62F1167F}">
      <dgm:prSet/>
      <dgm:spPr/>
      <dgm:t>
        <a:bodyPr/>
        <a:lstStyle/>
        <a:p>
          <a:endParaRPr lang="en-IN"/>
        </a:p>
      </dgm:t>
    </dgm:pt>
    <dgm:pt modelId="{5E6E2A6F-0058-4B24-9314-D5883CB0CAB1}" type="sibTrans" cxnId="{1265AC8A-3103-433B-B064-1C6B62F1167F}">
      <dgm:prSet/>
      <dgm:spPr/>
      <dgm:t>
        <a:bodyPr/>
        <a:lstStyle/>
        <a:p>
          <a:endParaRPr lang="en-IN"/>
        </a:p>
      </dgm:t>
    </dgm:pt>
    <dgm:pt modelId="{C9F3C0AB-ED03-4B73-8347-539F96532EC8}">
      <dgm:prSet phldrT="[Text]"/>
      <dgm:spPr/>
      <dgm:t>
        <a:bodyPr/>
        <a:lstStyle/>
        <a:p>
          <a:r>
            <a:rPr lang="en-IN"/>
            <a:t>Evaluating the Impact</a:t>
          </a:r>
        </a:p>
      </dgm:t>
    </dgm:pt>
    <dgm:pt modelId="{4740000E-A7C2-43FE-AF05-030EB92AC828}" type="parTrans" cxnId="{D40D957E-F8FE-4496-9E31-89A6D6617F9E}">
      <dgm:prSet/>
      <dgm:spPr/>
      <dgm:t>
        <a:bodyPr/>
        <a:lstStyle/>
        <a:p>
          <a:endParaRPr lang="en-IN"/>
        </a:p>
      </dgm:t>
    </dgm:pt>
    <dgm:pt modelId="{960C726F-3FAD-4ACF-9ABE-F3930837218E}" type="sibTrans" cxnId="{D40D957E-F8FE-4496-9E31-89A6D6617F9E}">
      <dgm:prSet/>
      <dgm:spPr/>
      <dgm:t>
        <a:bodyPr/>
        <a:lstStyle/>
        <a:p>
          <a:endParaRPr lang="en-IN"/>
        </a:p>
      </dgm:t>
    </dgm:pt>
    <dgm:pt modelId="{72D5A229-E8AD-46BF-8B9B-1837F4DFF2CF}">
      <dgm:prSet phldrT="[Text]"/>
      <dgm:spPr/>
      <dgm:t>
        <a:bodyPr/>
        <a:lstStyle/>
        <a:p>
          <a:r>
            <a:rPr lang="en-IN"/>
            <a:t>Evaluating the Probability of Occurrence</a:t>
          </a:r>
        </a:p>
      </dgm:t>
    </dgm:pt>
    <dgm:pt modelId="{7EFA94B6-719A-45BB-9D05-9B7F67DE24F6}" type="parTrans" cxnId="{D33BD4DF-6B04-4384-96F2-AFDEB8C2E39E}">
      <dgm:prSet/>
      <dgm:spPr/>
      <dgm:t>
        <a:bodyPr/>
        <a:lstStyle/>
        <a:p>
          <a:endParaRPr lang="en-IN"/>
        </a:p>
      </dgm:t>
    </dgm:pt>
    <dgm:pt modelId="{A5F0B861-FDC3-443F-8A3D-0D63B59E9C45}" type="sibTrans" cxnId="{D33BD4DF-6B04-4384-96F2-AFDEB8C2E39E}">
      <dgm:prSet/>
      <dgm:spPr/>
      <dgm:t>
        <a:bodyPr/>
        <a:lstStyle/>
        <a:p>
          <a:endParaRPr lang="en-IN"/>
        </a:p>
      </dgm:t>
    </dgm:pt>
    <dgm:pt modelId="{24547DCB-FB69-4B19-B4C4-FAAAC9B45624}" type="pres">
      <dgm:prSet presAssocID="{3138986B-8C9A-4286-9BB9-B091377EDAE9}" presName="linear" presStyleCnt="0">
        <dgm:presLayoutVars>
          <dgm:dir/>
          <dgm:animLvl val="lvl"/>
          <dgm:resizeHandles val="exact"/>
        </dgm:presLayoutVars>
      </dgm:prSet>
      <dgm:spPr/>
    </dgm:pt>
    <dgm:pt modelId="{C41B9CF7-E907-4F04-9C4C-9D627909318C}" type="pres">
      <dgm:prSet presAssocID="{12FE168C-B14B-4C38-B4D5-E691B8E1ABEF}" presName="parentLin" presStyleCnt="0"/>
      <dgm:spPr/>
    </dgm:pt>
    <dgm:pt modelId="{823F9E11-7A83-4F36-81BD-DF7F6DFFF24C}" type="pres">
      <dgm:prSet presAssocID="{12FE168C-B14B-4C38-B4D5-E691B8E1ABEF}" presName="parentLeftMargin" presStyleLbl="node1" presStyleIdx="0" presStyleCnt="8"/>
      <dgm:spPr/>
    </dgm:pt>
    <dgm:pt modelId="{5A04833C-61FE-4B99-B67E-696D33E5B4FB}" type="pres">
      <dgm:prSet presAssocID="{12FE168C-B14B-4C38-B4D5-E691B8E1ABEF}" presName="parentText" presStyleLbl="node1" presStyleIdx="0" presStyleCnt="8">
        <dgm:presLayoutVars>
          <dgm:chMax val="0"/>
          <dgm:bulletEnabled val="1"/>
        </dgm:presLayoutVars>
      </dgm:prSet>
      <dgm:spPr/>
    </dgm:pt>
    <dgm:pt modelId="{AA649CF0-3673-49A2-8B82-504C24616A95}" type="pres">
      <dgm:prSet presAssocID="{12FE168C-B14B-4C38-B4D5-E691B8E1ABEF}" presName="negativeSpace" presStyleCnt="0"/>
      <dgm:spPr/>
    </dgm:pt>
    <dgm:pt modelId="{53EBB4BA-7675-4856-9E2F-CDAC3BC50A11}" type="pres">
      <dgm:prSet presAssocID="{12FE168C-B14B-4C38-B4D5-E691B8E1ABEF}" presName="childText" presStyleLbl="conFgAcc1" presStyleIdx="0" presStyleCnt="8">
        <dgm:presLayoutVars>
          <dgm:bulletEnabled val="1"/>
        </dgm:presLayoutVars>
      </dgm:prSet>
      <dgm:spPr/>
    </dgm:pt>
    <dgm:pt modelId="{D368CFA9-4F91-4E5C-B18A-3A79CD5430E3}" type="pres">
      <dgm:prSet presAssocID="{646126FF-E29A-468E-803B-CA515EA61053}" presName="spaceBetweenRectangles" presStyleCnt="0"/>
      <dgm:spPr/>
    </dgm:pt>
    <dgm:pt modelId="{AD72B8BA-38CA-4FFD-AA16-66B6756F43FF}" type="pres">
      <dgm:prSet presAssocID="{70606970-5294-416D-97DD-828CE8F90F15}" presName="parentLin" presStyleCnt="0"/>
      <dgm:spPr/>
    </dgm:pt>
    <dgm:pt modelId="{F64F5CAE-A4A1-4081-848F-F72D0DF34E28}" type="pres">
      <dgm:prSet presAssocID="{70606970-5294-416D-97DD-828CE8F90F15}" presName="parentLeftMargin" presStyleLbl="node1" presStyleIdx="0" presStyleCnt="8"/>
      <dgm:spPr/>
    </dgm:pt>
    <dgm:pt modelId="{45DBF3F8-1297-4292-8B2F-76EF1F152633}" type="pres">
      <dgm:prSet presAssocID="{70606970-5294-416D-97DD-828CE8F90F15}" presName="parentText" presStyleLbl="node1" presStyleIdx="1" presStyleCnt="8">
        <dgm:presLayoutVars>
          <dgm:chMax val="0"/>
          <dgm:bulletEnabled val="1"/>
        </dgm:presLayoutVars>
      </dgm:prSet>
      <dgm:spPr/>
    </dgm:pt>
    <dgm:pt modelId="{45BD1E97-7A7C-484F-97D1-1E822B95819A}" type="pres">
      <dgm:prSet presAssocID="{70606970-5294-416D-97DD-828CE8F90F15}" presName="negativeSpace" presStyleCnt="0"/>
      <dgm:spPr/>
    </dgm:pt>
    <dgm:pt modelId="{0881F1A5-B174-476C-B302-49B87A28937F}" type="pres">
      <dgm:prSet presAssocID="{70606970-5294-416D-97DD-828CE8F90F15}" presName="childText" presStyleLbl="conFgAcc1" presStyleIdx="1" presStyleCnt="8">
        <dgm:presLayoutVars>
          <dgm:bulletEnabled val="1"/>
        </dgm:presLayoutVars>
      </dgm:prSet>
      <dgm:spPr/>
    </dgm:pt>
    <dgm:pt modelId="{87D05499-00E7-452D-906B-A7B38478193C}" type="pres">
      <dgm:prSet presAssocID="{419A07EE-01B2-4878-98F7-71D2C4CF8853}" presName="spaceBetweenRectangles" presStyleCnt="0"/>
      <dgm:spPr/>
    </dgm:pt>
    <dgm:pt modelId="{75F9BC4F-001F-4B5C-B302-3CB32DD2F31E}" type="pres">
      <dgm:prSet presAssocID="{2F3C65E8-E605-4B94-BE4E-268AF299E270}" presName="parentLin" presStyleCnt="0"/>
      <dgm:spPr/>
    </dgm:pt>
    <dgm:pt modelId="{65DBAFC4-9B20-47A0-BF8B-E853B6D3281E}" type="pres">
      <dgm:prSet presAssocID="{2F3C65E8-E605-4B94-BE4E-268AF299E270}" presName="parentLeftMargin" presStyleLbl="node1" presStyleIdx="1" presStyleCnt="8"/>
      <dgm:spPr/>
    </dgm:pt>
    <dgm:pt modelId="{ED6E7A73-791B-48F1-B748-D4AB8ABDD3AD}" type="pres">
      <dgm:prSet presAssocID="{2F3C65E8-E605-4B94-BE4E-268AF299E270}" presName="parentText" presStyleLbl="node1" presStyleIdx="2" presStyleCnt="8">
        <dgm:presLayoutVars>
          <dgm:chMax val="0"/>
          <dgm:bulletEnabled val="1"/>
        </dgm:presLayoutVars>
      </dgm:prSet>
      <dgm:spPr/>
    </dgm:pt>
    <dgm:pt modelId="{DA5569A5-0359-4426-9C90-5CA07D3652B4}" type="pres">
      <dgm:prSet presAssocID="{2F3C65E8-E605-4B94-BE4E-268AF299E270}" presName="negativeSpace" presStyleCnt="0"/>
      <dgm:spPr/>
    </dgm:pt>
    <dgm:pt modelId="{116CB1AD-8D48-49BE-99A7-94D838A6A4C3}" type="pres">
      <dgm:prSet presAssocID="{2F3C65E8-E605-4B94-BE4E-268AF299E270}" presName="childText" presStyleLbl="conFgAcc1" presStyleIdx="2" presStyleCnt="8">
        <dgm:presLayoutVars>
          <dgm:bulletEnabled val="1"/>
        </dgm:presLayoutVars>
      </dgm:prSet>
      <dgm:spPr/>
    </dgm:pt>
    <dgm:pt modelId="{7FE4970E-FD2B-4661-BCBD-F208679D4538}" type="pres">
      <dgm:prSet presAssocID="{AF553F3C-0995-41B1-B23B-F595D80BC2E8}" presName="spaceBetweenRectangles" presStyleCnt="0"/>
      <dgm:spPr/>
    </dgm:pt>
    <dgm:pt modelId="{88862743-F29B-414B-9DEB-9115475D0481}" type="pres">
      <dgm:prSet presAssocID="{ACBDD191-7505-45E9-B8F2-FB12D86AD814}" presName="parentLin" presStyleCnt="0"/>
      <dgm:spPr/>
    </dgm:pt>
    <dgm:pt modelId="{12589C36-04D6-4BE8-89CD-7824FF39561D}" type="pres">
      <dgm:prSet presAssocID="{ACBDD191-7505-45E9-B8F2-FB12D86AD814}" presName="parentLeftMargin" presStyleLbl="node1" presStyleIdx="2" presStyleCnt="8"/>
      <dgm:spPr/>
    </dgm:pt>
    <dgm:pt modelId="{B19DF598-8B0B-42AB-B233-9BAF72D3D094}" type="pres">
      <dgm:prSet presAssocID="{ACBDD191-7505-45E9-B8F2-FB12D86AD814}" presName="parentText" presStyleLbl="node1" presStyleIdx="3" presStyleCnt="8">
        <dgm:presLayoutVars>
          <dgm:chMax val="0"/>
          <dgm:bulletEnabled val="1"/>
        </dgm:presLayoutVars>
      </dgm:prSet>
      <dgm:spPr/>
    </dgm:pt>
    <dgm:pt modelId="{E98039DF-66A7-425B-A075-3C81FD80C27F}" type="pres">
      <dgm:prSet presAssocID="{ACBDD191-7505-45E9-B8F2-FB12D86AD814}" presName="negativeSpace" presStyleCnt="0"/>
      <dgm:spPr/>
    </dgm:pt>
    <dgm:pt modelId="{F2F87DE7-5093-4F30-A3A3-EDE4EE40A78A}" type="pres">
      <dgm:prSet presAssocID="{ACBDD191-7505-45E9-B8F2-FB12D86AD814}" presName="childText" presStyleLbl="conFgAcc1" presStyleIdx="3" presStyleCnt="8">
        <dgm:presLayoutVars>
          <dgm:bulletEnabled val="1"/>
        </dgm:presLayoutVars>
      </dgm:prSet>
      <dgm:spPr/>
    </dgm:pt>
    <dgm:pt modelId="{ABB176C7-BF5D-460E-8065-6B340059285F}" type="pres">
      <dgm:prSet presAssocID="{5E6E2A6F-0058-4B24-9314-D5883CB0CAB1}" presName="spaceBetweenRectangles" presStyleCnt="0"/>
      <dgm:spPr/>
    </dgm:pt>
    <dgm:pt modelId="{2EDD7856-2B3A-4794-9E8B-C17B2418E97A}" type="pres">
      <dgm:prSet presAssocID="{C9F3C0AB-ED03-4B73-8347-539F96532EC8}" presName="parentLin" presStyleCnt="0"/>
      <dgm:spPr/>
    </dgm:pt>
    <dgm:pt modelId="{0490A648-685A-41C4-ACBF-47ADADA12EC1}" type="pres">
      <dgm:prSet presAssocID="{C9F3C0AB-ED03-4B73-8347-539F96532EC8}" presName="parentLeftMargin" presStyleLbl="node1" presStyleIdx="3" presStyleCnt="8"/>
      <dgm:spPr/>
    </dgm:pt>
    <dgm:pt modelId="{6816A5D9-4830-42B9-B12E-2C069FEC52E9}" type="pres">
      <dgm:prSet presAssocID="{C9F3C0AB-ED03-4B73-8347-539F96532EC8}" presName="parentText" presStyleLbl="node1" presStyleIdx="4" presStyleCnt="8">
        <dgm:presLayoutVars>
          <dgm:chMax val="0"/>
          <dgm:bulletEnabled val="1"/>
        </dgm:presLayoutVars>
      </dgm:prSet>
      <dgm:spPr/>
    </dgm:pt>
    <dgm:pt modelId="{A2564CBE-EAB4-45CC-B4D5-2CB6F821CFAE}" type="pres">
      <dgm:prSet presAssocID="{C9F3C0AB-ED03-4B73-8347-539F96532EC8}" presName="negativeSpace" presStyleCnt="0"/>
      <dgm:spPr/>
    </dgm:pt>
    <dgm:pt modelId="{B52DFE7E-1E29-4EF5-A65A-403586E42812}" type="pres">
      <dgm:prSet presAssocID="{C9F3C0AB-ED03-4B73-8347-539F96532EC8}" presName="childText" presStyleLbl="conFgAcc1" presStyleIdx="4" presStyleCnt="8">
        <dgm:presLayoutVars>
          <dgm:bulletEnabled val="1"/>
        </dgm:presLayoutVars>
      </dgm:prSet>
      <dgm:spPr/>
    </dgm:pt>
    <dgm:pt modelId="{D9ACC53F-8FCE-49B5-ABB0-E545060ED1F0}" type="pres">
      <dgm:prSet presAssocID="{960C726F-3FAD-4ACF-9ABE-F3930837218E}" presName="spaceBetweenRectangles" presStyleCnt="0"/>
      <dgm:spPr/>
    </dgm:pt>
    <dgm:pt modelId="{C712BFE7-44DE-45C1-96B8-C18467C25691}" type="pres">
      <dgm:prSet presAssocID="{72D5A229-E8AD-46BF-8B9B-1837F4DFF2CF}" presName="parentLin" presStyleCnt="0"/>
      <dgm:spPr/>
    </dgm:pt>
    <dgm:pt modelId="{02D3861B-21B4-45D4-9491-1ECEF7C7F053}" type="pres">
      <dgm:prSet presAssocID="{72D5A229-E8AD-46BF-8B9B-1837F4DFF2CF}" presName="parentLeftMargin" presStyleLbl="node1" presStyleIdx="4" presStyleCnt="8"/>
      <dgm:spPr/>
    </dgm:pt>
    <dgm:pt modelId="{2B4B2726-960E-4A95-8043-11CFD5F96E94}" type="pres">
      <dgm:prSet presAssocID="{72D5A229-E8AD-46BF-8B9B-1837F4DFF2CF}" presName="parentText" presStyleLbl="node1" presStyleIdx="5" presStyleCnt="8">
        <dgm:presLayoutVars>
          <dgm:chMax val="0"/>
          <dgm:bulletEnabled val="1"/>
        </dgm:presLayoutVars>
      </dgm:prSet>
      <dgm:spPr/>
    </dgm:pt>
    <dgm:pt modelId="{41C679F4-550C-4D70-84AA-4CBE4415F7B2}" type="pres">
      <dgm:prSet presAssocID="{72D5A229-E8AD-46BF-8B9B-1837F4DFF2CF}" presName="negativeSpace" presStyleCnt="0"/>
      <dgm:spPr/>
    </dgm:pt>
    <dgm:pt modelId="{06425A7C-ABDE-4701-8944-FFBB8E49FAC4}" type="pres">
      <dgm:prSet presAssocID="{72D5A229-E8AD-46BF-8B9B-1837F4DFF2CF}" presName="childText" presStyleLbl="conFgAcc1" presStyleIdx="5" presStyleCnt="8">
        <dgm:presLayoutVars>
          <dgm:bulletEnabled val="1"/>
        </dgm:presLayoutVars>
      </dgm:prSet>
      <dgm:spPr/>
    </dgm:pt>
    <dgm:pt modelId="{EDB0CB4B-A60F-4C78-9DEA-85140E844BBA}" type="pres">
      <dgm:prSet presAssocID="{A5F0B861-FDC3-443F-8A3D-0D63B59E9C45}" presName="spaceBetweenRectangles" presStyleCnt="0"/>
      <dgm:spPr/>
    </dgm:pt>
    <dgm:pt modelId="{71C54BF2-AAA3-4A48-A1EC-A06A0AC37915}" type="pres">
      <dgm:prSet presAssocID="{D70137E2-4F04-4BF8-8300-CF88FBF62378}" presName="parentLin" presStyleCnt="0"/>
      <dgm:spPr/>
    </dgm:pt>
    <dgm:pt modelId="{060FEFE2-4A1F-4776-B574-E9E834D11920}" type="pres">
      <dgm:prSet presAssocID="{D70137E2-4F04-4BF8-8300-CF88FBF62378}" presName="parentLeftMargin" presStyleLbl="node1" presStyleIdx="5" presStyleCnt="8"/>
      <dgm:spPr/>
    </dgm:pt>
    <dgm:pt modelId="{0C642FD1-E8DE-4161-BDD6-F4DDCC417D9B}" type="pres">
      <dgm:prSet presAssocID="{D70137E2-4F04-4BF8-8300-CF88FBF62378}" presName="parentText" presStyleLbl="node1" presStyleIdx="6" presStyleCnt="8">
        <dgm:presLayoutVars>
          <dgm:chMax val="0"/>
          <dgm:bulletEnabled val="1"/>
        </dgm:presLayoutVars>
      </dgm:prSet>
      <dgm:spPr/>
    </dgm:pt>
    <dgm:pt modelId="{A554D546-5628-4C5F-A9CB-0C0EF1B97690}" type="pres">
      <dgm:prSet presAssocID="{D70137E2-4F04-4BF8-8300-CF88FBF62378}" presName="negativeSpace" presStyleCnt="0"/>
      <dgm:spPr/>
    </dgm:pt>
    <dgm:pt modelId="{8516068F-B321-4989-AA79-7A4EB96BDD85}" type="pres">
      <dgm:prSet presAssocID="{D70137E2-4F04-4BF8-8300-CF88FBF62378}" presName="childText" presStyleLbl="conFgAcc1" presStyleIdx="6" presStyleCnt="8">
        <dgm:presLayoutVars>
          <dgm:bulletEnabled val="1"/>
        </dgm:presLayoutVars>
      </dgm:prSet>
      <dgm:spPr/>
    </dgm:pt>
    <dgm:pt modelId="{DE8CFC3D-B6D5-4F41-8A8F-89BA8B76F467}" type="pres">
      <dgm:prSet presAssocID="{5FA46329-677A-442E-A705-41A1BFCDCF0F}" presName="spaceBetweenRectangles" presStyleCnt="0"/>
      <dgm:spPr/>
    </dgm:pt>
    <dgm:pt modelId="{1AA4E3B9-3363-4284-A0EF-EF13922CA862}" type="pres">
      <dgm:prSet presAssocID="{7EAB4C79-7572-49F7-9B26-8A3B22E26E80}" presName="parentLin" presStyleCnt="0"/>
      <dgm:spPr/>
    </dgm:pt>
    <dgm:pt modelId="{F5D024C5-92FF-4A3F-AC73-A9F9A122EFCC}" type="pres">
      <dgm:prSet presAssocID="{7EAB4C79-7572-49F7-9B26-8A3B22E26E80}" presName="parentLeftMargin" presStyleLbl="node1" presStyleIdx="6" presStyleCnt="8"/>
      <dgm:spPr/>
    </dgm:pt>
    <dgm:pt modelId="{6897EA1A-AB6A-4648-9C13-5C26A1B5E9CC}" type="pres">
      <dgm:prSet presAssocID="{7EAB4C79-7572-49F7-9B26-8A3B22E26E80}" presName="parentText" presStyleLbl="node1" presStyleIdx="7" presStyleCnt="8">
        <dgm:presLayoutVars>
          <dgm:chMax val="0"/>
          <dgm:bulletEnabled val="1"/>
        </dgm:presLayoutVars>
      </dgm:prSet>
      <dgm:spPr/>
    </dgm:pt>
    <dgm:pt modelId="{E67713D5-D161-4A9F-86E2-71F4503318E1}" type="pres">
      <dgm:prSet presAssocID="{7EAB4C79-7572-49F7-9B26-8A3B22E26E80}" presName="negativeSpace" presStyleCnt="0"/>
      <dgm:spPr/>
    </dgm:pt>
    <dgm:pt modelId="{83C174FB-55F3-4B2D-A7DA-932CD544D625}" type="pres">
      <dgm:prSet presAssocID="{7EAB4C79-7572-49F7-9B26-8A3B22E26E80}" presName="childText" presStyleLbl="conFgAcc1" presStyleIdx="7" presStyleCnt="8">
        <dgm:presLayoutVars>
          <dgm:bulletEnabled val="1"/>
        </dgm:presLayoutVars>
      </dgm:prSet>
      <dgm:spPr/>
    </dgm:pt>
  </dgm:ptLst>
  <dgm:cxnLst>
    <dgm:cxn modelId="{82F32304-67A4-48F0-9141-38F7D7A4CD94}" type="presOf" srcId="{ACBDD191-7505-45E9-B8F2-FB12D86AD814}" destId="{B19DF598-8B0B-42AB-B233-9BAF72D3D094}" srcOrd="1" destOrd="0" presId="urn:microsoft.com/office/officeart/2005/8/layout/list1"/>
    <dgm:cxn modelId="{CA4BEB04-9AF0-414D-94F1-6079E54CE287}" type="presOf" srcId="{D70137E2-4F04-4BF8-8300-CF88FBF62378}" destId="{060FEFE2-4A1F-4776-B574-E9E834D11920}" srcOrd="0" destOrd="0" presId="urn:microsoft.com/office/officeart/2005/8/layout/list1"/>
    <dgm:cxn modelId="{272F4506-3BB5-4383-A179-0C243EC0C658}" type="presOf" srcId="{3138986B-8C9A-4286-9BB9-B091377EDAE9}" destId="{24547DCB-FB69-4B19-B4C4-FAAAC9B45624}" srcOrd="0" destOrd="0" presId="urn:microsoft.com/office/officeart/2005/8/layout/list1"/>
    <dgm:cxn modelId="{0F141E18-2E70-4FDE-85BC-91B8ACF3BB42}" srcId="{3138986B-8C9A-4286-9BB9-B091377EDAE9}" destId="{7EAB4C79-7572-49F7-9B26-8A3B22E26E80}" srcOrd="7" destOrd="0" parTransId="{8FD87C46-065E-4176-BB47-A0B86A623A66}" sibTransId="{37742DBB-1DC8-4734-AF12-92D485638E58}"/>
    <dgm:cxn modelId="{EB651C1D-2250-4D73-827C-3539E9DD589B}" type="presOf" srcId="{12FE168C-B14B-4C38-B4D5-E691B8E1ABEF}" destId="{823F9E11-7A83-4F36-81BD-DF7F6DFFF24C}" srcOrd="0" destOrd="0" presId="urn:microsoft.com/office/officeart/2005/8/layout/list1"/>
    <dgm:cxn modelId="{A3F77B1D-2CE7-4D25-B146-9CB9E1DC488A}" type="presOf" srcId="{C9F3C0AB-ED03-4B73-8347-539F96532EC8}" destId="{0490A648-685A-41C4-ACBF-47ADADA12EC1}" srcOrd="0" destOrd="0" presId="urn:microsoft.com/office/officeart/2005/8/layout/list1"/>
    <dgm:cxn modelId="{B6919B2A-F04A-4AD6-99C5-25A48FA09F41}" type="presOf" srcId="{12FE168C-B14B-4C38-B4D5-E691B8E1ABEF}" destId="{5A04833C-61FE-4B99-B67E-696D33E5B4FB}" srcOrd="1" destOrd="0" presId="urn:microsoft.com/office/officeart/2005/8/layout/list1"/>
    <dgm:cxn modelId="{4E94F062-4C2D-409E-9D8F-7C9C53E49F2C}" srcId="{3138986B-8C9A-4286-9BB9-B091377EDAE9}" destId="{D70137E2-4F04-4BF8-8300-CF88FBF62378}" srcOrd="6" destOrd="0" parTransId="{33487481-EDD6-4A17-A101-C6F0B9ED4F9E}" sibTransId="{5FA46329-677A-442E-A705-41A1BFCDCF0F}"/>
    <dgm:cxn modelId="{DC970E66-B251-489E-8966-C43907E2DB42}" srcId="{3138986B-8C9A-4286-9BB9-B091377EDAE9}" destId="{70606970-5294-416D-97DD-828CE8F90F15}" srcOrd="1" destOrd="0" parTransId="{BBD4D3BA-0632-4967-A8F2-6F372110699B}" sibTransId="{419A07EE-01B2-4878-98F7-71D2C4CF8853}"/>
    <dgm:cxn modelId="{D498F570-BBF4-4CDE-ABE3-44C553DD6220}" type="presOf" srcId="{7EAB4C79-7572-49F7-9B26-8A3B22E26E80}" destId="{F5D024C5-92FF-4A3F-AC73-A9F9A122EFCC}" srcOrd="0" destOrd="0" presId="urn:microsoft.com/office/officeart/2005/8/layout/list1"/>
    <dgm:cxn modelId="{D9349376-9633-4792-B096-2FEA4CEC5A0B}" type="presOf" srcId="{ACBDD191-7505-45E9-B8F2-FB12D86AD814}" destId="{12589C36-04D6-4BE8-89CD-7824FF39561D}" srcOrd="0" destOrd="0" presId="urn:microsoft.com/office/officeart/2005/8/layout/list1"/>
    <dgm:cxn modelId="{A166E759-C645-4552-BC03-7563F0D413E8}" type="presOf" srcId="{2F3C65E8-E605-4B94-BE4E-268AF299E270}" destId="{65DBAFC4-9B20-47A0-BF8B-E853B6D3281E}" srcOrd="0" destOrd="0" presId="urn:microsoft.com/office/officeart/2005/8/layout/list1"/>
    <dgm:cxn modelId="{0A05167B-F1EA-4483-A594-A047B34CD252}" type="presOf" srcId="{C9F3C0AB-ED03-4B73-8347-539F96532EC8}" destId="{6816A5D9-4830-42B9-B12E-2C069FEC52E9}" srcOrd="1" destOrd="0" presId="urn:microsoft.com/office/officeart/2005/8/layout/list1"/>
    <dgm:cxn modelId="{D40D957E-F8FE-4496-9E31-89A6D6617F9E}" srcId="{3138986B-8C9A-4286-9BB9-B091377EDAE9}" destId="{C9F3C0AB-ED03-4B73-8347-539F96532EC8}" srcOrd="4" destOrd="0" parTransId="{4740000E-A7C2-43FE-AF05-030EB92AC828}" sibTransId="{960C726F-3FAD-4ACF-9ABE-F3930837218E}"/>
    <dgm:cxn modelId="{F0985584-0EEB-4EEB-9580-DC61D7AD9916}" type="presOf" srcId="{2F3C65E8-E605-4B94-BE4E-268AF299E270}" destId="{ED6E7A73-791B-48F1-B748-D4AB8ABDD3AD}" srcOrd="1" destOrd="0" presId="urn:microsoft.com/office/officeart/2005/8/layout/list1"/>
    <dgm:cxn modelId="{E6749A85-EF49-45C9-A044-3B336622B31A}" type="presOf" srcId="{D70137E2-4F04-4BF8-8300-CF88FBF62378}" destId="{0C642FD1-E8DE-4161-BDD6-F4DDCC417D9B}" srcOrd="1" destOrd="0" presId="urn:microsoft.com/office/officeart/2005/8/layout/list1"/>
    <dgm:cxn modelId="{1265AC8A-3103-433B-B064-1C6B62F1167F}" srcId="{3138986B-8C9A-4286-9BB9-B091377EDAE9}" destId="{ACBDD191-7505-45E9-B8F2-FB12D86AD814}" srcOrd="3" destOrd="0" parTransId="{1598CD72-F300-4812-97CE-FDE7971E07A8}" sibTransId="{5E6E2A6F-0058-4B24-9314-D5883CB0CAB1}"/>
    <dgm:cxn modelId="{DFB94BA1-721B-40A0-B832-4022E6C11255}" type="presOf" srcId="{7EAB4C79-7572-49F7-9B26-8A3B22E26E80}" destId="{6897EA1A-AB6A-4648-9C13-5C26A1B5E9CC}" srcOrd="1" destOrd="0" presId="urn:microsoft.com/office/officeart/2005/8/layout/list1"/>
    <dgm:cxn modelId="{8BE613A3-F530-4898-9339-D20D54391805}" type="presOf" srcId="{72D5A229-E8AD-46BF-8B9B-1837F4DFF2CF}" destId="{02D3861B-21B4-45D4-9491-1ECEF7C7F053}" srcOrd="0" destOrd="0" presId="urn:microsoft.com/office/officeart/2005/8/layout/list1"/>
    <dgm:cxn modelId="{F527ABA9-685D-44CE-A042-A4DDB8CE043D}" type="presOf" srcId="{70606970-5294-416D-97DD-828CE8F90F15}" destId="{F64F5CAE-A4A1-4081-848F-F72D0DF34E28}" srcOrd="0" destOrd="0" presId="urn:microsoft.com/office/officeart/2005/8/layout/list1"/>
    <dgm:cxn modelId="{473C53D3-D47A-452F-B6A9-C91E371A17E5}" type="presOf" srcId="{70606970-5294-416D-97DD-828CE8F90F15}" destId="{45DBF3F8-1297-4292-8B2F-76EF1F152633}" srcOrd="1" destOrd="0" presId="urn:microsoft.com/office/officeart/2005/8/layout/list1"/>
    <dgm:cxn modelId="{15C094DE-FE46-461C-B955-D81F2CEDC940}" srcId="{3138986B-8C9A-4286-9BB9-B091377EDAE9}" destId="{12FE168C-B14B-4C38-B4D5-E691B8E1ABEF}" srcOrd="0" destOrd="0" parTransId="{A2A7C212-D1DB-48B5-BD89-0F2810905D62}" sibTransId="{646126FF-E29A-468E-803B-CA515EA61053}"/>
    <dgm:cxn modelId="{D33BD4DF-6B04-4384-96F2-AFDEB8C2E39E}" srcId="{3138986B-8C9A-4286-9BB9-B091377EDAE9}" destId="{72D5A229-E8AD-46BF-8B9B-1837F4DFF2CF}" srcOrd="5" destOrd="0" parTransId="{7EFA94B6-719A-45BB-9D05-9B7F67DE24F6}" sibTransId="{A5F0B861-FDC3-443F-8A3D-0D63B59E9C45}"/>
    <dgm:cxn modelId="{3BFA4AFC-14E7-42EC-9995-10732DFB4334}" type="presOf" srcId="{72D5A229-E8AD-46BF-8B9B-1837F4DFF2CF}" destId="{2B4B2726-960E-4A95-8043-11CFD5F96E94}" srcOrd="1" destOrd="0" presId="urn:microsoft.com/office/officeart/2005/8/layout/list1"/>
    <dgm:cxn modelId="{638118FF-9BF3-45C4-8A85-2CCAA44CF6EC}" srcId="{3138986B-8C9A-4286-9BB9-B091377EDAE9}" destId="{2F3C65E8-E605-4B94-BE4E-268AF299E270}" srcOrd="2" destOrd="0" parTransId="{1F58681E-1FA7-4A92-8D70-42482ADD03DE}" sibTransId="{AF553F3C-0995-41B1-B23B-F595D80BC2E8}"/>
    <dgm:cxn modelId="{A9918CF5-9295-4226-B11F-750368F1D92B}" type="presParOf" srcId="{24547DCB-FB69-4B19-B4C4-FAAAC9B45624}" destId="{C41B9CF7-E907-4F04-9C4C-9D627909318C}" srcOrd="0" destOrd="0" presId="urn:microsoft.com/office/officeart/2005/8/layout/list1"/>
    <dgm:cxn modelId="{0BA0BA92-C0F6-443E-A60E-76E16F79B057}" type="presParOf" srcId="{C41B9CF7-E907-4F04-9C4C-9D627909318C}" destId="{823F9E11-7A83-4F36-81BD-DF7F6DFFF24C}" srcOrd="0" destOrd="0" presId="urn:microsoft.com/office/officeart/2005/8/layout/list1"/>
    <dgm:cxn modelId="{F28FC99A-42E1-400B-8038-939F59392D5F}" type="presParOf" srcId="{C41B9CF7-E907-4F04-9C4C-9D627909318C}" destId="{5A04833C-61FE-4B99-B67E-696D33E5B4FB}" srcOrd="1" destOrd="0" presId="urn:microsoft.com/office/officeart/2005/8/layout/list1"/>
    <dgm:cxn modelId="{549CD53B-7E48-4FCE-81FA-E952737420E5}" type="presParOf" srcId="{24547DCB-FB69-4B19-B4C4-FAAAC9B45624}" destId="{AA649CF0-3673-49A2-8B82-504C24616A95}" srcOrd="1" destOrd="0" presId="urn:microsoft.com/office/officeart/2005/8/layout/list1"/>
    <dgm:cxn modelId="{6DE9E7A2-E6D2-440E-8733-6580E021A827}" type="presParOf" srcId="{24547DCB-FB69-4B19-B4C4-FAAAC9B45624}" destId="{53EBB4BA-7675-4856-9E2F-CDAC3BC50A11}" srcOrd="2" destOrd="0" presId="urn:microsoft.com/office/officeart/2005/8/layout/list1"/>
    <dgm:cxn modelId="{76C4CBDE-D023-4434-A16D-69BBFD0891F3}" type="presParOf" srcId="{24547DCB-FB69-4B19-B4C4-FAAAC9B45624}" destId="{D368CFA9-4F91-4E5C-B18A-3A79CD5430E3}" srcOrd="3" destOrd="0" presId="urn:microsoft.com/office/officeart/2005/8/layout/list1"/>
    <dgm:cxn modelId="{80602AE0-A497-4D69-9C54-0F766696E1AB}" type="presParOf" srcId="{24547DCB-FB69-4B19-B4C4-FAAAC9B45624}" destId="{AD72B8BA-38CA-4FFD-AA16-66B6756F43FF}" srcOrd="4" destOrd="0" presId="urn:microsoft.com/office/officeart/2005/8/layout/list1"/>
    <dgm:cxn modelId="{A52834CD-1412-4747-8C56-72EBF2483179}" type="presParOf" srcId="{AD72B8BA-38CA-4FFD-AA16-66B6756F43FF}" destId="{F64F5CAE-A4A1-4081-848F-F72D0DF34E28}" srcOrd="0" destOrd="0" presId="urn:microsoft.com/office/officeart/2005/8/layout/list1"/>
    <dgm:cxn modelId="{E1033A5E-79EE-42F2-93D8-E90AD322FC5C}" type="presParOf" srcId="{AD72B8BA-38CA-4FFD-AA16-66B6756F43FF}" destId="{45DBF3F8-1297-4292-8B2F-76EF1F152633}" srcOrd="1" destOrd="0" presId="urn:microsoft.com/office/officeart/2005/8/layout/list1"/>
    <dgm:cxn modelId="{D4DB54AC-36C3-44BE-ABEB-28A3540AF6EB}" type="presParOf" srcId="{24547DCB-FB69-4B19-B4C4-FAAAC9B45624}" destId="{45BD1E97-7A7C-484F-97D1-1E822B95819A}" srcOrd="5" destOrd="0" presId="urn:microsoft.com/office/officeart/2005/8/layout/list1"/>
    <dgm:cxn modelId="{239B9C1B-1D27-43BD-A1D9-0D299012F03C}" type="presParOf" srcId="{24547DCB-FB69-4B19-B4C4-FAAAC9B45624}" destId="{0881F1A5-B174-476C-B302-49B87A28937F}" srcOrd="6" destOrd="0" presId="urn:microsoft.com/office/officeart/2005/8/layout/list1"/>
    <dgm:cxn modelId="{0D13AEB7-0B61-4685-8BE6-37352EC1E759}" type="presParOf" srcId="{24547DCB-FB69-4B19-B4C4-FAAAC9B45624}" destId="{87D05499-00E7-452D-906B-A7B38478193C}" srcOrd="7" destOrd="0" presId="urn:microsoft.com/office/officeart/2005/8/layout/list1"/>
    <dgm:cxn modelId="{879DD500-059D-403E-8E92-5542CBB39809}" type="presParOf" srcId="{24547DCB-FB69-4B19-B4C4-FAAAC9B45624}" destId="{75F9BC4F-001F-4B5C-B302-3CB32DD2F31E}" srcOrd="8" destOrd="0" presId="urn:microsoft.com/office/officeart/2005/8/layout/list1"/>
    <dgm:cxn modelId="{6FD8B630-49AA-4F50-83C0-FAC798130DCD}" type="presParOf" srcId="{75F9BC4F-001F-4B5C-B302-3CB32DD2F31E}" destId="{65DBAFC4-9B20-47A0-BF8B-E853B6D3281E}" srcOrd="0" destOrd="0" presId="urn:microsoft.com/office/officeart/2005/8/layout/list1"/>
    <dgm:cxn modelId="{96A0E91E-DB65-4322-AAB1-9401FAAF8858}" type="presParOf" srcId="{75F9BC4F-001F-4B5C-B302-3CB32DD2F31E}" destId="{ED6E7A73-791B-48F1-B748-D4AB8ABDD3AD}" srcOrd="1" destOrd="0" presId="urn:microsoft.com/office/officeart/2005/8/layout/list1"/>
    <dgm:cxn modelId="{7B09C5D2-167B-44C0-86E4-C26B0C69B1BE}" type="presParOf" srcId="{24547DCB-FB69-4B19-B4C4-FAAAC9B45624}" destId="{DA5569A5-0359-4426-9C90-5CA07D3652B4}" srcOrd="9" destOrd="0" presId="urn:microsoft.com/office/officeart/2005/8/layout/list1"/>
    <dgm:cxn modelId="{A63F4C35-03FA-46C1-85B6-11CEF0306D4A}" type="presParOf" srcId="{24547DCB-FB69-4B19-B4C4-FAAAC9B45624}" destId="{116CB1AD-8D48-49BE-99A7-94D838A6A4C3}" srcOrd="10" destOrd="0" presId="urn:microsoft.com/office/officeart/2005/8/layout/list1"/>
    <dgm:cxn modelId="{A6CE94A7-5C38-418B-8665-B0E4E26F4C18}" type="presParOf" srcId="{24547DCB-FB69-4B19-B4C4-FAAAC9B45624}" destId="{7FE4970E-FD2B-4661-BCBD-F208679D4538}" srcOrd="11" destOrd="0" presId="urn:microsoft.com/office/officeart/2005/8/layout/list1"/>
    <dgm:cxn modelId="{EE774A6A-AECF-4E92-8804-A415CAE9F265}" type="presParOf" srcId="{24547DCB-FB69-4B19-B4C4-FAAAC9B45624}" destId="{88862743-F29B-414B-9DEB-9115475D0481}" srcOrd="12" destOrd="0" presId="urn:microsoft.com/office/officeart/2005/8/layout/list1"/>
    <dgm:cxn modelId="{74929177-2B1D-497F-A456-5E5EE8F43D7A}" type="presParOf" srcId="{88862743-F29B-414B-9DEB-9115475D0481}" destId="{12589C36-04D6-4BE8-89CD-7824FF39561D}" srcOrd="0" destOrd="0" presId="urn:microsoft.com/office/officeart/2005/8/layout/list1"/>
    <dgm:cxn modelId="{1135FFF4-BCB5-46FE-9BB2-68396229C4D6}" type="presParOf" srcId="{88862743-F29B-414B-9DEB-9115475D0481}" destId="{B19DF598-8B0B-42AB-B233-9BAF72D3D094}" srcOrd="1" destOrd="0" presId="urn:microsoft.com/office/officeart/2005/8/layout/list1"/>
    <dgm:cxn modelId="{A2F7CA6F-AD82-410E-9D63-D1F684EC38D0}" type="presParOf" srcId="{24547DCB-FB69-4B19-B4C4-FAAAC9B45624}" destId="{E98039DF-66A7-425B-A075-3C81FD80C27F}" srcOrd="13" destOrd="0" presId="urn:microsoft.com/office/officeart/2005/8/layout/list1"/>
    <dgm:cxn modelId="{F4175FC3-6EBE-47C5-94EF-66F23AE7F0B9}" type="presParOf" srcId="{24547DCB-FB69-4B19-B4C4-FAAAC9B45624}" destId="{F2F87DE7-5093-4F30-A3A3-EDE4EE40A78A}" srcOrd="14" destOrd="0" presId="urn:microsoft.com/office/officeart/2005/8/layout/list1"/>
    <dgm:cxn modelId="{3EA8A43D-BEB7-4097-BFD3-404C1B16BE37}" type="presParOf" srcId="{24547DCB-FB69-4B19-B4C4-FAAAC9B45624}" destId="{ABB176C7-BF5D-460E-8065-6B340059285F}" srcOrd="15" destOrd="0" presId="urn:microsoft.com/office/officeart/2005/8/layout/list1"/>
    <dgm:cxn modelId="{F3F4424F-5092-4AAE-BEC3-D0123732D7E1}" type="presParOf" srcId="{24547DCB-FB69-4B19-B4C4-FAAAC9B45624}" destId="{2EDD7856-2B3A-4794-9E8B-C17B2418E97A}" srcOrd="16" destOrd="0" presId="urn:microsoft.com/office/officeart/2005/8/layout/list1"/>
    <dgm:cxn modelId="{6D42C655-7D14-4B40-8AFB-CFAC4974AFF8}" type="presParOf" srcId="{2EDD7856-2B3A-4794-9E8B-C17B2418E97A}" destId="{0490A648-685A-41C4-ACBF-47ADADA12EC1}" srcOrd="0" destOrd="0" presId="urn:microsoft.com/office/officeart/2005/8/layout/list1"/>
    <dgm:cxn modelId="{461E3F2F-148F-42E7-AF45-8192C0B71354}" type="presParOf" srcId="{2EDD7856-2B3A-4794-9E8B-C17B2418E97A}" destId="{6816A5D9-4830-42B9-B12E-2C069FEC52E9}" srcOrd="1" destOrd="0" presId="urn:microsoft.com/office/officeart/2005/8/layout/list1"/>
    <dgm:cxn modelId="{AA910FD4-7107-4BCE-B7F1-3A054CB3969B}" type="presParOf" srcId="{24547DCB-FB69-4B19-B4C4-FAAAC9B45624}" destId="{A2564CBE-EAB4-45CC-B4D5-2CB6F821CFAE}" srcOrd="17" destOrd="0" presId="urn:microsoft.com/office/officeart/2005/8/layout/list1"/>
    <dgm:cxn modelId="{FFDF4E68-F365-4DC8-8840-40B3D98F47B6}" type="presParOf" srcId="{24547DCB-FB69-4B19-B4C4-FAAAC9B45624}" destId="{B52DFE7E-1E29-4EF5-A65A-403586E42812}" srcOrd="18" destOrd="0" presId="urn:microsoft.com/office/officeart/2005/8/layout/list1"/>
    <dgm:cxn modelId="{DC82D830-E670-4467-913D-2C16A8CCF744}" type="presParOf" srcId="{24547DCB-FB69-4B19-B4C4-FAAAC9B45624}" destId="{D9ACC53F-8FCE-49B5-ABB0-E545060ED1F0}" srcOrd="19" destOrd="0" presId="urn:microsoft.com/office/officeart/2005/8/layout/list1"/>
    <dgm:cxn modelId="{68DBB783-0E81-482B-AFE1-B5123D8ED9CF}" type="presParOf" srcId="{24547DCB-FB69-4B19-B4C4-FAAAC9B45624}" destId="{C712BFE7-44DE-45C1-96B8-C18467C25691}" srcOrd="20" destOrd="0" presId="urn:microsoft.com/office/officeart/2005/8/layout/list1"/>
    <dgm:cxn modelId="{A16C1D4F-3AA2-4F7D-8D19-49A308C24CD7}" type="presParOf" srcId="{C712BFE7-44DE-45C1-96B8-C18467C25691}" destId="{02D3861B-21B4-45D4-9491-1ECEF7C7F053}" srcOrd="0" destOrd="0" presId="urn:microsoft.com/office/officeart/2005/8/layout/list1"/>
    <dgm:cxn modelId="{C78C894E-FAC0-466D-BC65-0DE190633E57}" type="presParOf" srcId="{C712BFE7-44DE-45C1-96B8-C18467C25691}" destId="{2B4B2726-960E-4A95-8043-11CFD5F96E94}" srcOrd="1" destOrd="0" presId="urn:microsoft.com/office/officeart/2005/8/layout/list1"/>
    <dgm:cxn modelId="{4C166B00-07E5-4EF1-95D0-E7C4CDC15035}" type="presParOf" srcId="{24547DCB-FB69-4B19-B4C4-FAAAC9B45624}" destId="{41C679F4-550C-4D70-84AA-4CBE4415F7B2}" srcOrd="21" destOrd="0" presId="urn:microsoft.com/office/officeart/2005/8/layout/list1"/>
    <dgm:cxn modelId="{DD9790F4-1BDF-481A-8220-06FEF6D06F7A}" type="presParOf" srcId="{24547DCB-FB69-4B19-B4C4-FAAAC9B45624}" destId="{06425A7C-ABDE-4701-8944-FFBB8E49FAC4}" srcOrd="22" destOrd="0" presId="urn:microsoft.com/office/officeart/2005/8/layout/list1"/>
    <dgm:cxn modelId="{7C93CED3-552E-488E-BD4F-FEA548F25861}" type="presParOf" srcId="{24547DCB-FB69-4B19-B4C4-FAAAC9B45624}" destId="{EDB0CB4B-A60F-4C78-9DEA-85140E844BBA}" srcOrd="23" destOrd="0" presId="urn:microsoft.com/office/officeart/2005/8/layout/list1"/>
    <dgm:cxn modelId="{666ACF4F-24A3-4B0F-AEED-5BA022503D7F}" type="presParOf" srcId="{24547DCB-FB69-4B19-B4C4-FAAAC9B45624}" destId="{71C54BF2-AAA3-4A48-A1EC-A06A0AC37915}" srcOrd="24" destOrd="0" presId="urn:microsoft.com/office/officeart/2005/8/layout/list1"/>
    <dgm:cxn modelId="{6EE8F12D-98DA-4E91-A1B3-32A74935C7AA}" type="presParOf" srcId="{71C54BF2-AAA3-4A48-A1EC-A06A0AC37915}" destId="{060FEFE2-4A1F-4776-B574-E9E834D11920}" srcOrd="0" destOrd="0" presId="urn:microsoft.com/office/officeart/2005/8/layout/list1"/>
    <dgm:cxn modelId="{BC1C1746-EAEC-4088-9B3F-6B096AA85F95}" type="presParOf" srcId="{71C54BF2-AAA3-4A48-A1EC-A06A0AC37915}" destId="{0C642FD1-E8DE-4161-BDD6-F4DDCC417D9B}" srcOrd="1" destOrd="0" presId="urn:microsoft.com/office/officeart/2005/8/layout/list1"/>
    <dgm:cxn modelId="{70FD98C9-A700-4B40-83EC-9DFFB4A4AF62}" type="presParOf" srcId="{24547DCB-FB69-4B19-B4C4-FAAAC9B45624}" destId="{A554D546-5628-4C5F-A9CB-0C0EF1B97690}" srcOrd="25" destOrd="0" presId="urn:microsoft.com/office/officeart/2005/8/layout/list1"/>
    <dgm:cxn modelId="{129DA504-C79F-4316-A8E4-50C480C095A5}" type="presParOf" srcId="{24547DCB-FB69-4B19-B4C4-FAAAC9B45624}" destId="{8516068F-B321-4989-AA79-7A4EB96BDD85}" srcOrd="26" destOrd="0" presId="urn:microsoft.com/office/officeart/2005/8/layout/list1"/>
    <dgm:cxn modelId="{7E48896A-80EC-4B9F-B9B3-7BD084822E1F}" type="presParOf" srcId="{24547DCB-FB69-4B19-B4C4-FAAAC9B45624}" destId="{DE8CFC3D-B6D5-4F41-8A8F-89BA8B76F467}" srcOrd="27" destOrd="0" presId="urn:microsoft.com/office/officeart/2005/8/layout/list1"/>
    <dgm:cxn modelId="{EF27E30E-F552-4DCE-922A-854A21B676D9}" type="presParOf" srcId="{24547DCB-FB69-4B19-B4C4-FAAAC9B45624}" destId="{1AA4E3B9-3363-4284-A0EF-EF13922CA862}" srcOrd="28" destOrd="0" presId="urn:microsoft.com/office/officeart/2005/8/layout/list1"/>
    <dgm:cxn modelId="{A6A269EE-5ADB-4EC3-9CAF-3EC9E6FA9123}" type="presParOf" srcId="{1AA4E3B9-3363-4284-A0EF-EF13922CA862}" destId="{F5D024C5-92FF-4A3F-AC73-A9F9A122EFCC}" srcOrd="0" destOrd="0" presId="urn:microsoft.com/office/officeart/2005/8/layout/list1"/>
    <dgm:cxn modelId="{02C3370F-E052-482A-90B1-F18F512F4B5B}" type="presParOf" srcId="{1AA4E3B9-3363-4284-A0EF-EF13922CA862}" destId="{6897EA1A-AB6A-4648-9C13-5C26A1B5E9CC}" srcOrd="1" destOrd="0" presId="urn:microsoft.com/office/officeart/2005/8/layout/list1"/>
    <dgm:cxn modelId="{1B7CC4C7-65B3-4546-95E6-9077FCA58281}" type="presParOf" srcId="{24547DCB-FB69-4B19-B4C4-FAAAC9B45624}" destId="{E67713D5-D161-4A9F-86E2-71F4503318E1}" srcOrd="29" destOrd="0" presId="urn:microsoft.com/office/officeart/2005/8/layout/list1"/>
    <dgm:cxn modelId="{0DC69F92-B14B-4C57-84AE-9C2274342E85}" type="presParOf" srcId="{24547DCB-FB69-4B19-B4C4-FAAAC9B45624}" destId="{83C174FB-55F3-4B2D-A7DA-932CD544D625}" srcOrd="30" destOrd="0" presId="urn:microsoft.com/office/officeart/2005/8/layout/list1"/>
  </dgm:cxnLst>
  <dgm:bg/>
  <dgm:whole>
    <a:ln>
      <a:solidFill>
        <a:schemeClr val="accent1"/>
      </a:solid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EBB4BA-7675-4856-9E2F-CDAC3BC50A11}">
      <dsp:nvSpPr>
        <dsp:cNvPr id="0" name=""/>
        <dsp:cNvSpPr/>
      </dsp:nvSpPr>
      <dsp:spPr>
        <a:xfrm>
          <a:off x="0" y="248054"/>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A04833C-61FE-4B99-B67E-696D33E5B4FB}">
      <dsp:nvSpPr>
        <dsp:cNvPr id="0" name=""/>
        <dsp:cNvSpPr/>
      </dsp:nvSpPr>
      <dsp:spPr>
        <a:xfrm>
          <a:off x="260731" y="100454"/>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Identification of assets for departments under ISMS Scope</a:t>
          </a:r>
        </a:p>
      </dsp:txBody>
      <dsp:txXfrm>
        <a:off x="275141" y="114864"/>
        <a:ext cx="3621414" cy="266380"/>
      </dsp:txXfrm>
    </dsp:sp>
    <dsp:sp modelId="{0881F1A5-B174-476C-B302-49B87A28937F}">
      <dsp:nvSpPr>
        <dsp:cNvPr id="0" name=""/>
        <dsp:cNvSpPr/>
      </dsp:nvSpPr>
      <dsp:spPr>
        <a:xfrm>
          <a:off x="0" y="701654"/>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DBF3F8-1297-4292-8B2F-76EF1F152633}">
      <dsp:nvSpPr>
        <dsp:cNvPr id="0" name=""/>
        <dsp:cNvSpPr/>
      </dsp:nvSpPr>
      <dsp:spPr>
        <a:xfrm>
          <a:off x="260731" y="554054"/>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Evaluation of assets</a:t>
          </a:r>
        </a:p>
      </dsp:txBody>
      <dsp:txXfrm>
        <a:off x="275141" y="568464"/>
        <a:ext cx="3621414" cy="266380"/>
      </dsp:txXfrm>
    </dsp:sp>
    <dsp:sp modelId="{116CB1AD-8D48-49BE-99A7-94D838A6A4C3}">
      <dsp:nvSpPr>
        <dsp:cNvPr id="0" name=""/>
        <dsp:cNvSpPr/>
      </dsp:nvSpPr>
      <dsp:spPr>
        <a:xfrm>
          <a:off x="0" y="1155254"/>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E7A73-791B-48F1-B748-D4AB8ABDD3AD}">
      <dsp:nvSpPr>
        <dsp:cNvPr id="0" name=""/>
        <dsp:cNvSpPr/>
      </dsp:nvSpPr>
      <dsp:spPr>
        <a:xfrm>
          <a:off x="260731" y="1007654"/>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Identification of Risks</a:t>
          </a:r>
        </a:p>
      </dsp:txBody>
      <dsp:txXfrm>
        <a:off x="275141" y="1022064"/>
        <a:ext cx="3621414" cy="266380"/>
      </dsp:txXfrm>
    </dsp:sp>
    <dsp:sp modelId="{F2F87DE7-5093-4F30-A3A3-EDE4EE40A78A}">
      <dsp:nvSpPr>
        <dsp:cNvPr id="0" name=""/>
        <dsp:cNvSpPr/>
      </dsp:nvSpPr>
      <dsp:spPr>
        <a:xfrm>
          <a:off x="0" y="1608854"/>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19DF598-8B0B-42AB-B233-9BAF72D3D094}">
      <dsp:nvSpPr>
        <dsp:cNvPr id="0" name=""/>
        <dsp:cNvSpPr/>
      </dsp:nvSpPr>
      <dsp:spPr>
        <a:xfrm>
          <a:off x="260731" y="1461254"/>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Identifying existing controls</a:t>
          </a:r>
        </a:p>
      </dsp:txBody>
      <dsp:txXfrm>
        <a:off x="275141" y="1475664"/>
        <a:ext cx="3621414" cy="266380"/>
      </dsp:txXfrm>
    </dsp:sp>
    <dsp:sp modelId="{B52DFE7E-1E29-4EF5-A65A-403586E42812}">
      <dsp:nvSpPr>
        <dsp:cNvPr id="0" name=""/>
        <dsp:cNvSpPr/>
      </dsp:nvSpPr>
      <dsp:spPr>
        <a:xfrm>
          <a:off x="0" y="2062454"/>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16A5D9-4830-42B9-B12E-2C069FEC52E9}">
      <dsp:nvSpPr>
        <dsp:cNvPr id="0" name=""/>
        <dsp:cNvSpPr/>
      </dsp:nvSpPr>
      <dsp:spPr>
        <a:xfrm>
          <a:off x="260731" y="1914854"/>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Evaluating the Impact</a:t>
          </a:r>
        </a:p>
      </dsp:txBody>
      <dsp:txXfrm>
        <a:off x="275141" y="1929264"/>
        <a:ext cx="3621414" cy="266380"/>
      </dsp:txXfrm>
    </dsp:sp>
    <dsp:sp modelId="{06425A7C-ABDE-4701-8944-FFBB8E49FAC4}">
      <dsp:nvSpPr>
        <dsp:cNvPr id="0" name=""/>
        <dsp:cNvSpPr/>
      </dsp:nvSpPr>
      <dsp:spPr>
        <a:xfrm>
          <a:off x="0" y="2516054"/>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B4B2726-960E-4A95-8043-11CFD5F96E94}">
      <dsp:nvSpPr>
        <dsp:cNvPr id="0" name=""/>
        <dsp:cNvSpPr/>
      </dsp:nvSpPr>
      <dsp:spPr>
        <a:xfrm>
          <a:off x="260731" y="2368454"/>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Evaluating the Probability of Occurrence</a:t>
          </a:r>
        </a:p>
      </dsp:txBody>
      <dsp:txXfrm>
        <a:off x="275141" y="2382864"/>
        <a:ext cx="3621414" cy="266380"/>
      </dsp:txXfrm>
    </dsp:sp>
    <dsp:sp modelId="{8516068F-B321-4989-AA79-7A4EB96BDD85}">
      <dsp:nvSpPr>
        <dsp:cNvPr id="0" name=""/>
        <dsp:cNvSpPr/>
      </dsp:nvSpPr>
      <dsp:spPr>
        <a:xfrm>
          <a:off x="0" y="2969655"/>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C642FD1-E8DE-4161-BDD6-F4DDCC417D9B}">
      <dsp:nvSpPr>
        <dsp:cNvPr id="0" name=""/>
        <dsp:cNvSpPr/>
      </dsp:nvSpPr>
      <dsp:spPr>
        <a:xfrm>
          <a:off x="260731" y="2822054"/>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Calculating the Risk value</a:t>
          </a:r>
        </a:p>
      </dsp:txBody>
      <dsp:txXfrm>
        <a:off x="275141" y="2836464"/>
        <a:ext cx="3621414" cy="266380"/>
      </dsp:txXfrm>
    </dsp:sp>
    <dsp:sp modelId="{83C174FB-55F3-4B2D-A7DA-932CD544D625}">
      <dsp:nvSpPr>
        <dsp:cNvPr id="0" name=""/>
        <dsp:cNvSpPr/>
      </dsp:nvSpPr>
      <dsp:spPr>
        <a:xfrm>
          <a:off x="0" y="3423255"/>
          <a:ext cx="521462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97EA1A-AB6A-4648-9C13-5C26A1B5E9CC}">
      <dsp:nvSpPr>
        <dsp:cNvPr id="0" name=""/>
        <dsp:cNvSpPr/>
      </dsp:nvSpPr>
      <dsp:spPr>
        <a:xfrm>
          <a:off x="260731" y="3275655"/>
          <a:ext cx="3650234"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7970" tIns="0" rIns="137970" bIns="0" numCol="1" spcCol="1270" anchor="ctr" anchorCtr="0">
          <a:noAutofit/>
        </a:bodyPr>
        <a:lstStyle/>
        <a:p>
          <a:pPr marL="0" lvl="0" indent="0" algn="l" defTabSz="444500">
            <a:lnSpc>
              <a:spcPct val="90000"/>
            </a:lnSpc>
            <a:spcBef>
              <a:spcPct val="0"/>
            </a:spcBef>
            <a:spcAft>
              <a:spcPct val="35000"/>
            </a:spcAft>
            <a:buNone/>
          </a:pPr>
          <a:r>
            <a:rPr lang="en-IN" sz="1000" kern="1200"/>
            <a:t>Identifying the Risk treatment action</a:t>
          </a:r>
        </a:p>
      </dsp:txBody>
      <dsp:txXfrm>
        <a:off x="275141" y="3290065"/>
        <a:ext cx="3621414" cy="26638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purl.org/dc/terms/"/>
    <ds:schemaRef ds:uri="http://schemas.microsoft.com/office/2006/documentManagement/types"/>
    <ds:schemaRef ds:uri="http://purl.org/dc/dcmitype/"/>
    <ds:schemaRef ds:uri="ee2994bc-19e8-4998-8853-3adbbd2f8970"/>
    <ds:schemaRef ds:uri="http://purl.org/dc/elements/1.1/"/>
    <ds:schemaRef ds:uri="http://schemas.microsoft.com/office/infopath/2007/PartnerControls"/>
    <ds:schemaRef ds:uri="http://www.w3.org/XML/1998/namespace"/>
    <ds:schemaRef ds:uri="c653072b-c7af-40c9-bb33-ad0edb5dec7d"/>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AA8BCB8F-019C-4074-93B4-8A3DFC244AF3}"/>
</file>

<file path=customXml/itemProps4.xml><?xml version="1.0" encoding="utf-8"?>
<ds:datastoreItem xmlns:ds="http://schemas.openxmlformats.org/officeDocument/2006/customXml" ds:itemID="{C74FAE0F-2AAF-41C2-A874-C5E9E2D46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2250</Words>
  <Characters>13450</Characters>
  <Application>Microsoft Office Word</Application>
  <DocSecurity>0</DocSecurity>
  <Lines>112</Lines>
  <Paragraphs>31</Paragraphs>
  <ScaleCrop>false</ScaleCrop>
  <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YT-IT-Pol-ACP</dc:title>
  <dc:subject>Pol Access Control v6.0</dc:subject>
  <dc:creator>Process Excellence Team</dc:creator>
  <cp:keywords/>
  <dc:description/>
  <cp:lastModifiedBy>Epari Kaushik</cp:lastModifiedBy>
  <cp:revision>7</cp:revision>
  <cp:lastPrinted>2011-08-18T10:25:00Z</cp:lastPrinted>
  <dcterms:created xsi:type="dcterms:W3CDTF">2022-08-01T18:02:00Z</dcterms:created>
  <dcterms:modified xsi:type="dcterms:W3CDTF">2022-10-14T07:54:00Z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