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258AFAB"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4D666323" w:rsidR="00144E64" w:rsidRPr="00F3143B" w:rsidRDefault="00A67220" w:rsidP="00B42384">
                            <w:pPr>
                              <w:pStyle w:val="BodyText2"/>
                              <w:spacing w:after="0" w:line="240" w:lineRule="auto"/>
                              <w:ind w:left="0"/>
                              <w:jc w:val="center"/>
                              <w:rPr>
                                <w:rFonts w:ascii="Verdana" w:hAnsi="Verdana" w:cs="Arial"/>
                                <w:b/>
                                <w:sz w:val="36"/>
                                <w:szCs w:val="36"/>
                              </w:rPr>
                            </w:pPr>
                            <w:r w:rsidRPr="00A67220">
                              <w:rPr>
                                <w:rFonts w:ascii="Verdana" w:hAnsi="Verdana" w:cs="Arial"/>
                                <w:b/>
                                <w:sz w:val="36"/>
                                <w:szCs w:val="36"/>
                              </w:rPr>
                              <w:t>PRC IT Incident Management</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2258AFAB"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5" w14:textId="4D666323" w:rsidR="00144E64" w:rsidRPr="00F3143B" w:rsidRDefault="00A67220" w:rsidP="00B42384">
                      <w:pPr>
                        <w:pStyle w:val="BodyText2"/>
                        <w:spacing w:after="0" w:line="240" w:lineRule="auto"/>
                        <w:ind w:left="0"/>
                        <w:jc w:val="center"/>
                        <w:rPr>
                          <w:rFonts w:ascii="Verdana" w:hAnsi="Verdana" w:cs="Arial"/>
                          <w:b/>
                          <w:sz w:val="36"/>
                          <w:szCs w:val="36"/>
                        </w:rPr>
                      </w:pPr>
                      <w:r w:rsidRPr="00A67220">
                        <w:rPr>
                          <w:rFonts w:ascii="Verdana" w:hAnsi="Verdana" w:cs="Arial"/>
                          <w:b/>
                          <w:sz w:val="36"/>
                          <w:szCs w:val="36"/>
                        </w:rPr>
                        <w:t>PRC IT Incident Management</w:t>
                      </w:r>
                    </w:p>
                    <w:p w14:paraId="71EE30E6" w14:textId="77777777" w:rsidR="00144E64" w:rsidRDefault="00144E64" w:rsidP="00B42384">
                      <w:pPr>
                        <w:pStyle w:val="Title"/>
                        <w:jc w:val="center"/>
                        <w:rPr>
                          <w:rFonts w:cs="Arial"/>
                          <w:sz w:val="44"/>
                          <w:szCs w:val="48"/>
                        </w:rPr>
                      </w:pPr>
                    </w:p>
                    <w:p w14:paraId="71EE30E7" w14:textId="77777777" w:rsidR="00144E64" w:rsidRPr="00FC7FA2" w:rsidRDefault="00144E64" w:rsidP="00FC7FA2">
                      <w:pPr>
                        <w:pStyle w:val="Subtitle"/>
                      </w:pPr>
                    </w:p>
                    <w:p w14:paraId="71EE30EF" w14:textId="77777777" w:rsidR="00144E64" w:rsidRDefault="00144E64" w:rsidP="000F6948">
                      <w:pPr>
                        <w:jc w:val="center"/>
                        <w:rPr>
                          <w:rFonts w:ascii="Verdana" w:hAnsi="Verdana"/>
                          <w:b/>
                          <w:sz w:val="28"/>
                        </w:rPr>
                      </w:pPr>
                    </w:p>
                    <w:p w14:paraId="71EE30F0" w14:textId="77777777" w:rsidR="00144E64" w:rsidRDefault="00144E64" w:rsidP="000F6948">
                      <w:pPr>
                        <w:pStyle w:val="Paragraph1"/>
                        <w:ind w:right="0"/>
                        <w:jc w:val="center"/>
                        <w:rPr>
                          <w:rFonts w:ascii="Symbol" w:hAnsi="Symbol"/>
                          <w:sz w:val="20"/>
                        </w:rPr>
                      </w:pPr>
                    </w:p>
                    <w:p w14:paraId="6E379F87" w14:textId="77777777" w:rsidR="00144E64" w:rsidRDefault="00144E64" w:rsidP="000F6948">
                      <w:pPr>
                        <w:pStyle w:val="Paragraph1"/>
                        <w:ind w:right="0"/>
                        <w:jc w:val="center"/>
                        <w:rPr>
                          <w:rFonts w:ascii="Symbol" w:hAnsi="Symbol"/>
                          <w:sz w:val="20"/>
                        </w:rPr>
                      </w:pPr>
                    </w:p>
                    <w:p w14:paraId="75C4278D" w14:textId="77777777" w:rsidR="00144E64" w:rsidRDefault="00144E64" w:rsidP="000F6948">
                      <w:pPr>
                        <w:pStyle w:val="Paragraph1"/>
                        <w:ind w:right="0"/>
                        <w:jc w:val="center"/>
                        <w:rPr>
                          <w:rFonts w:ascii="Symbol" w:hAnsi="Symbol"/>
                          <w:sz w:val="20"/>
                        </w:rPr>
                      </w:pPr>
                    </w:p>
                    <w:p w14:paraId="75578026" w14:textId="77777777" w:rsidR="00144E64" w:rsidRDefault="00144E64" w:rsidP="000F6948">
                      <w:pPr>
                        <w:pStyle w:val="Paragraph1"/>
                        <w:ind w:right="0"/>
                        <w:jc w:val="center"/>
                        <w:rPr>
                          <w:rFonts w:ascii="Symbol" w:hAnsi="Symbol"/>
                          <w:sz w:val="20"/>
                        </w:rPr>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71EE2EBE" w14:textId="77777777" w:rsidR="00A761A7" w:rsidRPr="00F87920" w:rsidRDefault="00A761A7" w:rsidP="00D76B4F">
      <w:pPr>
        <w:ind w:left="0"/>
        <w:rPr>
          <w:rFonts w:ascii="Verdana" w:hAnsi="Verdana"/>
        </w:rPr>
      </w:pPr>
    </w:p>
    <w:bookmarkEnd w:id="0"/>
    <w:p w14:paraId="02A1D435" w14:textId="77777777" w:rsidR="00855556" w:rsidRPr="00F87920" w:rsidRDefault="00855556" w:rsidP="00855556">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855556" w:rsidRPr="00F87920" w14:paraId="4A02688B"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1556A0F1" w14:textId="77777777" w:rsidR="00855556" w:rsidRPr="00F87920" w:rsidRDefault="00855556"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3768ED0F" w14:textId="77777777" w:rsidR="00855556" w:rsidRPr="00F87920" w:rsidRDefault="00855556"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F5B2912" w14:textId="77777777" w:rsidR="00855556" w:rsidRPr="00F87920" w:rsidRDefault="00855556"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7438275" w14:textId="77777777" w:rsidR="00855556" w:rsidRPr="00F87920" w:rsidRDefault="00855556"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3F0CA6C" w14:textId="77777777" w:rsidR="00855556" w:rsidRPr="00F87920" w:rsidRDefault="00855556"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7927E41" w14:textId="77777777" w:rsidR="00855556" w:rsidRPr="00F87920" w:rsidRDefault="00855556" w:rsidP="0069047E">
            <w:pPr>
              <w:ind w:left="0"/>
              <w:jc w:val="center"/>
              <w:rPr>
                <w:rFonts w:ascii="Verdana" w:hAnsi="Verdana"/>
                <w:b/>
              </w:rPr>
            </w:pPr>
            <w:r w:rsidRPr="00F87920">
              <w:rPr>
                <w:rFonts w:ascii="Verdana" w:hAnsi="Verdana"/>
                <w:b/>
              </w:rPr>
              <w:t>Change Summary</w:t>
            </w:r>
          </w:p>
        </w:tc>
      </w:tr>
      <w:tr w:rsidR="00855556" w:rsidRPr="00F87920" w14:paraId="46B016CA"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97169BF" w14:textId="46F1AB8C" w:rsidR="00855556" w:rsidRPr="00F87920" w:rsidRDefault="0085555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6EF2A8A3" w14:textId="0BC1C6F1" w:rsidR="00855556" w:rsidRPr="00F87920" w:rsidRDefault="0085555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E3C76C3" w14:textId="489533A7" w:rsidR="00855556" w:rsidRPr="00F87920" w:rsidRDefault="0085555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0A5194B" w14:textId="77777777" w:rsidR="00855556" w:rsidRPr="00F87920" w:rsidRDefault="0085555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8C80EDC" w14:textId="77777777" w:rsidR="00855556" w:rsidRPr="00F87920" w:rsidRDefault="0085555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DEF0C1A" w14:textId="77777777" w:rsidR="00855556" w:rsidRPr="00AF333F" w:rsidRDefault="00855556" w:rsidP="0069047E">
            <w:pPr>
              <w:tabs>
                <w:tab w:val="left" w:pos="12"/>
              </w:tabs>
              <w:ind w:left="0"/>
              <w:rPr>
                <w:rFonts w:ascii="Verdana" w:hAnsi="Verdana"/>
              </w:rPr>
            </w:pPr>
          </w:p>
        </w:tc>
      </w:tr>
      <w:tr w:rsidR="00855556" w:rsidRPr="00F87920" w14:paraId="5FD2EC5F"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C6718F3" w14:textId="77777777" w:rsidR="00855556" w:rsidRPr="00F87920" w:rsidRDefault="0085555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4A350CC0" w14:textId="77777777" w:rsidR="00855556" w:rsidRPr="00F87920" w:rsidRDefault="0085555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036FFEF" w14:textId="77777777" w:rsidR="00855556" w:rsidRPr="00F87920" w:rsidRDefault="0085555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09055A08" w14:textId="77777777" w:rsidR="00855556" w:rsidRDefault="00855556" w:rsidP="0069047E">
            <w:pPr>
              <w:keepNext/>
              <w:spacing w:before="80" w:after="80"/>
              <w:ind w:left="0"/>
              <w:rPr>
                <w:rFonts w:ascii="Verdana" w:hAnsi="Verdana"/>
              </w:rPr>
            </w:pPr>
          </w:p>
          <w:p w14:paraId="2D5B8F18" w14:textId="77777777" w:rsidR="00855556" w:rsidRPr="00F87920" w:rsidRDefault="0085555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C8D4950" w14:textId="77777777" w:rsidR="00855556" w:rsidRPr="00F87920" w:rsidRDefault="0085555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3424161" w14:textId="77777777" w:rsidR="00855556" w:rsidRPr="00AF333F" w:rsidRDefault="00855556" w:rsidP="0069047E">
            <w:pPr>
              <w:tabs>
                <w:tab w:val="left" w:pos="12"/>
              </w:tabs>
              <w:ind w:left="0"/>
              <w:rPr>
                <w:rFonts w:ascii="Verdana" w:hAnsi="Verdana"/>
              </w:rPr>
            </w:pPr>
          </w:p>
        </w:tc>
      </w:tr>
    </w:tbl>
    <w:p w14:paraId="39C2D2F3" w14:textId="77777777" w:rsidR="00855556" w:rsidRPr="00F87920" w:rsidRDefault="00855556" w:rsidP="00855556">
      <w:pPr>
        <w:rPr>
          <w:rFonts w:ascii="Verdana" w:hAnsi="Verdana"/>
        </w:rPr>
      </w:pPr>
    </w:p>
    <w:p w14:paraId="1E5C3E34" w14:textId="77777777" w:rsidR="00855556" w:rsidRDefault="00855556" w:rsidP="00E66116">
      <w:pPr>
        <w:pStyle w:val="TOCHeading"/>
        <w:jc w:val="center"/>
        <w:rPr>
          <w:rFonts w:ascii="Times New Roman" w:eastAsia="Times New Roman" w:hAnsi="Times New Roman" w:cs="Times New Roman"/>
          <w:color w:val="auto"/>
          <w:sz w:val="20"/>
          <w:szCs w:val="20"/>
        </w:rPr>
      </w:pPr>
    </w:p>
    <w:p w14:paraId="4576AB34" w14:textId="77777777" w:rsidR="00855556" w:rsidRDefault="00855556" w:rsidP="00855556">
      <w:pPr>
        <w:ind w:left="0"/>
      </w:pPr>
      <w:r>
        <w:br w:type="page"/>
      </w:r>
    </w:p>
    <w:sdt>
      <w:sdtPr>
        <w:id w:val="485356983"/>
        <w:docPartObj>
          <w:docPartGallery w:val="Table of Contents"/>
          <w:docPartUnique/>
        </w:docPartObj>
      </w:sdtPr>
      <w:sdtEndPr>
        <w:rPr>
          <w:b/>
          <w:bCs/>
          <w:noProof/>
        </w:rPr>
      </w:sdtEndPr>
      <w:sdtContent>
        <w:p w14:paraId="1A24E4F1" w14:textId="204498AC" w:rsidR="00855556" w:rsidRPr="00855556" w:rsidRDefault="00855556" w:rsidP="00855556">
          <w:pPr>
            <w:ind w:left="0"/>
          </w:pPr>
        </w:p>
        <w:p w14:paraId="37AFD58B" w14:textId="47837B7A" w:rsidR="001A0F6F" w:rsidRPr="00E66116" w:rsidRDefault="001A0F6F" w:rsidP="00E66116">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18257AC4" w14:textId="6A77C195" w:rsidR="00D5696A"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7160612" w:history="1">
            <w:r w:rsidR="00D5696A" w:rsidRPr="00013D08">
              <w:rPr>
                <w:rStyle w:val="Hyperlink"/>
                <w:rFonts w:cs="Arial"/>
                <w:noProof/>
              </w:rPr>
              <w:t>1</w:t>
            </w:r>
            <w:r w:rsidR="00D5696A">
              <w:rPr>
                <w:rFonts w:asciiTheme="minorHAnsi" w:eastAsiaTheme="minorEastAsia" w:hAnsiTheme="minorHAnsi" w:cstheme="minorBidi"/>
                <w:b w:val="0"/>
                <w:noProof/>
                <w:spacing w:val="0"/>
                <w:sz w:val="22"/>
                <w:szCs w:val="22"/>
                <w:lang w:val="en-IN" w:eastAsia="en-IN"/>
              </w:rPr>
              <w:tab/>
            </w:r>
            <w:r w:rsidR="00D5696A" w:rsidRPr="00013D08">
              <w:rPr>
                <w:rStyle w:val="Hyperlink"/>
                <w:noProof/>
              </w:rPr>
              <w:t>Purpose</w:t>
            </w:r>
            <w:r w:rsidR="00D5696A">
              <w:rPr>
                <w:noProof/>
                <w:webHidden/>
              </w:rPr>
              <w:tab/>
            </w:r>
            <w:r w:rsidR="00D5696A">
              <w:rPr>
                <w:noProof/>
                <w:webHidden/>
              </w:rPr>
              <w:fldChar w:fldCharType="begin"/>
            </w:r>
            <w:r w:rsidR="00D5696A">
              <w:rPr>
                <w:noProof/>
                <w:webHidden/>
              </w:rPr>
              <w:instrText xml:space="preserve"> PAGEREF _Toc117160612 \h </w:instrText>
            </w:r>
            <w:r w:rsidR="00D5696A">
              <w:rPr>
                <w:noProof/>
                <w:webHidden/>
              </w:rPr>
            </w:r>
            <w:r w:rsidR="00D5696A">
              <w:rPr>
                <w:noProof/>
                <w:webHidden/>
              </w:rPr>
              <w:fldChar w:fldCharType="separate"/>
            </w:r>
            <w:r w:rsidR="00D5696A">
              <w:rPr>
                <w:noProof/>
                <w:webHidden/>
              </w:rPr>
              <w:t>4</w:t>
            </w:r>
            <w:r w:rsidR="00D5696A">
              <w:rPr>
                <w:noProof/>
                <w:webHidden/>
              </w:rPr>
              <w:fldChar w:fldCharType="end"/>
            </w:r>
          </w:hyperlink>
        </w:p>
        <w:p w14:paraId="70E37DA1" w14:textId="4670B2BF" w:rsidR="00D5696A" w:rsidRDefault="006C1DB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60613" w:history="1">
            <w:r w:rsidR="00D5696A" w:rsidRPr="00013D08">
              <w:rPr>
                <w:rStyle w:val="Hyperlink"/>
                <w:rFonts w:cs="Arial"/>
                <w:noProof/>
              </w:rPr>
              <w:t>2</w:t>
            </w:r>
            <w:r w:rsidR="00D5696A">
              <w:rPr>
                <w:rFonts w:asciiTheme="minorHAnsi" w:eastAsiaTheme="minorEastAsia" w:hAnsiTheme="minorHAnsi" w:cstheme="minorBidi"/>
                <w:b w:val="0"/>
                <w:noProof/>
                <w:spacing w:val="0"/>
                <w:sz w:val="22"/>
                <w:szCs w:val="22"/>
                <w:lang w:val="en-IN" w:eastAsia="en-IN"/>
              </w:rPr>
              <w:tab/>
            </w:r>
            <w:r w:rsidR="00D5696A" w:rsidRPr="00013D08">
              <w:rPr>
                <w:rStyle w:val="Hyperlink"/>
                <w:noProof/>
              </w:rPr>
              <w:t>Scope</w:t>
            </w:r>
            <w:r w:rsidR="00D5696A">
              <w:rPr>
                <w:noProof/>
                <w:webHidden/>
              </w:rPr>
              <w:tab/>
            </w:r>
            <w:r w:rsidR="00D5696A">
              <w:rPr>
                <w:noProof/>
                <w:webHidden/>
              </w:rPr>
              <w:fldChar w:fldCharType="begin"/>
            </w:r>
            <w:r w:rsidR="00D5696A">
              <w:rPr>
                <w:noProof/>
                <w:webHidden/>
              </w:rPr>
              <w:instrText xml:space="preserve"> PAGEREF _Toc117160613 \h </w:instrText>
            </w:r>
            <w:r w:rsidR="00D5696A">
              <w:rPr>
                <w:noProof/>
                <w:webHidden/>
              </w:rPr>
            </w:r>
            <w:r w:rsidR="00D5696A">
              <w:rPr>
                <w:noProof/>
                <w:webHidden/>
              </w:rPr>
              <w:fldChar w:fldCharType="separate"/>
            </w:r>
            <w:r w:rsidR="00D5696A">
              <w:rPr>
                <w:noProof/>
                <w:webHidden/>
              </w:rPr>
              <w:t>4</w:t>
            </w:r>
            <w:r w:rsidR="00D5696A">
              <w:rPr>
                <w:noProof/>
                <w:webHidden/>
              </w:rPr>
              <w:fldChar w:fldCharType="end"/>
            </w:r>
          </w:hyperlink>
        </w:p>
        <w:p w14:paraId="62576DD1" w14:textId="412F66C9" w:rsidR="00D5696A" w:rsidRDefault="006C1DB6">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7160614" w:history="1">
            <w:r w:rsidR="00D5696A" w:rsidRPr="00013D08">
              <w:rPr>
                <w:rStyle w:val="Hyperlink"/>
                <w:rFonts w:cs="Arial"/>
                <w:noProof/>
              </w:rPr>
              <w:t>3</w:t>
            </w:r>
            <w:r w:rsidR="00D5696A">
              <w:rPr>
                <w:rFonts w:asciiTheme="minorHAnsi" w:eastAsiaTheme="minorEastAsia" w:hAnsiTheme="minorHAnsi" w:cstheme="minorBidi"/>
                <w:b w:val="0"/>
                <w:noProof/>
                <w:spacing w:val="0"/>
                <w:sz w:val="22"/>
                <w:szCs w:val="22"/>
                <w:lang w:val="en-IN" w:eastAsia="en-IN"/>
              </w:rPr>
              <w:tab/>
            </w:r>
            <w:r w:rsidR="00D5696A" w:rsidRPr="00013D08">
              <w:rPr>
                <w:rStyle w:val="Hyperlink"/>
                <w:noProof/>
              </w:rPr>
              <w:t>Acronyms &amp; Abbreviations</w:t>
            </w:r>
            <w:r w:rsidR="00D5696A">
              <w:rPr>
                <w:noProof/>
                <w:webHidden/>
              </w:rPr>
              <w:tab/>
            </w:r>
            <w:r w:rsidR="00D5696A">
              <w:rPr>
                <w:noProof/>
                <w:webHidden/>
              </w:rPr>
              <w:fldChar w:fldCharType="begin"/>
            </w:r>
            <w:r w:rsidR="00D5696A">
              <w:rPr>
                <w:noProof/>
                <w:webHidden/>
              </w:rPr>
              <w:instrText xml:space="preserve"> PAGEREF _Toc117160614 \h </w:instrText>
            </w:r>
            <w:r w:rsidR="00D5696A">
              <w:rPr>
                <w:noProof/>
                <w:webHidden/>
              </w:rPr>
            </w:r>
            <w:r w:rsidR="00D5696A">
              <w:rPr>
                <w:noProof/>
                <w:webHidden/>
              </w:rPr>
              <w:fldChar w:fldCharType="separate"/>
            </w:r>
            <w:r w:rsidR="00D5696A">
              <w:rPr>
                <w:noProof/>
                <w:webHidden/>
              </w:rPr>
              <w:t>5</w:t>
            </w:r>
            <w:r w:rsidR="00D5696A">
              <w:rPr>
                <w:noProof/>
                <w:webHidden/>
              </w:rPr>
              <w:fldChar w:fldCharType="end"/>
            </w:r>
          </w:hyperlink>
        </w:p>
        <w:p w14:paraId="4F1CCD28" w14:textId="6B7BAE1B" w:rsidR="00D5696A" w:rsidRDefault="006C1DB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60615" w:history="1">
            <w:r w:rsidR="00D5696A" w:rsidRPr="00013D08">
              <w:rPr>
                <w:rStyle w:val="Hyperlink"/>
                <w:noProof/>
              </w:rPr>
              <w:t>4  Procedure</w:t>
            </w:r>
            <w:r w:rsidR="00D5696A">
              <w:rPr>
                <w:noProof/>
                <w:webHidden/>
              </w:rPr>
              <w:tab/>
            </w:r>
            <w:r w:rsidR="00D5696A">
              <w:rPr>
                <w:noProof/>
                <w:webHidden/>
              </w:rPr>
              <w:fldChar w:fldCharType="begin"/>
            </w:r>
            <w:r w:rsidR="00D5696A">
              <w:rPr>
                <w:noProof/>
                <w:webHidden/>
              </w:rPr>
              <w:instrText xml:space="preserve"> PAGEREF _Toc117160615 \h </w:instrText>
            </w:r>
            <w:r w:rsidR="00D5696A">
              <w:rPr>
                <w:noProof/>
                <w:webHidden/>
              </w:rPr>
            </w:r>
            <w:r w:rsidR="00D5696A">
              <w:rPr>
                <w:noProof/>
                <w:webHidden/>
              </w:rPr>
              <w:fldChar w:fldCharType="separate"/>
            </w:r>
            <w:r w:rsidR="00D5696A">
              <w:rPr>
                <w:noProof/>
                <w:webHidden/>
              </w:rPr>
              <w:t>5</w:t>
            </w:r>
            <w:r w:rsidR="00D5696A">
              <w:rPr>
                <w:noProof/>
                <w:webHidden/>
              </w:rPr>
              <w:fldChar w:fldCharType="end"/>
            </w:r>
          </w:hyperlink>
        </w:p>
        <w:p w14:paraId="1EF75665" w14:textId="23AD8CEC"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16" w:history="1">
            <w:r w:rsidR="00D5696A" w:rsidRPr="00013D08">
              <w:rPr>
                <w:rStyle w:val="Hyperlink"/>
                <w:rFonts w:cs="Arial"/>
                <w:noProof/>
              </w:rPr>
              <w:t>3.1</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Detection and Identification</w:t>
            </w:r>
            <w:r w:rsidR="00D5696A">
              <w:rPr>
                <w:noProof/>
                <w:webHidden/>
              </w:rPr>
              <w:tab/>
            </w:r>
            <w:r w:rsidR="00D5696A">
              <w:rPr>
                <w:noProof/>
                <w:webHidden/>
              </w:rPr>
              <w:fldChar w:fldCharType="begin"/>
            </w:r>
            <w:r w:rsidR="00D5696A">
              <w:rPr>
                <w:noProof/>
                <w:webHidden/>
              </w:rPr>
              <w:instrText xml:space="preserve"> PAGEREF _Toc117160616 \h </w:instrText>
            </w:r>
            <w:r w:rsidR="00D5696A">
              <w:rPr>
                <w:noProof/>
                <w:webHidden/>
              </w:rPr>
            </w:r>
            <w:r w:rsidR="00D5696A">
              <w:rPr>
                <w:noProof/>
                <w:webHidden/>
              </w:rPr>
              <w:fldChar w:fldCharType="separate"/>
            </w:r>
            <w:r w:rsidR="00D5696A">
              <w:rPr>
                <w:noProof/>
                <w:webHidden/>
              </w:rPr>
              <w:t>5</w:t>
            </w:r>
            <w:r w:rsidR="00D5696A">
              <w:rPr>
                <w:noProof/>
                <w:webHidden/>
              </w:rPr>
              <w:fldChar w:fldCharType="end"/>
            </w:r>
          </w:hyperlink>
        </w:p>
        <w:p w14:paraId="11BA1286" w14:textId="27BCEF59"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17" w:history="1">
            <w:r w:rsidR="00D5696A" w:rsidRPr="00013D08">
              <w:rPr>
                <w:rStyle w:val="Hyperlink"/>
                <w:rFonts w:cs="Arial"/>
                <w:noProof/>
              </w:rPr>
              <w:t>3.2</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Registration</w:t>
            </w:r>
            <w:r w:rsidR="00D5696A">
              <w:rPr>
                <w:noProof/>
                <w:webHidden/>
              </w:rPr>
              <w:tab/>
            </w:r>
            <w:r w:rsidR="00D5696A">
              <w:rPr>
                <w:noProof/>
                <w:webHidden/>
              </w:rPr>
              <w:fldChar w:fldCharType="begin"/>
            </w:r>
            <w:r w:rsidR="00D5696A">
              <w:rPr>
                <w:noProof/>
                <w:webHidden/>
              </w:rPr>
              <w:instrText xml:space="preserve"> PAGEREF _Toc117160617 \h </w:instrText>
            </w:r>
            <w:r w:rsidR="00D5696A">
              <w:rPr>
                <w:noProof/>
                <w:webHidden/>
              </w:rPr>
            </w:r>
            <w:r w:rsidR="00D5696A">
              <w:rPr>
                <w:noProof/>
                <w:webHidden/>
              </w:rPr>
              <w:fldChar w:fldCharType="separate"/>
            </w:r>
            <w:r w:rsidR="00D5696A">
              <w:rPr>
                <w:noProof/>
                <w:webHidden/>
              </w:rPr>
              <w:t>5</w:t>
            </w:r>
            <w:r w:rsidR="00D5696A">
              <w:rPr>
                <w:noProof/>
                <w:webHidden/>
              </w:rPr>
              <w:fldChar w:fldCharType="end"/>
            </w:r>
          </w:hyperlink>
        </w:p>
        <w:p w14:paraId="2A654A24" w14:textId="02A3D249"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18" w:history="1">
            <w:r w:rsidR="00D5696A" w:rsidRPr="00013D08">
              <w:rPr>
                <w:rStyle w:val="Hyperlink"/>
                <w:rFonts w:cs="Arial"/>
                <w:noProof/>
              </w:rPr>
              <w:t>3.3</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Categorization</w:t>
            </w:r>
            <w:r w:rsidR="00D5696A">
              <w:rPr>
                <w:noProof/>
                <w:webHidden/>
              </w:rPr>
              <w:tab/>
            </w:r>
            <w:r w:rsidR="00D5696A">
              <w:rPr>
                <w:noProof/>
                <w:webHidden/>
              </w:rPr>
              <w:fldChar w:fldCharType="begin"/>
            </w:r>
            <w:r w:rsidR="00D5696A">
              <w:rPr>
                <w:noProof/>
                <w:webHidden/>
              </w:rPr>
              <w:instrText xml:space="preserve"> PAGEREF _Toc117160618 \h </w:instrText>
            </w:r>
            <w:r w:rsidR="00D5696A">
              <w:rPr>
                <w:noProof/>
                <w:webHidden/>
              </w:rPr>
            </w:r>
            <w:r w:rsidR="00D5696A">
              <w:rPr>
                <w:noProof/>
                <w:webHidden/>
              </w:rPr>
              <w:fldChar w:fldCharType="separate"/>
            </w:r>
            <w:r w:rsidR="00D5696A">
              <w:rPr>
                <w:noProof/>
                <w:webHidden/>
              </w:rPr>
              <w:t>6</w:t>
            </w:r>
            <w:r w:rsidR="00D5696A">
              <w:rPr>
                <w:noProof/>
                <w:webHidden/>
              </w:rPr>
              <w:fldChar w:fldCharType="end"/>
            </w:r>
          </w:hyperlink>
        </w:p>
        <w:p w14:paraId="0ADA080B" w14:textId="451C9743"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19" w:history="1">
            <w:r w:rsidR="00D5696A" w:rsidRPr="00013D08">
              <w:rPr>
                <w:rStyle w:val="Hyperlink"/>
                <w:rFonts w:cs="Arial"/>
                <w:noProof/>
              </w:rPr>
              <w:t>3.4</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Prioritization</w:t>
            </w:r>
            <w:r w:rsidR="00D5696A">
              <w:rPr>
                <w:noProof/>
                <w:webHidden/>
              </w:rPr>
              <w:tab/>
            </w:r>
            <w:r w:rsidR="00D5696A">
              <w:rPr>
                <w:noProof/>
                <w:webHidden/>
              </w:rPr>
              <w:fldChar w:fldCharType="begin"/>
            </w:r>
            <w:r w:rsidR="00D5696A">
              <w:rPr>
                <w:noProof/>
                <w:webHidden/>
              </w:rPr>
              <w:instrText xml:space="preserve"> PAGEREF _Toc117160619 \h </w:instrText>
            </w:r>
            <w:r w:rsidR="00D5696A">
              <w:rPr>
                <w:noProof/>
                <w:webHidden/>
              </w:rPr>
            </w:r>
            <w:r w:rsidR="00D5696A">
              <w:rPr>
                <w:noProof/>
                <w:webHidden/>
              </w:rPr>
              <w:fldChar w:fldCharType="separate"/>
            </w:r>
            <w:r w:rsidR="00D5696A">
              <w:rPr>
                <w:noProof/>
                <w:webHidden/>
              </w:rPr>
              <w:t>6</w:t>
            </w:r>
            <w:r w:rsidR="00D5696A">
              <w:rPr>
                <w:noProof/>
                <w:webHidden/>
              </w:rPr>
              <w:fldChar w:fldCharType="end"/>
            </w:r>
          </w:hyperlink>
        </w:p>
        <w:p w14:paraId="697353FA" w14:textId="5A5D4FD6"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20" w:history="1">
            <w:r w:rsidR="00D5696A" w:rsidRPr="00013D08">
              <w:rPr>
                <w:rStyle w:val="Hyperlink"/>
                <w:rFonts w:cs="Arial"/>
                <w:noProof/>
              </w:rPr>
              <w:t>3.5</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w:t>
            </w:r>
            <w:r w:rsidR="00D5696A" w:rsidRPr="00013D08">
              <w:rPr>
                <w:rStyle w:val="Hyperlink"/>
                <w:i/>
                <w:noProof/>
              </w:rPr>
              <w:t xml:space="preserve"> </w:t>
            </w:r>
            <w:r w:rsidR="00D5696A" w:rsidRPr="00013D08">
              <w:rPr>
                <w:rStyle w:val="Hyperlink"/>
                <w:noProof/>
              </w:rPr>
              <w:t>Assignment</w:t>
            </w:r>
            <w:r w:rsidR="00D5696A">
              <w:rPr>
                <w:noProof/>
                <w:webHidden/>
              </w:rPr>
              <w:tab/>
            </w:r>
            <w:r w:rsidR="00D5696A">
              <w:rPr>
                <w:noProof/>
                <w:webHidden/>
              </w:rPr>
              <w:fldChar w:fldCharType="begin"/>
            </w:r>
            <w:r w:rsidR="00D5696A">
              <w:rPr>
                <w:noProof/>
                <w:webHidden/>
              </w:rPr>
              <w:instrText xml:space="preserve"> PAGEREF _Toc117160620 \h </w:instrText>
            </w:r>
            <w:r w:rsidR="00D5696A">
              <w:rPr>
                <w:noProof/>
                <w:webHidden/>
              </w:rPr>
            </w:r>
            <w:r w:rsidR="00D5696A">
              <w:rPr>
                <w:noProof/>
                <w:webHidden/>
              </w:rPr>
              <w:fldChar w:fldCharType="separate"/>
            </w:r>
            <w:r w:rsidR="00D5696A">
              <w:rPr>
                <w:noProof/>
                <w:webHidden/>
              </w:rPr>
              <w:t>6</w:t>
            </w:r>
            <w:r w:rsidR="00D5696A">
              <w:rPr>
                <w:noProof/>
                <w:webHidden/>
              </w:rPr>
              <w:fldChar w:fldCharType="end"/>
            </w:r>
          </w:hyperlink>
        </w:p>
        <w:p w14:paraId="086990B0" w14:textId="280DBEE0"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21" w:history="1">
            <w:r w:rsidR="00D5696A" w:rsidRPr="00013D08">
              <w:rPr>
                <w:rStyle w:val="Hyperlink"/>
                <w:rFonts w:cs="Arial"/>
                <w:noProof/>
              </w:rPr>
              <w:t>3.6</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Investigation and Diagnosis</w:t>
            </w:r>
            <w:r w:rsidR="00D5696A">
              <w:rPr>
                <w:noProof/>
                <w:webHidden/>
              </w:rPr>
              <w:tab/>
            </w:r>
            <w:r w:rsidR="00D5696A">
              <w:rPr>
                <w:noProof/>
                <w:webHidden/>
              </w:rPr>
              <w:fldChar w:fldCharType="begin"/>
            </w:r>
            <w:r w:rsidR="00D5696A">
              <w:rPr>
                <w:noProof/>
                <w:webHidden/>
              </w:rPr>
              <w:instrText xml:space="preserve"> PAGEREF _Toc117160621 \h </w:instrText>
            </w:r>
            <w:r w:rsidR="00D5696A">
              <w:rPr>
                <w:noProof/>
                <w:webHidden/>
              </w:rPr>
            </w:r>
            <w:r w:rsidR="00D5696A">
              <w:rPr>
                <w:noProof/>
                <w:webHidden/>
              </w:rPr>
              <w:fldChar w:fldCharType="separate"/>
            </w:r>
            <w:r w:rsidR="00D5696A">
              <w:rPr>
                <w:noProof/>
                <w:webHidden/>
              </w:rPr>
              <w:t>6</w:t>
            </w:r>
            <w:r w:rsidR="00D5696A">
              <w:rPr>
                <w:noProof/>
                <w:webHidden/>
              </w:rPr>
              <w:fldChar w:fldCharType="end"/>
            </w:r>
          </w:hyperlink>
        </w:p>
        <w:p w14:paraId="54E074DF" w14:textId="75E84DC9" w:rsidR="00D5696A" w:rsidRDefault="006C1DB6">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7160622" w:history="1">
            <w:r w:rsidR="00D5696A" w:rsidRPr="00013D08">
              <w:rPr>
                <w:rStyle w:val="Hyperlink"/>
                <w:rFonts w:cs="Arial"/>
                <w:noProof/>
              </w:rPr>
              <w:t>3.7</w:t>
            </w:r>
            <w:r w:rsidR="00D5696A">
              <w:rPr>
                <w:rFonts w:asciiTheme="minorHAnsi" w:eastAsiaTheme="minorEastAsia" w:hAnsiTheme="minorHAnsi" w:cstheme="minorBidi"/>
                <w:noProof/>
                <w:sz w:val="22"/>
                <w:szCs w:val="22"/>
                <w:lang w:val="en-IN" w:eastAsia="en-IN"/>
              </w:rPr>
              <w:tab/>
            </w:r>
            <w:r w:rsidR="00D5696A" w:rsidRPr="00013D08">
              <w:rPr>
                <w:rStyle w:val="Hyperlink"/>
                <w:noProof/>
              </w:rPr>
              <w:t>Incident Closure Procedure</w:t>
            </w:r>
            <w:r w:rsidR="00D5696A">
              <w:rPr>
                <w:noProof/>
                <w:webHidden/>
              </w:rPr>
              <w:tab/>
            </w:r>
            <w:r w:rsidR="00D5696A">
              <w:rPr>
                <w:noProof/>
                <w:webHidden/>
              </w:rPr>
              <w:fldChar w:fldCharType="begin"/>
            </w:r>
            <w:r w:rsidR="00D5696A">
              <w:rPr>
                <w:noProof/>
                <w:webHidden/>
              </w:rPr>
              <w:instrText xml:space="preserve"> PAGEREF _Toc117160622 \h </w:instrText>
            </w:r>
            <w:r w:rsidR="00D5696A">
              <w:rPr>
                <w:noProof/>
                <w:webHidden/>
              </w:rPr>
            </w:r>
            <w:r w:rsidR="00D5696A">
              <w:rPr>
                <w:noProof/>
                <w:webHidden/>
              </w:rPr>
              <w:fldChar w:fldCharType="separate"/>
            </w:r>
            <w:r w:rsidR="00D5696A">
              <w:rPr>
                <w:noProof/>
                <w:webHidden/>
              </w:rPr>
              <w:t>7</w:t>
            </w:r>
            <w:r w:rsidR="00D5696A">
              <w:rPr>
                <w:noProof/>
                <w:webHidden/>
              </w:rPr>
              <w:fldChar w:fldCharType="end"/>
            </w:r>
          </w:hyperlink>
        </w:p>
        <w:p w14:paraId="41F06D0C" w14:textId="1FBB6568" w:rsidR="00D5696A" w:rsidRDefault="006C1DB6">
          <w:pPr>
            <w:pStyle w:val="TOC1"/>
            <w:tabs>
              <w:tab w:val="right" w:leader="dot" w:pos="9530"/>
            </w:tabs>
            <w:rPr>
              <w:rFonts w:asciiTheme="minorHAnsi" w:eastAsiaTheme="minorEastAsia" w:hAnsiTheme="minorHAnsi" w:cstheme="minorBidi"/>
              <w:b w:val="0"/>
              <w:noProof/>
              <w:spacing w:val="0"/>
              <w:sz w:val="22"/>
              <w:szCs w:val="22"/>
              <w:lang w:val="en-IN" w:eastAsia="en-IN"/>
            </w:rPr>
          </w:pPr>
          <w:hyperlink w:anchor="_Toc117160623" w:history="1">
            <w:r w:rsidR="00D5696A" w:rsidRPr="00013D08">
              <w:rPr>
                <w:rStyle w:val="Hyperlink"/>
                <w:noProof/>
              </w:rPr>
              <w:t>5 Reference</w:t>
            </w:r>
            <w:r w:rsidR="00D5696A">
              <w:rPr>
                <w:noProof/>
                <w:webHidden/>
              </w:rPr>
              <w:tab/>
            </w:r>
            <w:r w:rsidR="00D5696A">
              <w:rPr>
                <w:noProof/>
                <w:webHidden/>
              </w:rPr>
              <w:fldChar w:fldCharType="begin"/>
            </w:r>
            <w:r w:rsidR="00D5696A">
              <w:rPr>
                <w:noProof/>
                <w:webHidden/>
              </w:rPr>
              <w:instrText xml:space="preserve"> PAGEREF _Toc117160623 \h </w:instrText>
            </w:r>
            <w:r w:rsidR="00D5696A">
              <w:rPr>
                <w:noProof/>
                <w:webHidden/>
              </w:rPr>
            </w:r>
            <w:r w:rsidR="00D5696A">
              <w:rPr>
                <w:noProof/>
                <w:webHidden/>
              </w:rPr>
              <w:fldChar w:fldCharType="separate"/>
            </w:r>
            <w:r w:rsidR="00D5696A">
              <w:rPr>
                <w:noProof/>
                <w:webHidden/>
              </w:rPr>
              <w:t>7</w:t>
            </w:r>
            <w:r w:rsidR="00D5696A">
              <w:rPr>
                <w:noProof/>
                <w:webHidden/>
              </w:rPr>
              <w:fldChar w:fldCharType="end"/>
            </w:r>
          </w:hyperlink>
        </w:p>
        <w:p w14:paraId="6F9FFE79" w14:textId="2553BA79" w:rsidR="001A0F6F" w:rsidRPr="00F87920" w:rsidRDefault="001A0F6F">
          <w:r w:rsidRPr="00F87920">
            <w:rPr>
              <w:rFonts w:ascii="Arial" w:hAnsi="Arial"/>
              <w:b/>
              <w:spacing w:val="-4"/>
            </w:rPr>
            <w:fldChar w:fldCharType="end"/>
          </w:r>
        </w:p>
      </w:sdtContent>
    </w:sdt>
    <w:p w14:paraId="1871E034" w14:textId="77777777" w:rsidR="00D5696A" w:rsidRDefault="00F62B64" w:rsidP="00D5696A">
      <w:pPr>
        <w:pStyle w:val="Heading1"/>
        <w:keepNext/>
        <w:numPr>
          <w:ilvl w:val="0"/>
          <w:numId w:val="34"/>
        </w:numPr>
        <w:tabs>
          <w:tab w:val="clear" w:pos="4320"/>
          <w:tab w:val="clear" w:pos="8640"/>
        </w:tabs>
        <w:spacing w:before="0" w:after="0" w:line="360" w:lineRule="auto"/>
        <w:jc w:val="both"/>
      </w:pPr>
      <w:r w:rsidRPr="00F87920">
        <w:br w:type="page"/>
      </w:r>
      <w:bookmarkStart w:id="1" w:name="_Toc117155221"/>
      <w:bookmarkStart w:id="2" w:name="_Toc117157538"/>
      <w:bookmarkStart w:id="3" w:name="_Toc117160612"/>
      <w:bookmarkStart w:id="4" w:name="_Toc129433642"/>
      <w:bookmarkStart w:id="5" w:name="_Toc129498870"/>
      <w:bookmarkStart w:id="6" w:name="_Toc129505066"/>
      <w:r w:rsidR="00D5696A">
        <w:lastRenderedPageBreak/>
        <w:t>Purpose</w:t>
      </w:r>
      <w:bookmarkEnd w:id="1"/>
      <w:bookmarkEnd w:id="2"/>
      <w:bookmarkEnd w:id="3"/>
    </w:p>
    <w:p w14:paraId="63B2F538" w14:textId="4EB896FA" w:rsidR="00D5696A" w:rsidRDefault="00D5696A" w:rsidP="00D5696A">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 xml:space="preserve">The purpose of this procedure is to facilitate/enable the controls defined in the </w:t>
      </w:r>
      <w:r w:rsidR="009B3477">
        <w:rPr>
          <w:rFonts w:ascii="Verdana" w:hAnsi="Verdana" w:cs="Segoe UI"/>
          <w:color w:val="242424"/>
          <w:shd w:val="clear" w:color="auto" w:fill="FFFFFF"/>
        </w:rPr>
        <w:t>IT Incident Management</w:t>
      </w:r>
      <w:r>
        <w:rPr>
          <w:rFonts w:ascii="Verdana" w:hAnsi="Verdana" w:cs="Segoe UI"/>
          <w:color w:val="242424"/>
          <w:shd w:val="clear" w:color="auto" w:fill="FFFFFF"/>
        </w:rPr>
        <w:t xml:space="preserve"> </w:t>
      </w:r>
      <w:bookmarkStart w:id="7" w:name="_GoBack"/>
      <w:bookmarkEnd w:id="7"/>
      <w:r>
        <w:rPr>
          <w:rFonts w:ascii="Verdana" w:hAnsi="Verdana" w:cs="Segoe UI"/>
          <w:color w:val="242424"/>
          <w:shd w:val="clear" w:color="auto" w:fill="FFFFFF"/>
        </w:rPr>
        <w:t>to protect Information and Information processing assets at &lt;ORG NAME&gt;. Inappropriate use exposes the organization to risks including virus attacks, compromise of network systems and services, and legal issues.</w:t>
      </w:r>
    </w:p>
    <w:p w14:paraId="637651E0" w14:textId="77777777" w:rsidR="00D5696A" w:rsidRDefault="00D5696A" w:rsidP="00D5696A">
      <w:pPr>
        <w:pStyle w:val="BodyText"/>
        <w:spacing w:line="240" w:lineRule="auto"/>
        <w:ind w:left="465"/>
        <w:jc w:val="both"/>
        <w:rPr>
          <w:rFonts w:ascii="Verdana" w:hAnsi="Verdana"/>
        </w:rPr>
      </w:pPr>
    </w:p>
    <w:p w14:paraId="4D2FEF84" w14:textId="77777777" w:rsidR="00D5696A" w:rsidRDefault="00D5696A" w:rsidP="00D5696A">
      <w:pPr>
        <w:pStyle w:val="Heading1"/>
        <w:keepNext/>
        <w:numPr>
          <w:ilvl w:val="0"/>
          <w:numId w:val="34"/>
        </w:numPr>
        <w:tabs>
          <w:tab w:val="clear" w:pos="4320"/>
          <w:tab w:val="clear" w:pos="8640"/>
        </w:tabs>
        <w:spacing w:before="0" w:after="120" w:line="360" w:lineRule="auto"/>
        <w:jc w:val="both"/>
        <w:rPr>
          <w:spacing w:val="0"/>
        </w:rPr>
      </w:pPr>
      <w:bookmarkStart w:id="8" w:name="_Toc117155222"/>
      <w:bookmarkStart w:id="9" w:name="_Toc117157539"/>
      <w:bookmarkStart w:id="10" w:name="_Toc117160613"/>
      <w:r>
        <w:rPr>
          <w:spacing w:val="0"/>
        </w:rPr>
        <w:t>Scope</w:t>
      </w:r>
      <w:bookmarkEnd w:id="8"/>
      <w:bookmarkEnd w:id="9"/>
      <w:bookmarkEnd w:id="10"/>
    </w:p>
    <w:p w14:paraId="43047F6F" w14:textId="77777777" w:rsidR="00D5696A" w:rsidRDefault="00D5696A" w:rsidP="00D5696A">
      <w:pPr>
        <w:tabs>
          <w:tab w:val="left" w:pos="-426"/>
        </w:tabs>
        <w:spacing w:line="360" w:lineRule="auto"/>
        <w:ind w:left="360"/>
        <w:jc w:val="both"/>
        <w:rPr>
          <w:rFonts w:ascii="Verdana" w:hAnsi="Verdana"/>
        </w:rPr>
      </w:pPr>
      <w:r>
        <w:rPr>
          <w:rFonts w:ascii="Verdana" w:hAnsi="Verdana"/>
        </w:rPr>
        <w:t xml:space="preserve">This </w:t>
      </w:r>
      <w:r>
        <w:rPr>
          <w:rFonts w:ascii="Verdana" w:hAnsi="Verdana"/>
          <w:iCs/>
        </w:rPr>
        <w:t>policy</w:t>
      </w:r>
      <w:r>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14:paraId="71EE2EF6" w14:textId="0A455F8D" w:rsidR="00D5696A" w:rsidRDefault="00D5696A">
      <w:pPr>
        <w:ind w:left="0"/>
        <w:rPr>
          <w:rFonts w:ascii="Verdana" w:hAnsi="Verdana"/>
          <w:b/>
          <w:i/>
          <w:iCs/>
          <w:spacing w:val="-10"/>
        </w:rPr>
      </w:pPr>
      <w:r>
        <w:rPr>
          <w:i/>
          <w:iCs/>
        </w:rPr>
        <w:br w:type="page"/>
      </w:r>
    </w:p>
    <w:p w14:paraId="226F49EA" w14:textId="77777777" w:rsidR="00203E10" w:rsidRPr="00F87920" w:rsidRDefault="00203E10" w:rsidP="00EB2E67">
      <w:pPr>
        <w:pStyle w:val="Heading1"/>
        <w:rPr>
          <w:i/>
          <w:iCs/>
        </w:rPr>
      </w:pPr>
    </w:p>
    <w:p w14:paraId="71EE2F05" w14:textId="2A0C4083" w:rsidR="0067371E" w:rsidRPr="00EB2E67" w:rsidRDefault="0067371E" w:rsidP="00D5696A">
      <w:pPr>
        <w:pStyle w:val="Heading1"/>
        <w:numPr>
          <w:ilvl w:val="0"/>
          <w:numId w:val="34"/>
        </w:numPr>
        <w:rPr>
          <w:spacing w:val="0"/>
        </w:rPr>
      </w:pPr>
      <w:bookmarkStart w:id="11" w:name="_Toc75514836"/>
      <w:bookmarkStart w:id="12" w:name="_Toc117160614"/>
      <w:r w:rsidRPr="00EB2E67">
        <w:rPr>
          <w:spacing w:val="0"/>
        </w:rPr>
        <w:t>Acronyms &amp; Abbreviations</w:t>
      </w:r>
      <w:bookmarkEnd w:id="4"/>
      <w:bookmarkEnd w:id="5"/>
      <w:bookmarkEnd w:id="6"/>
      <w:bookmarkEnd w:id="11"/>
      <w:bookmarkEnd w:id="12"/>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71EE2F08" w14:textId="77777777" w:rsidTr="007C298B">
        <w:trPr>
          <w:trHeight w:val="292"/>
        </w:trPr>
        <w:tc>
          <w:tcPr>
            <w:tcW w:w="2414" w:type="dxa"/>
            <w:shd w:val="clear" w:color="auto" w:fill="C6D9F1"/>
            <w:tcMar>
              <w:top w:w="0" w:type="dxa"/>
              <w:left w:w="108" w:type="dxa"/>
              <w:bottom w:w="0" w:type="dxa"/>
              <w:right w:w="108" w:type="dxa"/>
            </w:tcMar>
          </w:tcPr>
          <w:p w14:paraId="71EE2F06"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71EE2F07"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Description</w:t>
            </w:r>
          </w:p>
        </w:tc>
      </w:tr>
      <w:tr w:rsidR="00F87920" w:rsidRPr="00F87920" w14:paraId="71EE2F0B" w14:textId="77777777" w:rsidTr="007C298B">
        <w:trPr>
          <w:trHeight w:val="351"/>
        </w:trPr>
        <w:tc>
          <w:tcPr>
            <w:tcW w:w="2414" w:type="dxa"/>
            <w:tcMar>
              <w:top w:w="0" w:type="dxa"/>
              <w:left w:w="108" w:type="dxa"/>
              <w:bottom w:w="0" w:type="dxa"/>
              <w:right w:w="108" w:type="dxa"/>
            </w:tcMar>
            <w:vAlign w:val="center"/>
          </w:tcPr>
          <w:p w14:paraId="71EE2F09" w14:textId="346B6DB2" w:rsidR="00650FA8" w:rsidRPr="00F87920" w:rsidRDefault="002520BC" w:rsidP="0019242F">
            <w:pPr>
              <w:ind w:left="66"/>
              <w:jc w:val="center"/>
              <w:rPr>
                <w:rFonts w:ascii="Verdana" w:hAnsi="Verdana"/>
              </w:rPr>
            </w:pPr>
            <w:r>
              <w:rPr>
                <w:rFonts w:ascii="Verdana" w:hAnsi="Verdana"/>
              </w:rPr>
              <w:t>IT</w:t>
            </w:r>
          </w:p>
        </w:tc>
        <w:tc>
          <w:tcPr>
            <w:tcW w:w="4748" w:type="dxa"/>
            <w:tcMar>
              <w:top w:w="0" w:type="dxa"/>
              <w:left w:w="108" w:type="dxa"/>
              <w:bottom w:w="0" w:type="dxa"/>
              <w:right w:w="108" w:type="dxa"/>
            </w:tcMar>
            <w:vAlign w:val="center"/>
          </w:tcPr>
          <w:p w14:paraId="71EE2F0A" w14:textId="24987272" w:rsidR="00650FA8" w:rsidRPr="00F87920" w:rsidRDefault="002520BC" w:rsidP="00374518">
            <w:pPr>
              <w:ind w:left="66"/>
              <w:rPr>
                <w:rFonts w:ascii="Verdana" w:hAnsi="Verdana"/>
              </w:rPr>
            </w:pPr>
            <w:r>
              <w:rPr>
                <w:rFonts w:ascii="Verdana" w:hAnsi="Verdana"/>
              </w:rPr>
              <w:t>Information Technology</w:t>
            </w:r>
          </w:p>
        </w:tc>
      </w:tr>
      <w:tr w:rsidR="00F87920" w:rsidRPr="00F87920" w14:paraId="71EE2F0E" w14:textId="77777777" w:rsidTr="007C298B">
        <w:trPr>
          <w:trHeight w:val="332"/>
        </w:trPr>
        <w:tc>
          <w:tcPr>
            <w:tcW w:w="2414" w:type="dxa"/>
            <w:tcMar>
              <w:top w:w="0" w:type="dxa"/>
              <w:left w:w="108" w:type="dxa"/>
              <w:bottom w:w="0" w:type="dxa"/>
              <w:right w:w="108" w:type="dxa"/>
            </w:tcMar>
            <w:vAlign w:val="center"/>
          </w:tcPr>
          <w:p w14:paraId="71EE2F0C" w14:textId="0C118FA8" w:rsidR="00650FA8" w:rsidRPr="00F87920" w:rsidRDefault="00F05467" w:rsidP="0019242F">
            <w:pPr>
              <w:ind w:left="66"/>
              <w:jc w:val="center"/>
              <w:rPr>
                <w:rFonts w:ascii="Verdana" w:hAnsi="Verdana"/>
              </w:rPr>
            </w:pPr>
            <w:r>
              <w:rPr>
                <w:rFonts w:ascii="Verdana" w:hAnsi="Verdana"/>
              </w:rPr>
              <w:t>AD</w:t>
            </w:r>
          </w:p>
        </w:tc>
        <w:tc>
          <w:tcPr>
            <w:tcW w:w="4748" w:type="dxa"/>
            <w:tcMar>
              <w:top w:w="0" w:type="dxa"/>
              <w:left w:w="108" w:type="dxa"/>
              <w:bottom w:w="0" w:type="dxa"/>
              <w:right w:w="108" w:type="dxa"/>
            </w:tcMar>
            <w:vAlign w:val="center"/>
          </w:tcPr>
          <w:p w14:paraId="71EE2F0D" w14:textId="15231DD3" w:rsidR="00650FA8" w:rsidRPr="00F87920" w:rsidRDefault="00F05467" w:rsidP="00374518">
            <w:pPr>
              <w:ind w:left="66"/>
              <w:rPr>
                <w:rFonts w:ascii="Verdana" w:hAnsi="Verdana"/>
              </w:rPr>
            </w:pPr>
            <w:r>
              <w:rPr>
                <w:rFonts w:ascii="Verdana" w:hAnsi="Verdana"/>
              </w:rPr>
              <w:t>Active Directory</w:t>
            </w:r>
          </w:p>
        </w:tc>
      </w:tr>
      <w:tr w:rsidR="00F87920" w:rsidRPr="00F87920" w14:paraId="71EE2F11" w14:textId="77777777" w:rsidTr="007C298B">
        <w:trPr>
          <w:trHeight w:val="386"/>
        </w:trPr>
        <w:tc>
          <w:tcPr>
            <w:tcW w:w="2414" w:type="dxa"/>
            <w:tcMar>
              <w:top w:w="0" w:type="dxa"/>
              <w:left w:w="108" w:type="dxa"/>
              <w:bottom w:w="0" w:type="dxa"/>
              <w:right w:w="108" w:type="dxa"/>
            </w:tcMar>
            <w:vAlign w:val="center"/>
          </w:tcPr>
          <w:p w14:paraId="71EE2F0F" w14:textId="0B2DF472" w:rsidR="00650FA8" w:rsidRPr="00F87920" w:rsidRDefault="00F05467" w:rsidP="0041084F">
            <w:pPr>
              <w:ind w:left="66"/>
              <w:jc w:val="center"/>
              <w:rPr>
                <w:rFonts w:ascii="Verdana" w:hAnsi="Verdana"/>
              </w:rPr>
            </w:pPr>
            <w:r>
              <w:rPr>
                <w:rFonts w:ascii="Verdana" w:hAnsi="Verdana"/>
              </w:rPr>
              <w:t>RCA</w:t>
            </w:r>
          </w:p>
        </w:tc>
        <w:tc>
          <w:tcPr>
            <w:tcW w:w="4748" w:type="dxa"/>
            <w:tcMar>
              <w:top w:w="0" w:type="dxa"/>
              <w:left w:w="108" w:type="dxa"/>
              <w:bottom w:w="0" w:type="dxa"/>
              <w:right w:w="108" w:type="dxa"/>
            </w:tcMar>
            <w:vAlign w:val="center"/>
          </w:tcPr>
          <w:p w14:paraId="71EE2F10" w14:textId="65FC92FB" w:rsidR="00650FA8" w:rsidRPr="00F87920" w:rsidRDefault="00F05467" w:rsidP="0041084F">
            <w:pPr>
              <w:ind w:left="66"/>
              <w:rPr>
                <w:rFonts w:ascii="Verdana" w:hAnsi="Verdana"/>
              </w:rPr>
            </w:pPr>
            <w:r>
              <w:rPr>
                <w:rFonts w:ascii="Verdana" w:hAnsi="Verdana"/>
              </w:rPr>
              <w:t>Root Cause Analysis</w:t>
            </w:r>
          </w:p>
        </w:tc>
      </w:tr>
    </w:tbl>
    <w:p w14:paraId="50CB6647" w14:textId="6B9EE210" w:rsidR="005840F5" w:rsidRPr="00F87920" w:rsidRDefault="005840F5">
      <w:pPr>
        <w:ind w:left="0"/>
        <w:rPr>
          <w:rFonts w:ascii="Verdana" w:hAnsi="Verdana"/>
          <w:b/>
        </w:rPr>
      </w:pPr>
    </w:p>
    <w:p w14:paraId="4FF0FA6A" w14:textId="210BE30A" w:rsidR="002E1728" w:rsidRPr="00F87920" w:rsidRDefault="00D5696A" w:rsidP="002E1728">
      <w:pPr>
        <w:pStyle w:val="Heading1"/>
        <w:rPr>
          <w:spacing w:val="0"/>
        </w:rPr>
      </w:pPr>
      <w:bookmarkStart w:id="13" w:name="_Toc106720239"/>
      <w:bookmarkStart w:id="14" w:name="_Toc117160615"/>
      <w:proofErr w:type="gramStart"/>
      <w:r>
        <w:rPr>
          <w:spacing w:val="0"/>
        </w:rPr>
        <w:t xml:space="preserve">4 </w:t>
      </w:r>
      <w:r w:rsidR="002E1728">
        <w:rPr>
          <w:spacing w:val="0"/>
        </w:rPr>
        <w:t xml:space="preserve"> </w:t>
      </w:r>
      <w:r w:rsidR="002E1728" w:rsidRPr="002E1728">
        <w:rPr>
          <w:spacing w:val="0"/>
        </w:rPr>
        <w:t>Procedure</w:t>
      </w:r>
      <w:bookmarkEnd w:id="13"/>
      <w:bookmarkEnd w:id="14"/>
      <w:proofErr w:type="gramEnd"/>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817"/>
        <w:gridCol w:w="6691"/>
        <w:gridCol w:w="1701"/>
      </w:tblGrid>
      <w:tr w:rsidR="002E1728" w:rsidRPr="00CB2461" w14:paraId="6ED6545C" w14:textId="77777777" w:rsidTr="00187C79">
        <w:tc>
          <w:tcPr>
            <w:tcW w:w="9209" w:type="dxa"/>
            <w:gridSpan w:val="3"/>
            <w:shd w:val="clear" w:color="auto" w:fill="C6D9F1"/>
          </w:tcPr>
          <w:p w14:paraId="6AC3A679" w14:textId="77777777" w:rsidR="002E1728" w:rsidRPr="00187C79" w:rsidRDefault="002E1728" w:rsidP="002E1728">
            <w:pPr>
              <w:rPr>
                <w:rFonts w:ascii="Verdana" w:hAnsi="Verdana"/>
                <w:b/>
                <w:bCs/>
                <w:sz w:val="18"/>
                <w:szCs w:val="18"/>
              </w:rPr>
            </w:pPr>
            <w:r w:rsidRPr="00187C79">
              <w:rPr>
                <w:rFonts w:ascii="Verdana" w:hAnsi="Verdana"/>
                <w:b/>
                <w:bCs/>
                <w:sz w:val="18"/>
                <w:szCs w:val="18"/>
              </w:rPr>
              <w:t>Entry Criteria</w:t>
            </w:r>
          </w:p>
        </w:tc>
      </w:tr>
      <w:tr w:rsidR="002E1728" w:rsidRPr="00CB2461" w14:paraId="588C6CB4" w14:textId="77777777" w:rsidTr="00187C79">
        <w:tc>
          <w:tcPr>
            <w:tcW w:w="9209" w:type="dxa"/>
            <w:gridSpan w:val="3"/>
            <w:tcBorders>
              <w:bottom w:val="single" w:sz="4" w:space="0" w:color="auto"/>
            </w:tcBorders>
          </w:tcPr>
          <w:p w14:paraId="2F6F368C"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Ticket raised by user</w:t>
            </w:r>
          </w:p>
        </w:tc>
      </w:tr>
      <w:tr w:rsidR="002E1728" w:rsidRPr="00CB2461" w14:paraId="2954AB2A" w14:textId="77777777" w:rsidTr="00187C79">
        <w:tc>
          <w:tcPr>
            <w:tcW w:w="9209" w:type="dxa"/>
            <w:gridSpan w:val="3"/>
            <w:shd w:val="clear" w:color="auto" w:fill="C6D9F1"/>
          </w:tcPr>
          <w:p w14:paraId="1E33190C" w14:textId="77777777" w:rsidR="002E1728" w:rsidRPr="00187C79" w:rsidRDefault="002E1728" w:rsidP="002E1728">
            <w:pPr>
              <w:rPr>
                <w:rFonts w:ascii="Verdana" w:hAnsi="Verdana"/>
                <w:b/>
                <w:bCs/>
                <w:sz w:val="18"/>
                <w:szCs w:val="18"/>
              </w:rPr>
            </w:pPr>
            <w:r w:rsidRPr="00187C79">
              <w:rPr>
                <w:rFonts w:ascii="Verdana" w:hAnsi="Verdana"/>
                <w:b/>
                <w:bCs/>
                <w:sz w:val="18"/>
                <w:szCs w:val="18"/>
              </w:rPr>
              <w:t>INPUTS</w:t>
            </w:r>
          </w:p>
        </w:tc>
      </w:tr>
      <w:tr w:rsidR="002E1728" w:rsidRPr="00CB2461" w14:paraId="690DB80B" w14:textId="77777777" w:rsidTr="00187C79">
        <w:tc>
          <w:tcPr>
            <w:tcW w:w="9209" w:type="dxa"/>
            <w:gridSpan w:val="3"/>
            <w:tcBorders>
              <w:bottom w:val="single" w:sz="4" w:space="0" w:color="auto"/>
            </w:tcBorders>
          </w:tcPr>
          <w:p w14:paraId="303740E0" w14:textId="77777777" w:rsidR="002E1728" w:rsidRPr="00187C79" w:rsidRDefault="002E1728" w:rsidP="002E1728">
            <w:pPr>
              <w:numPr>
                <w:ilvl w:val="0"/>
                <w:numId w:val="28"/>
              </w:numPr>
              <w:jc w:val="both"/>
              <w:rPr>
                <w:rFonts w:ascii="Verdana" w:hAnsi="Verdana"/>
                <w:noProof/>
                <w:sz w:val="18"/>
                <w:szCs w:val="18"/>
                <w:lang w:eastAsia="en-IN"/>
              </w:rPr>
            </w:pPr>
            <w:r w:rsidRPr="00187C79">
              <w:rPr>
                <w:rFonts w:ascii="Verdana" w:hAnsi="Verdana"/>
                <w:noProof/>
                <w:sz w:val="18"/>
                <w:szCs w:val="18"/>
                <w:lang w:eastAsia="en-IN"/>
              </w:rPr>
              <w:t>Automated Incident Event Notification</w:t>
            </w:r>
          </w:p>
          <w:p w14:paraId="52C0AA50" w14:textId="77777777" w:rsidR="002E1728" w:rsidRPr="00187C79" w:rsidRDefault="002E1728" w:rsidP="002E1728">
            <w:pPr>
              <w:numPr>
                <w:ilvl w:val="0"/>
                <w:numId w:val="28"/>
              </w:numPr>
              <w:jc w:val="both"/>
              <w:rPr>
                <w:rFonts w:ascii="Verdana" w:hAnsi="Verdana"/>
                <w:noProof/>
                <w:sz w:val="18"/>
                <w:szCs w:val="18"/>
                <w:lang w:eastAsia="en-IN"/>
              </w:rPr>
            </w:pPr>
            <w:r w:rsidRPr="00187C79">
              <w:rPr>
                <w:rFonts w:ascii="Verdana" w:hAnsi="Verdana"/>
                <w:noProof/>
                <w:sz w:val="18"/>
                <w:szCs w:val="18"/>
                <w:lang w:eastAsia="en-IN"/>
              </w:rPr>
              <w:t>Notification from  End Users, Customer IT Support, Internal IT Support or Third party via the following sources;</w:t>
            </w:r>
          </w:p>
          <w:p w14:paraId="4452B034" w14:textId="77777777" w:rsidR="002E1728" w:rsidRPr="00187C79" w:rsidRDefault="002E1728" w:rsidP="002E1728">
            <w:pPr>
              <w:numPr>
                <w:ilvl w:val="1"/>
                <w:numId w:val="28"/>
              </w:numPr>
              <w:jc w:val="both"/>
              <w:rPr>
                <w:rFonts w:ascii="Verdana" w:hAnsi="Verdana"/>
                <w:noProof/>
                <w:sz w:val="18"/>
                <w:szCs w:val="18"/>
                <w:lang w:eastAsia="en-IN"/>
              </w:rPr>
            </w:pPr>
            <w:r w:rsidRPr="00187C79">
              <w:rPr>
                <w:rFonts w:ascii="Verdana" w:hAnsi="Verdana"/>
                <w:noProof/>
                <w:sz w:val="18"/>
                <w:szCs w:val="18"/>
                <w:lang w:eastAsia="en-IN"/>
              </w:rPr>
              <w:t>Phone</w:t>
            </w:r>
          </w:p>
          <w:p w14:paraId="333E9F5F" w14:textId="77777777" w:rsidR="002E1728" w:rsidRPr="00187C79" w:rsidRDefault="002E1728" w:rsidP="002E1728">
            <w:pPr>
              <w:numPr>
                <w:ilvl w:val="1"/>
                <w:numId w:val="28"/>
              </w:numPr>
              <w:jc w:val="both"/>
              <w:rPr>
                <w:rFonts w:ascii="Verdana" w:hAnsi="Verdana"/>
                <w:noProof/>
                <w:sz w:val="18"/>
                <w:szCs w:val="18"/>
                <w:lang w:eastAsia="en-IN"/>
              </w:rPr>
            </w:pPr>
            <w:r w:rsidRPr="00187C79">
              <w:rPr>
                <w:rFonts w:ascii="Verdana" w:hAnsi="Verdana"/>
                <w:noProof/>
                <w:sz w:val="18"/>
                <w:szCs w:val="18"/>
                <w:lang w:eastAsia="en-IN"/>
              </w:rPr>
              <w:t>Email</w:t>
            </w:r>
          </w:p>
          <w:p w14:paraId="0474C93F" w14:textId="77777777" w:rsidR="002E1728" w:rsidRPr="00187C79" w:rsidRDefault="002E1728" w:rsidP="002E1728">
            <w:pPr>
              <w:numPr>
                <w:ilvl w:val="1"/>
                <w:numId w:val="28"/>
              </w:numPr>
              <w:jc w:val="both"/>
              <w:rPr>
                <w:rFonts w:ascii="Verdana" w:hAnsi="Verdana"/>
                <w:noProof/>
                <w:sz w:val="18"/>
                <w:szCs w:val="18"/>
                <w:lang w:eastAsia="en-IN"/>
              </w:rPr>
            </w:pPr>
            <w:r w:rsidRPr="00187C79">
              <w:rPr>
                <w:rFonts w:ascii="Verdana" w:hAnsi="Verdana"/>
                <w:noProof/>
                <w:sz w:val="18"/>
                <w:szCs w:val="18"/>
                <w:lang w:eastAsia="en-IN"/>
              </w:rPr>
              <w:t>Voicemail</w:t>
            </w:r>
          </w:p>
          <w:p w14:paraId="0F591F2D" w14:textId="77777777" w:rsidR="002E1728" w:rsidRPr="00187C79" w:rsidRDefault="002E1728" w:rsidP="002E1728">
            <w:pPr>
              <w:numPr>
                <w:ilvl w:val="1"/>
                <w:numId w:val="28"/>
              </w:numPr>
              <w:jc w:val="both"/>
              <w:rPr>
                <w:rFonts w:ascii="Verdana" w:hAnsi="Verdana"/>
                <w:noProof/>
                <w:sz w:val="18"/>
                <w:szCs w:val="18"/>
                <w:lang w:eastAsia="en-IN"/>
              </w:rPr>
            </w:pPr>
            <w:r w:rsidRPr="00187C79">
              <w:rPr>
                <w:rFonts w:ascii="Verdana" w:hAnsi="Verdana"/>
                <w:noProof/>
                <w:sz w:val="18"/>
                <w:szCs w:val="18"/>
                <w:lang w:eastAsia="en-IN"/>
              </w:rPr>
              <w:t>Self- Service</w:t>
            </w:r>
          </w:p>
        </w:tc>
      </w:tr>
      <w:tr w:rsidR="002E1728" w:rsidRPr="00CB2461" w14:paraId="7E5816D6" w14:textId="77777777" w:rsidTr="00187C79">
        <w:tc>
          <w:tcPr>
            <w:tcW w:w="9209" w:type="dxa"/>
            <w:gridSpan w:val="3"/>
            <w:tcBorders>
              <w:bottom w:val="single" w:sz="4" w:space="0" w:color="auto"/>
            </w:tcBorders>
            <w:shd w:val="clear" w:color="auto" w:fill="C6D9F1"/>
          </w:tcPr>
          <w:p w14:paraId="4E5A6EC3" w14:textId="77777777" w:rsidR="002E1728" w:rsidRPr="00187C79" w:rsidRDefault="002E1728" w:rsidP="002E1728">
            <w:pPr>
              <w:ind w:left="0"/>
              <w:rPr>
                <w:rFonts w:ascii="Verdana" w:hAnsi="Verdana"/>
                <w:b/>
                <w:bCs/>
                <w:sz w:val="18"/>
                <w:szCs w:val="18"/>
              </w:rPr>
            </w:pPr>
            <w:r w:rsidRPr="00187C79">
              <w:rPr>
                <w:rFonts w:ascii="Verdana" w:hAnsi="Verdana"/>
                <w:b/>
                <w:bCs/>
                <w:sz w:val="18"/>
                <w:szCs w:val="18"/>
              </w:rPr>
              <w:t>#        Tasks</w:t>
            </w:r>
          </w:p>
        </w:tc>
      </w:tr>
      <w:tr w:rsidR="002E1728" w:rsidRPr="00CB2461" w14:paraId="4176D162" w14:textId="77777777" w:rsidTr="00F05467">
        <w:trPr>
          <w:cantSplit/>
        </w:trPr>
        <w:tc>
          <w:tcPr>
            <w:tcW w:w="817" w:type="dxa"/>
            <w:shd w:val="clear" w:color="auto" w:fill="C6D9F1"/>
            <w:noWrap/>
            <w:tcFitText/>
          </w:tcPr>
          <w:p w14:paraId="14711471" w14:textId="77777777" w:rsidR="002E1728" w:rsidRPr="00187C79" w:rsidRDefault="002E1728" w:rsidP="002E1728">
            <w:pPr>
              <w:rPr>
                <w:rFonts w:ascii="Verdana" w:hAnsi="Verdana"/>
                <w:b/>
                <w:bCs/>
                <w:sz w:val="18"/>
                <w:szCs w:val="18"/>
              </w:rPr>
            </w:pPr>
            <w:r w:rsidRPr="00245642">
              <w:rPr>
                <w:rFonts w:ascii="Verdana" w:hAnsi="Verdana"/>
                <w:b/>
                <w:bCs/>
                <w:w w:val="15"/>
                <w:sz w:val="18"/>
                <w:szCs w:val="18"/>
              </w:rPr>
              <w:t>S. N</w:t>
            </w:r>
            <w:r w:rsidRPr="00245642">
              <w:rPr>
                <w:rFonts w:ascii="Verdana" w:hAnsi="Verdana"/>
                <w:b/>
                <w:bCs/>
                <w:spacing w:val="-372"/>
                <w:w w:val="15"/>
                <w:sz w:val="18"/>
                <w:szCs w:val="18"/>
              </w:rPr>
              <w:t>o</w:t>
            </w:r>
          </w:p>
        </w:tc>
        <w:tc>
          <w:tcPr>
            <w:tcW w:w="6691" w:type="dxa"/>
            <w:shd w:val="clear" w:color="auto" w:fill="C6D9F1"/>
          </w:tcPr>
          <w:p w14:paraId="512A00E7" w14:textId="3ED0343D" w:rsidR="002E1728" w:rsidRPr="00187C79" w:rsidRDefault="00187C79" w:rsidP="002E1728">
            <w:pPr>
              <w:rPr>
                <w:rFonts w:ascii="Verdana" w:hAnsi="Verdana"/>
                <w:b/>
                <w:bCs/>
                <w:sz w:val="18"/>
                <w:szCs w:val="18"/>
              </w:rPr>
            </w:pPr>
            <w:r w:rsidRPr="00187C79">
              <w:rPr>
                <w:rFonts w:ascii="Verdana" w:hAnsi="Verdana"/>
                <w:b/>
                <w:bCs/>
                <w:sz w:val="18"/>
                <w:szCs w:val="18"/>
              </w:rPr>
              <w:t>Task</w:t>
            </w:r>
          </w:p>
        </w:tc>
        <w:tc>
          <w:tcPr>
            <w:tcW w:w="1701" w:type="dxa"/>
            <w:shd w:val="clear" w:color="auto" w:fill="C6D9F1"/>
            <w:tcFitText/>
          </w:tcPr>
          <w:p w14:paraId="53716D31" w14:textId="77777777" w:rsidR="002E1728" w:rsidRPr="00187C79" w:rsidRDefault="002E1728" w:rsidP="002E1728">
            <w:pPr>
              <w:ind w:left="0"/>
              <w:rPr>
                <w:rFonts w:ascii="Verdana" w:hAnsi="Verdana"/>
                <w:b/>
                <w:bCs/>
                <w:sz w:val="18"/>
                <w:szCs w:val="18"/>
              </w:rPr>
            </w:pPr>
            <w:r w:rsidRPr="00F05467">
              <w:rPr>
                <w:rFonts w:ascii="Verdana" w:hAnsi="Verdana"/>
                <w:b/>
                <w:bCs/>
                <w:spacing w:val="19"/>
                <w:sz w:val="18"/>
                <w:szCs w:val="18"/>
              </w:rPr>
              <w:t>Responsibilit</w:t>
            </w:r>
            <w:r w:rsidRPr="00F05467">
              <w:rPr>
                <w:rFonts w:ascii="Verdana" w:hAnsi="Verdana"/>
                <w:b/>
                <w:bCs/>
                <w:spacing w:val="2"/>
                <w:sz w:val="18"/>
                <w:szCs w:val="18"/>
              </w:rPr>
              <w:t>y</w:t>
            </w:r>
          </w:p>
        </w:tc>
      </w:tr>
      <w:tr w:rsidR="002E1728" w:rsidRPr="00CB2461" w14:paraId="4B66D34B" w14:textId="77777777" w:rsidTr="00187C79">
        <w:trPr>
          <w:trHeight w:val="777"/>
        </w:trPr>
        <w:tc>
          <w:tcPr>
            <w:tcW w:w="817" w:type="dxa"/>
          </w:tcPr>
          <w:p w14:paraId="064B7B9D" w14:textId="77777777" w:rsidR="002E1728" w:rsidRPr="00187C79" w:rsidRDefault="002E1728" w:rsidP="002E1728">
            <w:pPr>
              <w:numPr>
                <w:ilvl w:val="0"/>
                <w:numId w:val="30"/>
              </w:numPr>
              <w:rPr>
                <w:rFonts w:ascii="Verdana" w:hAnsi="Verdana"/>
                <w:bCs/>
                <w:sz w:val="18"/>
                <w:szCs w:val="18"/>
              </w:rPr>
            </w:pPr>
          </w:p>
        </w:tc>
        <w:tc>
          <w:tcPr>
            <w:tcW w:w="6691" w:type="dxa"/>
          </w:tcPr>
          <w:p w14:paraId="18D1F5CD" w14:textId="77777777" w:rsidR="002E1728" w:rsidRPr="00187C79" w:rsidRDefault="002E1728" w:rsidP="002E1728">
            <w:pPr>
              <w:pStyle w:val="Caption"/>
              <w:spacing w:line="240" w:lineRule="auto"/>
              <w:ind w:left="0"/>
              <w:rPr>
                <w:rFonts w:ascii="Verdana" w:hAnsi="Verdana" w:cs="Calibri"/>
                <w:i w:val="0"/>
                <w:szCs w:val="18"/>
              </w:rPr>
            </w:pPr>
            <w:r w:rsidRPr="00187C79">
              <w:rPr>
                <w:rFonts w:ascii="Verdana" w:hAnsi="Verdana" w:cs="Calibri"/>
                <w:i w:val="0"/>
                <w:szCs w:val="18"/>
              </w:rPr>
              <w:t>To restore normal service operation as quickly as possible with minimum disruption to the business, thus ensuring that the best achievable levels of availability and service are maintained.</w:t>
            </w:r>
          </w:p>
          <w:p w14:paraId="49CF830D" w14:textId="77777777" w:rsidR="002E1728" w:rsidRPr="002520BC" w:rsidRDefault="002E1728" w:rsidP="002E1728">
            <w:pPr>
              <w:ind w:left="0"/>
              <w:jc w:val="both"/>
              <w:rPr>
                <w:rFonts w:ascii="Verdana" w:hAnsi="Verdana" w:cs="Calibri"/>
                <w:b/>
                <w:sz w:val="18"/>
                <w:szCs w:val="18"/>
              </w:rPr>
            </w:pPr>
            <w:r w:rsidRPr="002520BC">
              <w:rPr>
                <w:rFonts w:ascii="Verdana" w:hAnsi="Verdana" w:cs="Calibri"/>
                <w:b/>
                <w:sz w:val="18"/>
                <w:szCs w:val="18"/>
              </w:rPr>
              <w:t xml:space="preserve">Incident Management includes the following activities: </w:t>
            </w:r>
          </w:p>
          <w:p w14:paraId="38E371CC" w14:textId="77777777"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IT Service desk opening an Incident Record</w:t>
            </w:r>
          </w:p>
          <w:p w14:paraId="0891846B" w14:textId="77777777"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Documenting and updating the Incident Record to reflect the current status of the incident</w:t>
            </w:r>
          </w:p>
          <w:p w14:paraId="5191A029" w14:textId="77777777"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Categorizing the Incident</w:t>
            </w:r>
          </w:p>
          <w:p w14:paraId="63CD92BE" w14:textId="51A8C7F6" w:rsidR="002520BC"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 xml:space="preserve">Assigning a Priority to the incident based upon impact to the </w:t>
            </w:r>
            <w:r w:rsidR="002520BC" w:rsidRPr="002520BC">
              <w:rPr>
                <w:rFonts w:ascii="Verdana" w:hAnsi="Verdana" w:cs="Calibri"/>
                <w:sz w:val="18"/>
                <w:szCs w:val="18"/>
              </w:rPr>
              <w:t xml:space="preserve"> </w:t>
            </w:r>
          </w:p>
          <w:p w14:paraId="5ABA33F0" w14:textId="0796B13F"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business</w:t>
            </w:r>
          </w:p>
          <w:p w14:paraId="34675F5F" w14:textId="60CC0762"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Analyzing the incident and performing incident determination</w:t>
            </w:r>
          </w:p>
          <w:p w14:paraId="7CC2898A" w14:textId="77777777"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Implementing a workaround or resolution for the incident to perform recovery of the service</w:t>
            </w:r>
          </w:p>
          <w:p w14:paraId="6E57C805" w14:textId="56C5FAC5" w:rsidR="002520BC"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 xml:space="preserve">Updating the incident knowledge database to assist with future </w:t>
            </w:r>
            <w:r w:rsidR="002520BC" w:rsidRPr="002520BC">
              <w:rPr>
                <w:rFonts w:ascii="Verdana" w:hAnsi="Verdana" w:cs="Calibri"/>
                <w:sz w:val="18"/>
                <w:szCs w:val="18"/>
              </w:rPr>
              <w:t xml:space="preserve"> </w:t>
            </w:r>
          </w:p>
          <w:p w14:paraId="4E235EA8" w14:textId="4518177E"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incident and problem investigation and diagnosis</w:t>
            </w:r>
          </w:p>
          <w:p w14:paraId="3DF31FAF" w14:textId="69D8A256" w:rsidR="002E1728" w:rsidRPr="002520BC" w:rsidRDefault="002E1728" w:rsidP="002520BC">
            <w:pPr>
              <w:pStyle w:val="ListParagraph"/>
              <w:numPr>
                <w:ilvl w:val="0"/>
                <w:numId w:val="33"/>
              </w:numPr>
              <w:rPr>
                <w:rFonts w:ascii="Verdana" w:hAnsi="Verdana" w:cs="Calibri"/>
                <w:sz w:val="18"/>
                <w:szCs w:val="18"/>
              </w:rPr>
            </w:pPr>
            <w:r w:rsidRPr="002520BC">
              <w:rPr>
                <w:rFonts w:ascii="Verdana" w:hAnsi="Verdana" w:cs="Calibri"/>
                <w:sz w:val="18"/>
                <w:szCs w:val="18"/>
              </w:rPr>
              <w:t>Closing the Incident Record</w:t>
            </w:r>
          </w:p>
          <w:p w14:paraId="36D8A445" w14:textId="77777777" w:rsidR="002520BC" w:rsidRPr="00187C79" w:rsidRDefault="002520BC" w:rsidP="002520BC">
            <w:pPr>
              <w:ind w:left="360"/>
              <w:jc w:val="both"/>
              <w:rPr>
                <w:rFonts w:ascii="Verdana" w:hAnsi="Verdana" w:cs="Calibri"/>
                <w:sz w:val="18"/>
                <w:szCs w:val="18"/>
              </w:rPr>
            </w:pPr>
          </w:p>
          <w:p w14:paraId="33134F72" w14:textId="77777777" w:rsidR="002E1728" w:rsidRPr="00187C79" w:rsidRDefault="002E1728" w:rsidP="00F05467">
            <w:pPr>
              <w:pStyle w:val="Heading2"/>
            </w:pPr>
            <w:bookmarkStart w:id="15" w:name="_Toc117160616"/>
            <w:r w:rsidRPr="00187C79">
              <w:t>Incident Detection and Identification</w:t>
            </w:r>
            <w:bookmarkEnd w:id="15"/>
          </w:p>
          <w:p w14:paraId="06DB9E36" w14:textId="77777777" w:rsidR="002E1728" w:rsidRPr="00187C79" w:rsidRDefault="002E1728" w:rsidP="002E1728">
            <w:pPr>
              <w:ind w:left="34"/>
              <w:jc w:val="both"/>
              <w:rPr>
                <w:rFonts w:ascii="Verdana" w:hAnsi="Verdana"/>
                <w:b/>
                <w:sz w:val="18"/>
                <w:szCs w:val="18"/>
              </w:rPr>
            </w:pPr>
          </w:p>
          <w:p w14:paraId="32513045" w14:textId="11353539" w:rsidR="002E1728" w:rsidRDefault="002E1728" w:rsidP="002E1728">
            <w:pPr>
              <w:ind w:left="360"/>
              <w:jc w:val="both"/>
              <w:rPr>
                <w:rFonts w:ascii="Verdana" w:hAnsi="Verdana" w:cs="Calibri"/>
                <w:sz w:val="18"/>
                <w:szCs w:val="18"/>
              </w:rPr>
            </w:pPr>
            <w:r w:rsidRPr="00187C79">
              <w:rPr>
                <w:rFonts w:ascii="Verdana" w:hAnsi="Verdana" w:cs="Calibri"/>
                <w:sz w:val="18"/>
                <w:szCs w:val="18"/>
              </w:rPr>
              <w:t>The incident management process is initiated when the Service Desk or the receives a contact from a user. The manner of processing an incident will differ depending on its source.  Incidents that are received by service desk via telephone and voice mail will proceed directly to the Registration phase. Incidents received via emails and web forms are converted into tickets automatically.</w:t>
            </w:r>
          </w:p>
          <w:p w14:paraId="41477990" w14:textId="77777777" w:rsidR="002520BC" w:rsidRPr="00187C79" w:rsidRDefault="002520BC" w:rsidP="002E1728">
            <w:pPr>
              <w:ind w:left="360"/>
              <w:jc w:val="both"/>
              <w:rPr>
                <w:rFonts w:ascii="Verdana" w:hAnsi="Verdana" w:cs="Calibri"/>
                <w:sz w:val="18"/>
                <w:szCs w:val="18"/>
              </w:rPr>
            </w:pPr>
          </w:p>
          <w:p w14:paraId="6FB598D0" w14:textId="6A98D04D" w:rsidR="002E1728" w:rsidRDefault="002520BC" w:rsidP="00F05467">
            <w:pPr>
              <w:pStyle w:val="Heading2"/>
            </w:pPr>
            <w:bookmarkStart w:id="16" w:name="_Toc117160617"/>
            <w:r>
              <w:t xml:space="preserve">Incident </w:t>
            </w:r>
            <w:r w:rsidR="002E1728" w:rsidRPr="00187C79">
              <w:t>Registration</w:t>
            </w:r>
            <w:bookmarkEnd w:id="16"/>
          </w:p>
          <w:p w14:paraId="037C068C" w14:textId="77777777" w:rsidR="00F05467" w:rsidRPr="00F05467" w:rsidRDefault="00F05467" w:rsidP="00F05467">
            <w:pPr>
              <w:pStyle w:val="BodyText"/>
            </w:pPr>
          </w:p>
          <w:p w14:paraId="24B443EC" w14:textId="18A99342" w:rsidR="002E1728" w:rsidRDefault="002E1728" w:rsidP="002E1728">
            <w:pPr>
              <w:ind w:left="360"/>
              <w:jc w:val="both"/>
              <w:rPr>
                <w:rFonts w:ascii="Verdana" w:hAnsi="Verdana" w:cs="Calibri"/>
                <w:sz w:val="18"/>
                <w:szCs w:val="18"/>
              </w:rPr>
            </w:pPr>
            <w:r w:rsidRPr="00187C79">
              <w:rPr>
                <w:rFonts w:ascii="Verdana" w:hAnsi="Verdana" w:cs="Calibri"/>
                <w:sz w:val="18"/>
                <w:szCs w:val="18"/>
              </w:rPr>
              <w:t xml:space="preserve">All relevant details related to the incident are recorded in the </w:t>
            </w:r>
            <w:r w:rsidRPr="002520BC">
              <w:rPr>
                <w:rFonts w:ascii="Verdana" w:hAnsi="Verdana" w:cs="Calibri"/>
                <w:sz w:val="18"/>
                <w:szCs w:val="18"/>
              </w:rPr>
              <w:t>incident record.</w:t>
            </w:r>
            <w:r w:rsidRPr="00187C79">
              <w:rPr>
                <w:rFonts w:ascii="Verdana" w:hAnsi="Verdana" w:cs="Calibri"/>
                <w:sz w:val="18"/>
                <w:szCs w:val="18"/>
              </w:rPr>
              <w:t xml:space="preserve"> This information includes basic information reported by the end user such as the system(s) affected error messages or any other symptom related information necessary to begin diagnosing the </w:t>
            </w:r>
            <w:r w:rsidRPr="00187C79">
              <w:rPr>
                <w:rFonts w:ascii="Verdana" w:hAnsi="Verdana" w:cs="Calibri"/>
                <w:sz w:val="18"/>
                <w:szCs w:val="18"/>
              </w:rPr>
              <w:lastRenderedPageBreak/>
              <w:t>incident. The first step in this process is identifying the customer record such as Affected End User Name (Windows AD Login ID</w:t>
            </w:r>
            <w:r w:rsidR="00F05467">
              <w:rPr>
                <w:rFonts w:ascii="Verdana" w:hAnsi="Verdana" w:cs="Calibri"/>
                <w:sz w:val="18"/>
                <w:szCs w:val="18"/>
              </w:rPr>
              <w:t>)</w:t>
            </w:r>
            <w:r w:rsidRPr="00187C79">
              <w:rPr>
                <w:rFonts w:ascii="Verdana" w:hAnsi="Verdana" w:cs="Calibri"/>
                <w:sz w:val="18"/>
                <w:szCs w:val="18"/>
              </w:rPr>
              <w:t>.</w:t>
            </w:r>
          </w:p>
          <w:p w14:paraId="3F817A1F" w14:textId="77777777" w:rsidR="002520BC" w:rsidRPr="00187C79" w:rsidRDefault="002520BC" w:rsidP="002E1728">
            <w:pPr>
              <w:ind w:left="360"/>
              <w:jc w:val="both"/>
              <w:rPr>
                <w:rFonts w:ascii="Verdana" w:hAnsi="Verdana" w:cs="Calibri"/>
                <w:sz w:val="18"/>
                <w:szCs w:val="18"/>
              </w:rPr>
            </w:pPr>
          </w:p>
          <w:p w14:paraId="329E7EFD" w14:textId="2B09D15B" w:rsidR="002E1728" w:rsidRDefault="002520BC" w:rsidP="00F05467">
            <w:pPr>
              <w:pStyle w:val="Heading2"/>
            </w:pPr>
            <w:bookmarkStart w:id="17" w:name="_Toc117160618"/>
            <w:r>
              <w:t xml:space="preserve">Incident </w:t>
            </w:r>
            <w:r w:rsidR="002E1728" w:rsidRPr="00187C79">
              <w:t>Categorization</w:t>
            </w:r>
            <w:bookmarkEnd w:id="17"/>
          </w:p>
          <w:p w14:paraId="32B15DC3" w14:textId="77777777" w:rsidR="00F05467" w:rsidRPr="00F05467" w:rsidRDefault="00F05467" w:rsidP="00F05467">
            <w:pPr>
              <w:pStyle w:val="BodyText"/>
            </w:pPr>
          </w:p>
          <w:p w14:paraId="057A89FA"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At this stage of the incident management process the IT tool assigns a category and sub category to the incident. Example includes outlook, skype, desktop issue printer, internet, SAP etc.… This activity is only limited to incidents received via phone calls by service desk.</w:t>
            </w:r>
          </w:p>
          <w:p w14:paraId="6E45E1AA" w14:textId="77777777" w:rsidR="002520BC" w:rsidRDefault="002520BC" w:rsidP="002E1728">
            <w:pPr>
              <w:ind w:left="360"/>
              <w:jc w:val="both"/>
              <w:rPr>
                <w:rFonts w:ascii="Verdana" w:hAnsi="Verdana"/>
                <w:b/>
                <w:sz w:val="18"/>
                <w:szCs w:val="18"/>
              </w:rPr>
            </w:pPr>
          </w:p>
          <w:p w14:paraId="490BFC09" w14:textId="41039A1C" w:rsidR="002E1728" w:rsidRDefault="002520BC" w:rsidP="00F05467">
            <w:pPr>
              <w:pStyle w:val="Heading2"/>
            </w:pPr>
            <w:bookmarkStart w:id="18" w:name="_Toc117160619"/>
            <w:r>
              <w:t xml:space="preserve">Incident </w:t>
            </w:r>
            <w:r w:rsidR="002E1728" w:rsidRPr="00187C79">
              <w:t>Prioritization</w:t>
            </w:r>
            <w:bookmarkEnd w:id="18"/>
          </w:p>
          <w:p w14:paraId="423BFA6A" w14:textId="77777777" w:rsidR="002520BC" w:rsidRPr="00187C79" w:rsidRDefault="002520BC" w:rsidP="002E1728">
            <w:pPr>
              <w:ind w:left="360"/>
              <w:jc w:val="both"/>
              <w:rPr>
                <w:rFonts w:ascii="Verdana" w:hAnsi="Verdana"/>
                <w:b/>
                <w:sz w:val="18"/>
                <w:szCs w:val="18"/>
              </w:rPr>
            </w:pPr>
          </w:p>
          <w:p w14:paraId="6BD0B24B" w14:textId="1682A2C6" w:rsidR="002E1728" w:rsidRDefault="002E1728" w:rsidP="002E1728">
            <w:pPr>
              <w:ind w:left="360"/>
              <w:jc w:val="both"/>
              <w:rPr>
                <w:rFonts w:ascii="Verdana" w:hAnsi="Verdana" w:cs="Calibri"/>
                <w:sz w:val="18"/>
                <w:szCs w:val="18"/>
              </w:rPr>
            </w:pPr>
            <w:r w:rsidRPr="00187C79">
              <w:rPr>
                <w:rFonts w:ascii="Verdana" w:hAnsi="Verdana" w:cs="Calibri"/>
                <w:sz w:val="18"/>
                <w:szCs w:val="18"/>
              </w:rPr>
              <w:t>After gathering basic details on the incident and assigning it a category in the ticketing system, the analyst will then assign a priority to the incident based on the impact and urgency provided in the priority matrix. This activity is only limited to incidents received via phone calls by service desk. For incidents received via emails, The IT tool will assign a priority based on the keywords in the subject line.</w:t>
            </w:r>
          </w:p>
          <w:p w14:paraId="2CAB538F" w14:textId="77777777" w:rsidR="002520BC" w:rsidRPr="00187C79" w:rsidRDefault="002520BC" w:rsidP="002E1728">
            <w:pPr>
              <w:ind w:left="360"/>
              <w:jc w:val="both"/>
              <w:rPr>
                <w:rFonts w:ascii="Verdana" w:hAnsi="Verdana" w:cs="Calibri"/>
                <w:sz w:val="18"/>
                <w:szCs w:val="18"/>
              </w:rPr>
            </w:pPr>
          </w:p>
          <w:p w14:paraId="4054DCF5" w14:textId="17DB1BA6" w:rsidR="002E1728" w:rsidRDefault="002520BC" w:rsidP="00F05467">
            <w:pPr>
              <w:pStyle w:val="Heading2"/>
            </w:pPr>
            <w:bookmarkStart w:id="19" w:name="_Toc117160620"/>
            <w:r w:rsidRPr="00F05467">
              <w:t>Incident</w:t>
            </w:r>
            <w:r>
              <w:rPr>
                <w:i/>
              </w:rPr>
              <w:t xml:space="preserve"> </w:t>
            </w:r>
            <w:r w:rsidR="002E1728" w:rsidRPr="00187C79">
              <w:t>Assignment</w:t>
            </w:r>
            <w:bookmarkEnd w:id="19"/>
          </w:p>
          <w:p w14:paraId="4BC07E34" w14:textId="77777777" w:rsidR="00F05467" w:rsidRPr="00F05467" w:rsidRDefault="00F05467" w:rsidP="00F05467">
            <w:pPr>
              <w:pStyle w:val="BodyText"/>
            </w:pPr>
          </w:p>
          <w:p w14:paraId="12AD8AA2" w14:textId="07AF3BAC" w:rsidR="002E1728" w:rsidRDefault="002E1728" w:rsidP="002E1728">
            <w:pPr>
              <w:ind w:left="360"/>
              <w:jc w:val="both"/>
              <w:rPr>
                <w:rFonts w:ascii="Verdana" w:hAnsi="Verdana" w:cs="Calibri"/>
                <w:sz w:val="18"/>
                <w:szCs w:val="18"/>
              </w:rPr>
            </w:pPr>
            <w:r w:rsidRPr="00187C79">
              <w:rPr>
                <w:rFonts w:ascii="Verdana" w:hAnsi="Verdana" w:cs="Calibri"/>
                <w:sz w:val="18"/>
                <w:szCs w:val="18"/>
              </w:rPr>
              <w:t>The IT tool assigns the Incident to Technical Teams based on the Category Selected via Web Forms and Text Detection for records received via emails.</w:t>
            </w:r>
          </w:p>
          <w:p w14:paraId="6890EDD4" w14:textId="77777777" w:rsidR="002520BC" w:rsidRPr="00187C79" w:rsidRDefault="002520BC" w:rsidP="002E1728">
            <w:pPr>
              <w:ind w:left="360"/>
              <w:jc w:val="both"/>
              <w:rPr>
                <w:rFonts w:ascii="Verdana" w:hAnsi="Verdana" w:cs="Calibri"/>
                <w:sz w:val="18"/>
                <w:szCs w:val="18"/>
              </w:rPr>
            </w:pPr>
          </w:p>
          <w:p w14:paraId="26AC2459" w14:textId="5B945D06" w:rsidR="002E1728" w:rsidRDefault="002520BC" w:rsidP="00F05467">
            <w:pPr>
              <w:pStyle w:val="Heading2"/>
            </w:pPr>
            <w:bookmarkStart w:id="20" w:name="_Toc117160621"/>
            <w:r>
              <w:t xml:space="preserve">Incident </w:t>
            </w:r>
            <w:r w:rsidR="002E1728" w:rsidRPr="00187C79">
              <w:t>Investigation and Diagnosis</w:t>
            </w:r>
            <w:bookmarkEnd w:id="20"/>
          </w:p>
          <w:p w14:paraId="65C196BB" w14:textId="77777777" w:rsidR="002520BC" w:rsidRPr="00187C79" w:rsidRDefault="002520BC" w:rsidP="002E1728">
            <w:pPr>
              <w:ind w:left="360"/>
              <w:jc w:val="both"/>
              <w:rPr>
                <w:rFonts w:ascii="Verdana" w:hAnsi="Verdana"/>
                <w:b/>
                <w:sz w:val="18"/>
                <w:szCs w:val="18"/>
              </w:rPr>
            </w:pPr>
          </w:p>
          <w:p w14:paraId="34FB265A"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At this stage of the incident management process, the incident priority has been identified the preliminary diagnosis and triage is performed to determine if the incident can be resolved by the Service Desk or if it will require escalation to another Resolver Group.</w:t>
            </w:r>
          </w:p>
          <w:p w14:paraId="21FB1121" w14:textId="77777777" w:rsidR="002E1728" w:rsidRPr="00187C79" w:rsidRDefault="002E1728" w:rsidP="002E1728">
            <w:pPr>
              <w:ind w:left="360"/>
              <w:jc w:val="both"/>
              <w:rPr>
                <w:rFonts w:ascii="Verdana" w:hAnsi="Verdana"/>
                <w:b/>
                <w:sz w:val="18"/>
                <w:szCs w:val="18"/>
              </w:rPr>
            </w:pPr>
            <w:r w:rsidRPr="00187C79">
              <w:rPr>
                <w:rFonts w:ascii="Verdana" w:hAnsi="Verdana"/>
                <w:b/>
                <w:sz w:val="18"/>
                <w:szCs w:val="18"/>
              </w:rPr>
              <w:t>Escalation</w:t>
            </w:r>
          </w:p>
          <w:p w14:paraId="37CCEEF0"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 xml:space="preserve">An incident can arrive at the Escalation process in three ways: </w:t>
            </w:r>
          </w:p>
          <w:p w14:paraId="4BF73FC2"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 xml:space="preserve">1) The incident which cannot/should not be resolved by the Service Desk </w:t>
            </w:r>
          </w:p>
          <w:p w14:paraId="6755D5C2"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 xml:space="preserve">2) During the course of the Investigation and Diagnosis process; the analyst discovers that resolution will require additional technical expertise or other resources out of the purview of the Service Desk. </w:t>
            </w:r>
          </w:p>
          <w:p w14:paraId="62F65CF9"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3) MI’s All P1 and P2 Priority Incident requires coordination from Incident Manager and the Service Desk should ensure that the Incident Manager has been notified about a P1 or a P2 Incident as and when they receive an Automated Email from IT tool</w:t>
            </w:r>
          </w:p>
          <w:p w14:paraId="2059B312" w14:textId="77777777" w:rsidR="002E1728" w:rsidRPr="00187C79" w:rsidRDefault="002E1728" w:rsidP="002E1728">
            <w:pPr>
              <w:ind w:left="360"/>
              <w:jc w:val="both"/>
              <w:rPr>
                <w:rFonts w:ascii="Verdana" w:hAnsi="Verdana"/>
                <w:b/>
                <w:sz w:val="18"/>
                <w:szCs w:val="18"/>
              </w:rPr>
            </w:pPr>
            <w:r w:rsidRPr="00187C79">
              <w:rPr>
                <w:rFonts w:ascii="Verdana" w:hAnsi="Verdana"/>
                <w:b/>
                <w:sz w:val="18"/>
                <w:szCs w:val="18"/>
              </w:rPr>
              <w:t>Initial Troubleshooting</w:t>
            </w:r>
          </w:p>
          <w:p w14:paraId="2C37819F" w14:textId="77777777" w:rsidR="002E1728" w:rsidRPr="00187C79" w:rsidRDefault="002E1728" w:rsidP="002E1728">
            <w:pPr>
              <w:ind w:left="360"/>
              <w:jc w:val="both"/>
              <w:rPr>
                <w:rFonts w:ascii="Verdana" w:hAnsi="Verdana" w:cs="Calibri"/>
                <w:sz w:val="18"/>
                <w:szCs w:val="18"/>
              </w:rPr>
            </w:pPr>
            <w:r w:rsidRPr="00187C79">
              <w:rPr>
                <w:rFonts w:ascii="Verdana" w:hAnsi="Verdana" w:cs="Calibri"/>
                <w:sz w:val="18"/>
                <w:szCs w:val="18"/>
              </w:rPr>
              <w:t>Service Desk and the Resolver Groups has to Ensure that the Auto Routed Incident has been assigned rightly to them and Initiate the initial diagnosis of the Incident and collection of data for further investigation along with documenting the same in IT tool, check for the Existing Knowledge Bases for Work Arounds and Known Issues.</w:t>
            </w:r>
          </w:p>
          <w:p w14:paraId="6874808F" w14:textId="77777777" w:rsidR="002E1728" w:rsidRPr="00187C79" w:rsidRDefault="002E1728" w:rsidP="002E1728">
            <w:pPr>
              <w:ind w:left="360"/>
              <w:jc w:val="both"/>
              <w:rPr>
                <w:rFonts w:ascii="Verdana" w:hAnsi="Verdana"/>
                <w:b/>
                <w:sz w:val="18"/>
                <w:szCs w:val="18"/>
              </w:rPr>
            </w:pPr>
            <w:r w:rsidRPr="00187C79">
              <w:rPr>
                <w:rFonts w:ascii="Verdana" w:hAnsi="Verdana"/>
                <w:b/>
                <w:sz w:val="18"/>
                <w:szCs w:val="18"/>
              </w:rPr>
              <w:t>Resolution, Recovery &amp; Closure</w:t>
            </w:r>
          </w:p>
          <w:p w14:paraId="5874D8F2" w14:textId="77777777" w:rsidR="002E1728" w:rsidRPr="00187C79" w:rsidRDefault="002E1728" w:rsidP="002E1728">
            <w:pPr>
              <w:ind w:left="360"/>
              <w:jc w:val="both"/>
              <w:rPr>
                <w:rFonts w:ascii="Verdana" w:hAnsi="Verdana"/>
                <w:bCs/>
                <w:sz w:val="18"/>
                <w:szCs w:val="18"/>
              </w:rPr>
            </w:pPr>
            <w:r w:rsidRPr="00187C79">
              <w:rPr>
                <w:rFonts w:ascii="Verdana" w:hAnsi="Verdana"/>
                <w:sz w:val="18"/>
                <w:szCs w:val="18"/>
              </w:rPr>
              <w:t xml:space="preserve">The Resolution &amp; Recovery phase determines if the incident has been resolved and can proceed to incident closure. During the resolution process, the Service Desk Analyst or the Resolver Groups determines if the goal of the incident management process has been achieved, i.e. the restoration of the affected service. </w:t>
            </w:r>
            <w:r w:rsidRPr="00187C79">
              <w:rPr>
                <w:rFonts w:ascii="Verdana" w:hAnsi="Verdana"/>
                <w:bCs/>
                <w:sz w:val="18"/>
                <w:szCs w:val="18"/>
              </w:rPr>
              <w:t>The Service Analyst or the Resolver Groups confirms that the incident has been resolved to AEU’s satisfaction either via telephone or email or IM and records in the incident ticket. After the resolution has been verified with the AEU and documented in the ticket, the Service Desk Analyst or the Resolver Groups then closes the incident ticket.</w:t>
            </w:r>
          </w:p>
          <w:p w14:paraId="15B3A471" w14:textId="77777777" w:rsidR="002E1728" w:rsidRPr="00187C79" w:rsidRDefault="002E1728" w:rsidP="002E1728">
            <w:pPr>
              <w:ind w:left="360"/>
              <w:jc w:val="both"/>
              <w:rPr>
                <w:rFonts w:ascii="Verdana" w:hAnsi="Verdana"/>
                <w:b/>
                <w:sz w:val="18"/>
                <w:szCs w:val="18"/>
              </w:rPr>
            </w:pPr>
            <w:r w:rsidRPr="00187C79">
              <w:rPr>
                <w:rFonts w:ascii="Verdana" w:hAnsi="Verdana"/>
                <w:b/>
                <w:sz w:val="18"/>
                <w:szCs w:val="18"/>
              </w:rPr>
              <w:lastRenderedPageBreak/>
              <w:t>Major Incident Management Procedure</w:t>
            </w:r>
          </w:p>
          <w:p w14:paraId="27B84570"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Procedure will be initiated as soon as the IT tool/Service Desk contacts the Incident Manager reporting a P1 or P2 Priority Incident along with the Notifications; Incident Manager monitors the Incident Queue for P1 and P2 Incidents</w:t>
            </w:r>
          </w:p>
          <w:p w14:paraId="634CB0FA" w14:textId="77777777" w:rsidR="002E1728" w:rsidRPr="00187C79" w:rsidRDefault="002E1728" w:rsidP="002E1728">
            <w:pPr>
              <w:ind w:left="360"/>
              <w:jc w:val="both"/>
              <w:rPr>
                <w:rFonts w:ascii="Verdana" w:hAnsi="Verdana"/>
                <w:b/>
                <w:sz w:val="18"/>
                <w:szCs w:val="18"/>
              </w:rPr>
            </w:pPr>
            <w:r w:rsidRPr="00187C79">
              <w:rPr>
                <w:rFonts w:ascii="Verdana" w:hAnsi="Verdana"/>
                <w:b/>
                <w:sz w:val="18"/>
                <w:szCs w:val="18"/>
              </w:rPr>
              <w:t>Escalation Management:</w:t>
            </w:r>
          </w:p>
          <w:p w14:paraId="102E581D" w14:textId="685EAC5C" w:rsidR="002E1728" w:rsidRDefault="002E1728" w:rsidP="002E1728">
            <w:pPr>
              <w:ind w:left="360"/>
              <w:jc w:val="both"/>
              <w:rPr>
                <w:rFonts w:ascii="Verdana" w:hAnsi="Verdana"/>
                <w:sz w:val="18"/>
                <w:szCs w:val="18"/>
              </w:rPr>
            </w:pPr>
            <w:r w:rsidRPr="00187C79">
              <w:rPr>
                <w:rFonts w:ascii="Verdana" w:hAnsi="Verdana"/>
                <w:sz w:val="18"/>
                <w:szCs w:val="18"/>
              </w:rPr>
              <w:t xml:space="preserve">Escalation Management addresses resolver group determination, hand-offs and communication throughout the lifecycle of an incident only in case if the incident has been determined to be out of scope of Service Desk support i.e., Single User Break Fix Issues.  This includes warm hand-off to resolver groups and/or </w:t>
            </w:r>
            <w:r w:rsidR="00C6695D">
              <w:rPr>
                <w:rFonts w:ascii="Verdana" w:hAnsi="Verdana"/>
              </w:rPr>
              <w:t>&lt;Org Name&gt;</w:t>
            </w:r>
            <w:r w:rsidRPr="00187C79">
              <w:rPr>
                <w:rFonts w:ascii="Verdana" w:hAnsi="Verdana"/>
                <w:sz w:val="18"/>
                <w:szCs w:val="18"/>
              </w:rPr>
              <w:t xml:space="preserve"> management team notification and communicate the status to the affected end users.</w:t>
            </w:r>
          </w:p>
          <w:p w14:paraId="0CAD25CF" w14:textId="77777777" w:rsidR="002520BC" w:rsidRPr="00187C79" w:rsidRDefault="002520BC" w:rsidP="002E1728">
            <w:pPr>
              <w:ind w:left="360"/>
              <w:jc w:val="both"/>
              <w:rPr>
                <w:rFonts w:ascii="Verdana" w:hAnsi="Verdana"/>
                <w:sz w:val="18"/>
                <w:szCs w:val="18"/>
              </w:rPr>
            </w:pPr>
          </w:p>
          <w:p w14:paraId="5CF71C96" w14:textId="068BA656" w:rsidR="002E1728" w:rsidRDefault="002E1728" w:rsidP="00F05467">
            <w:pPr>
              <w:pStyle w:val="Heading2"/>
            </w:pPr>
            <w:bookmarkStart w:id="21" w:name="_Toc117160622"/>
            <w:r w:rsidRPr="00187C79">
              <w:t>Incident Closure Procedure</w:t>
            </w:r>
            <w:bookmarkEnd w:id="21"/>
          </w:p>
          <w:p w14:paraId="3678E71E" w14:textId="77777777" w:rsidR="00F05467" w:rsidRPr="00187C79" w:rsidRDefault="00F05467" w:rsidP="002E1728">
            <w:pPr>
              <w:ind w:left="360"/>
              <w:jc w:val="both"/>
              <w:rPr>
                <w:rFonts w:ascii="Verdana" w:hAnsi="Verdana"/>
                <w:b/>
                <w:sz w:val="18"/>
                <w:szCs w:val="18"/>
              </w:rPr>
            </w:pPr>
          </w:p>
          <w:p w14:paraId="0F108E59" w14:textId="77777777" w:rsidR="002E1728" w:rsidRPr="00187C79" w:rsidRDefault="002E1728" w:rsidP="002E1728">
            <w:pPr>
              <w:ind w:left="360"/>
              <w:jc w:val="both"/>
              <w:rPr>
                <w:rFonts w:ascii="Verdana" w:hAnsi="Verdana"/>
                <w:sz w:val="18"/>
                <w:szCs w:val="18"/>
                <w:lang w:val="en-GB"/>
              </w:rPr>
            </w:pPr>
            <w:r w:rsidRPr="00187C79">
              <w:rPr>
                <w:rFonts w:ascii="Verdana" w:hAnsi="Verdana"/>
                <w:sz w:val="18"/>
                <w:szCs w:val="18"/>
                <w:lang w:val="en-GB"/>
              </w:rPr>
              <w:t>The closure of an incident will take place when following conditions are met.</w:t>
            </w:r>
          </w:p>
          <w:p w14:paraId="0931965F"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 xml:space="preserve">Technician resolves an incident and requests user concurrence on the resolution. </w:t>
            </w:r>
          </w:p>
          <w:p w14:paraId="4E626A2A"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 xml:space="preserve">Once the user confirms the incident can be closed. </w:t>
            </w:r>
          </w:p>
          <w:p w14:paraId="308FBB2E"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The requester requests a closure of incident for any reason.</w:t>
            </w:r>
          </w:p>
          <w:p w14:paraId="150C9919"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The resolver resolves an incident and places the incident ticket into resolved status and user is notified on the resolution and can be given a choice to close the incident or the incident can be closed following the three-strike rule provided in next section.</w:t>
            </w:r>
          </w:p>
          <w:p w14:paraId="1F5A0F34"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Based on experience team will identify lessons learnt and best practices.</w:t>
            </w:r>
          </w:p>
          <w:p w14:paraId="5D05FD6E" w14:textId="77777777" w:rsidR="002E1728" w:rsidRPr="00187C79" w:rsidRDefault="002E1728" w:rsidP="002E1728">
            <w:pPr>
              <w:ind w:left="360"/>
              <w:jc w:val="both"/>
              <w:rPr>
                <w:rFonts w:ascii="Verdana" w:hAnsi="Verdana"/>
                <w:sz w:val="18"/>
                <w:szCs w:val="18"/>
              </w:rPr>
            </w:pPr>
            <w:r w:rsidRPr="00187C79">
              <w:rPr>
                <w:rFonts w:ascii="Verdana" w:hAnsi="Verdana"/>
                <w:sz w:val="18"/>
                <w:szCs w:val="18"/>
              </w:rPr>
              <w:t>The parent incident or any other connected incident is resolved which satisfies the closure of this incident. All the incidents are logged using Tool.</w:t>
            </w:r>
          </w:p>
          <w:p w14:paraId="3754D315" w14:textId="77777777" w:rsidR="002E1728" w:rsidRPr="00187C79" w:rsidRDefault="002E1728" w:rsidP="002E1728">
            <w:pPr>
              <w:jc w:val="both"/>
              <w:rPr>
                <w:rFonts w:ascii="Verdana" w:hAnsi="Verdana"/>
                <w:bCs/>
                <w:sz w:val="18"/>
                <w:szCs w:val="18"/>
              </w:rPr>
            </w:pPr>
          </w:p>
          <w:p w14:paraId="4C32A0D9" w14:textId="77777777" w:rsidR="002E1728" w:rsidRPr="00187C79" w:rsidRDefault="002E1728" w:rsidP="002E1728">
            <w:pPr>
              <w:ind w:left="360"/>
              <w:jc w:val="both"/>
              <w:rPr>
                <w:rFonts w:ascii="Verdana" w:hAnsi="Verdana"/>
                <w:bCs/>
                <w:i/>
                <w:sz w:val="18"/>
                <w:szCs w:val="18"/>
              </w:rPr>
            </w:pPr>
            <w:r w:rsidRPr="00187C79">
              <w:rPr>
                <w:rFonts w:ascii="Verdana" w:hAnsi="Verdana"/>
                <w:bCs/>
                <w:i/>
                <w:sz w:val="18"/>
                <w:szCs w:val="18"/>
              </w:rPr>
              <w:t xml:space="preserve">Note: All the other tickets / incidents raised using IT tool will be handled as per Service Management Procedure. </w:t>
            </w:r>
          </w:p>
        </w:tc>
        <w:tc>
          <w:tcPr>
            <w:tcW w:w="1701" w:type="dxa"/>
            <w:vAlign w:val="center"/>
          </w:tcPr>
          <w:p w14:paraId="4D5184F7" w14:textId="7D64964A" w:rsidR="002E1728" w:rsidRPr="00187C79" w:rsidRDefault="002E1728" w:rsidP="002E1728">
            <w:pPr>
              <w:ind w:left="360"/>
              <w:rPr>
                <w:rFonts w:ascii="Verdana" w:hAnsi="Verdana"/>
                <w:bCs/>
                <w:sz w:val="18"/>
                <w:szCs w:val="18"/>
              </w:rPr>
            </w:pPr>
            <w:r w:rsidRPr="00187C79">
              <w:rPr>
                <w:rFonts w:ascii="Verdana" w:hAnsi="Verdana" w:cs="Arial"/>
                <w:sz w:val="18"/>
                <w:szCs w:val="18"/>
              </w:rPr>
              <w:lastRenderedPageBreak/>
              <w:t>IT team</w:t>
            </w:r>
          </w:p>
        </w:tc>
      </w:tr>
      <w:tr w:rsidR="002E1728" w:rsidRPr="00CB2461" w14:paraId="108965FF" w14:textId="77777777" w:rsidTr="00187C79">
        <w:trPr>
          <w:trHeight w:val="63"/>
        </w:trPr>
        <w:tc>
          <w:tcPr>
            <w:tcW w:w="9209" w:type="dxa"/>
            <w:gridSpan w:val="3"/>
            <w:shd w:val="clear" w:color="auto" w:fill="C6D9F1"/>
          </w:tcPr>
          <w:p w14:paraId="42C4BCBD" w14:textId="77777777" w:rsidR="002E1728" w:rsidRPr="00187C79" w:rsidRDefault="002E1728" w:rsidP="002E1728">
            <w:pPr>
              <w:rPr>
                <w:rFonts w:ascii="Verdana" w:hAnsi="Verdana"/>
                <w:b/>
                <w:bCs/>
                <w:sz w:val="18"/>
                <w:szCs w:val="18"/>
              </w:rPr>
            </w:pPr>
            <w:r w:rsidRPr="00187C79">
              <w:rPr>
                <w:rFonts w:ascii="Verdana" w:hAnsi="Verdana"/>
                <w:b/>
                <w:bCs/>
                <w:sz w:val="18"/>
                <w:szCs w:val="18"/>
              </w:rPr>
              <w:lastRenderedPageBreak/>
              <w:t>Verification</w:t>
            </w:r>
          </w:p>
        </w:tc>
      </w:tr>
      <w:tr w:rsidR="002E1728" w:rsidRPr="00CB2461" w14:paraId="514A7E61" w14:textId="77777777" w:rsidTr="00187C79">
        <w:trPr>
          <w:trHeight w:val="63"/>
        </w:trPr>
        <w:tc>
          <w:tcPr>
            <w:tcW w:w="9209" w:type="dxa"/>
            <w:gridSpan w:val="3"/>
            <w:tcBorders>
              <w:bottom w:val="single" w:sz="4" w:space="0" w:color="auto"/>
            </w:tcBorders>
          </w:tcPr>
          <w:p w14:paraId="021A981F" w14:textId="77777777" w:rsidR="002E1728" w:rsidRPr="00187C79" w:rsidRDefault="002E1728" w:rsidP="002E1728">
            <w:pPr>
              <w:numPr>
                <w:ilvl w:val="0"/>
                <w:numId w:val="28"/>
              </w:numPr>
              <w:rPr>
                <w:rFonts w:ascii="Verdana" w:hAnsi="Verdana"/>
                <w:bCs/>
                <w:sz w:val="18"/>
                <w:szCs w:val="18"/>
              </w:rPr>
            </w:pPr>
            <w:r w:rsidRPr="00187C79">
              <w:rPr>
                <w:rFonts w:ascii="Verdana" w:hAnsi="Verdana"/>
                <w:sz w:val="18"/>
                <w:szCs w:val="18"/>
              </w:rPr>
              <w:t>Quality shall verify the implementation of activities during the periodic audits. Senior Management shall verify the implementation during the status reviews</w:t>
            </w:r>
          </w:p>
        </w:tc>
      </w:tr>
      <w:tr w:rsidR="002E1728" w:rsidRPr="00CB2461" w14:paraId="5ADB7A0F" w14:textId="77777777" w:rsidTr="00187C79">
        <w:trPr>
          <w:trHeight w:val="63"/>
        </w:trPr>
        <w:tc>
          <w:tcPr>
            <w:tcW w:w="9209" w:type="dxa"/>
            <w:gridSpan w:val="3"/>
            <w:shd w:val="clear" w:color="auto" w:fill="C6D9F1"/>
          </w:tcPr>
          <w:p w14:paraId="31DF3405" w14:textId="77777777" w:rsidR="002E1728" w:rsidRPr="00187C79" w:rsidRDefault="002E1728" w:rsidP="002E1728">
            <w:pPr>
              <w:rPr>
                <w:rFonts w:ascii="Verdana" w:hAnsi="Verdana"/>
                <w:b/>
                <w:bCs/>
                <w:sz w:val="18"/>
                <w:szCs w:val="18"/>
              </w:rPr>
            </w:pPr>
            <w:r w:rsidRPr="00187C79">
              <w:rPr>
                <w:rFonts w:ascii="Verdana" w:hAnsi="Verdana"/>
                <w:b/>
                <w:bCs/>
                <w:sz w:val="18"/>
                <w:szCs w:val="18"/>
              </w:rPr>
              <w:t>OUTPUTS</w:t>
            </w:r>
          </w:p>
        </w:tc>
      </w:tr>
      <w:tr w:rsidR="002E1728" w:rsidRPr="00CB2461" w14:paraId="27EC1B25" w14:textId="77777777" w:rsidTr="00187C79">
        <w:trPr>
          <w:trHeight w:val="63"/>
        </w:trPr>
        <w:tc>
          <w:tcPr>
            <w:tcW w:w="9209" w:type="dxa"/>
            <w:gridSpan w:val="3"/>
            <w:tcBorders>
              <w:bottom w:val="single" w:sz="4" w:space="0" w:color="auto"/>
            </w:tcBorders>
          </w:tcPr>
          <w:p w14:paraId="30E66DE9"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Closed incident records</w:t>
            </w:r>
          </w:p>
          <w:p w14:paraId="13136308"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Service to the business has been recovered, or potential exposure has been addressed through installation of a workaround or resolution</w:t>
            </w:r>
          </w:p>
          <w:p w14:paraId="69CAE625"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Customer has been notified and restoration of service has been verified.</w:t>
            </w:r>
          </w:p>
        </w:tc>
      </w:tr>
      <w:tr w:rsidR="002E1728" w:rsidRPr="00CB2461" w14:paraId="75BEC63C" w14:textId="77777777" w:rsidTr="00187C79">
        <w:trPr>
          <w:trHeight w:val="63"/>
        </w:trPr>
        <w:tc>
          <w:tcPr>
            <w:tcW w:w="9209" w:type="dxa"/>
            <w:gridSpan w:val="3"/>
            <w:shd w:val="clear" w:color="auto" w:fill="C6D9F1"/>
          </w:tcPr>
          <w:p w14:paraId="27DA1E07" w14:textId="77777777" w:rsidR="002E1728" w:rsidRPr="00187C79" w:rsidRDefault="002E1728" w:rsidP="002E1728">
            <w:pPr>
              <w:rPr>
                <w:rFonts w:ascii="Verdana" w:hAnsi="Verdana"/>
                <w:b/>
                <w:bCs/>
                <w:sz w:val="18"/>
                <w:szCs w:val="18"/>
              </w:rPr>
            </w:pPr>
            <w:r w:rsidRPr="00187C79">
              <w:rPr>
                <w:rFonts w:ascii="Verdana" w:hAnsi="Verdana"/>
                <w:b/>
                <w:bCs/>
                <w:sz w:val="18"/>
                <w:szCs w:val="18"/>
              </w:rPr>
              <w:t>Exit Criteria</w:t>
            </w:r>
          </w:p>
        </w:tc>
      </w:tr>
      <w:tr w:rsidR="002E1728" w:rsidRPr="00CB2461" w14:paraId="30E818E3" w14:textId="77777777" w:rsidTr="00187C79">
        <w:trPr>
          <w:trHeight w:val="63"/>
        </w:trPr>
        <w:tc>
          <w:tcPr>
            <w:tcW w:w="9209" w:type="dxa"/>
            <w:gridSpan w:val="3"/>
            <w:tcBorders>
              <w:bottom w:val="single" w:sz="4" w:space="0" w:color="auto"/>
            </w:tcBorders>
          </w:tcPr>
          <w:p w14:paraId="32C7E7E1"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Incidents are resolved</w:t>
            </w:r>
          </w:p>
          <w:p w14:paraId="3A1774C9" w14:textId="77777777" w:rsidR="002E1728" w:rsidRPr="00187C79" w:rsidRDefault="002E1728" w:rsidP="002E1728">
            <w:pPr>
              <w:numPr>
                <w:ilvl w:val="0"/>
                <w:numId w:val="28"/>
              </w:numPr>
              <w:rPr>
                <w:rFonts w:ascii="Verdana" w:hAnsi="Verdana"/>
                <w:bCs/>
                <w:sz w:val="18"/>
                <w:szCs w:val="18"/>
              </w:rPr>
            </w:pPr>
            <w:r w:rsidRPr="00187C79">
              <w:rPr>
                <w:rFonts w:ascii="Verdana" w:hAnsi="Verdana"/>
                <w:bCs/>
                <w:sz w:val="18"/>
                <w:szCs w:val="18"/>
              </w:rPr>
              <w:t>RCA is performed</w:t>
            </w:r>
          </w:p>
        </w:tc>
      </w:tr>
      <w:tr w:rsidR="002E1728" w:rsidRPr="00CB2461" w14:paraId="18F1B568" w14:textId="77777777" w:rsidTr="00187C79">
        <w:trPr>
          <w:trHeight w:val="63"/>
        </w:trPr>
        <w:tc>
          <w:tcPr>
            <w:tcW w:w="9209" w:type="dxa"/>
            <w:gridSpan w:val="3"/>
            <w:shd w:val="clear" w:color="auto" w:fill="C6D9F1"/>
          </w:tcPr>
          <w:p w14:paraId="530F9C72" w14:textId="77777777" w:rsidR="002E1728" w:rsidRPr="00187C79" w:rsidRDefault="002E1728" w:rsidP="002E1728">
            <w:pPr>
              <w:rPr>
                <w:rFonts w:ascii="Verdana" w:hAnsi="Verdana"/>
                <w:b/>
                <w:bCs/>
                <w:sz w:val="18"/>
                <w:szCs w:val="18"/>
              </w:rPr>
            </w:pPr>
            <w:r w:rsidRPr="00187C79">
              <w:rPr>
                <w:rFonts w:ascii="Verdana" w:hAnsi="Verdana"/>
                <w:b/>
                <w:bCs/>
                <w:sz w:val="18"/>
                <w:szCs w:val="18"/>
              </w:rPr>
              <w:t xml:space="preserve">Measurement </w:t>
            </w:r>
          </w:p>
        </w:tc>
      </w:tr>
      <w:tr w:rsidR="002E1728" w:rsidRPr="00CB2461" w14:paraId="3BA3CBC0" w14:textId="77777777" w:rsidTr="00187C79">
        <w:trPr>
          <w:trHeight w:val="63"/>
        </w:trPr>
        <w:tc>
          <w:tcPr>
            <w:tcW w:w="9209" w:type="dxa"/>
            <w:gridSpan w:val="3"/>
          </w:tcPr>
          <w:p w14:paraId="0BC91127" w14:textId="77777777" w:rsidR="002E1728" w:rsidRPr="00187C79" w:rsidRDefault="002E1728" w:rsidP="002E1728">
            <w:pPr>
              <w:numPr>
                <w:ilvl w:val="0"/>
                <w:numId w:val="29"/>
              </w:numPr>
              <w:rPr>
                <w:rFonts w:ascii="Verdana" w:hAnsi="Verdana"/>
                <w:bCs/>
                <w:sz w:val="18"/>
                <w:szCs w:val="18"/>
              </w:rPr>
            </w:pPr>
            <w:r w:rsidRPr="00187C79">
              <w:rPr>
                <w:rFonts w:ascii="Verdana" w:hAnsi="Verdana" w:cs="Arial"/>
                <w:sz w:val="18"/>
                <w:szCs w:val="18"/>
              </w:rPr>
              <w:t>Appropriate measurements shall be collected and analyzed as per the Measurements and Improvement procedure.</w:t>
            </w:r>
          </w:p>
        </w:tc>
      </w:tr>
    </w:tbl>
    <w:p w14:paraId="0D9E8D1F" w14:textId="23B18393" w:rsidR="00811B9C" w:rsidRPr="00F05467" w:rsidRDefault="00D5696A" w:rsidP="00F05467">
      <w:pPr>
        <w:pStyle w:val="Heading1"/>
      </w:pPr>
      <w:bookmarkStart w:id="22" w:name="_Toc117160623"/>
      <w:r>
        <w:t>5</w:t>
      </w:r>
      <w:r w:rsidR="00F05467">
        <w:t xml:space="preserve"> </w:t>
      </w:r>
      <w:r w:rsidR="00F05467" w:rsidRPr="00F05467">
        <w:t>R</w:t>
      </w:r>
      <w:r w:rsidR="008308AB" w:rsidRPr="00F05467">
        <w:t>eference</w:t>
      </w:r>
      <w:bookmarkEnd w:id="22"/>
    </w:p>
    <w:p w14:paraId="65818153" w14:textId="77777777" w:rsidR="00222CB4" w:rsidRDefault="00222CB4" w:rsidP="00884972">
      <w:pPr>
        <w:pStyle w:val="ListAlpha3"/>
        <w:numPr>
          <w:ilvl w:val="0"/>
          <w:numId w:val="0"/>
        </w:numPr>
        <w:tabs>
          <w:tab w:val="left" w:pos="588"/>
        </w:tabs>
        <w:spacing w:line="360" w:lineRule="auto"/>
        <w:ind w:left="465"/>
        <w:jc w:val="both"/>
        <w:rPr>
          <w:rFonts w:ascii="Verdana" w:hAnsi="Verdana"/>
          <w:szCs w:val="20"/>
        </w:rPr>
      </w:pPr>
    </w:p>
    <w:p w14:paraId="3BB54938" w14:textId="77777777" w:rsidR="00222CB4" w:rsidRDefault="00222CB4" w:rsidP="00884972">
      <w:pPr>
        <w:pStyle w:val="ListAlpha3"/>
        <w:numPr>
          <w:ilvl w:val="0"/>
          <w:numId w:val="0"/>
        </w:numPr>
        <w:tabs>
          <w:tab w:val="left" w:pos="588"/>
        </w:tabs>
        <w:spacing w:line="360" w:lineRule="auto"/>
        <w:ind w:left="465"/>
        <w:jc w:val="both"/>
        <w:rPr>
          <w:rFonts w:ascii="Verdana" w:hAnsi="Verdana"/>
          <w:szCs w:val="20"/>
        </w:rPr>
      </w:pPr>
    </w:p>
    <w:p w14:paraId="56A58A01" w14:textId="77777777" w:rsidR="00410D01" w:rsidRPr="00410D01" w:rsidRDefault="00410D01" w:rsidP="00266AA2">
      <w:pPr>
        <w:pStyle w:val="BodyText"/>
        <w:ind w:left="0"/>
      </w:pPr>
    </w:p>
    <w:sectPr w:rsidR="00410D01" w:rsidRPr="00410D01" w:rsidSect="003813D4">
      <w:headerReference w:type="even" r:id="rId11"/>
      <w:headerReference w:type="default" r:id="rId12"/>
      <w:footerReference w:type="default" r:id="rId13"/>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22077" w14:textId="77777777" w:rsidR="006C1DB6" w:rsidRDefault="006C1DB6">
      <w:r>
        <w:separator/>
      </w:r>
    </w:p>
  </w:endnote>
  <w:endnote w:type="continuationSeparator" w:id="0">
    <w:p w14:paraId="29C363C2" w14:textId="77777777" w:rsidR="006C1DB6" w:rsidRDefault="006C1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0C649D0F" w:rsidR="00144E64" w:rsidRDefault="00144E64"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8774EA" w14:textId="77777777" w:rsidR="006C1DB6" w:rsidRDefault="006C1DB6">
      <w:r>
        <w:separator/>
      </w:r>
    </w:p>
  </w:footnote>
  <w:footnote w:type="continuationSeparator" w:id="0">
    <w:p w14:paraId="387CBC78" w14:textId="77777777" w:rsidR="006C1DB6" w:rsidRDefault="006C1DB6">
      <w:r>
        <w:separator/>
      </w:r>
    </w:p>
  </w:footnote>
  <w:footnote w:type="continuationNotice" w:id="1">
    <w:p w14:paraId="3EDE0329" w14:textId="77777777" w:rsidR="006C1DB6" w:rsidRDefault="006C1DB6">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32B11F82" w:rsidR="00144E64" w:rsidRPr="00534846" w:rsidRDefault="00144E64"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2658CF">
      <w:rPr>
        <w:rFonts w:ascii="Verdana" w:hAnsi="Verdana"/>
        <w:b/>
        <w:noProof/>
      </w:rPr>
      <w:t>Policy name</w:t>
    </w:r>
    <w:r>
      <w:rPr>
        <w:rFonts w:ascii="Verdana" w:hAnsi="Verdana"/>
        <w:b/>
      </w:rPr>
      <w:t xml:space="preserve">         </w:t>
    </w:r>
    <w:r>
      <w:rPr>
        <w:rFonts w:ascii="Verdana" w:hAnsi="Verdana"/>
        <w:b/>
      </w:rPr>
      <w:tab/>
    </w:r>
  </w:p>
  <w:p w14:paraId="71EE30D0" w14:textId="77777777" w:rsidR="00144E64" w:rsidRDefault="00144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0E39A6"/>
    <w:multiLevelType w:val="hybridMultilevel"/>
    <w:tmpl w:val="BD923E4C"/>
    <w:lvl w:ilvl="0" w:tplc="66543F80">
      <w:start w:val="1"/>
      <w:numFmt w:val="bullet"/>
      <w:lvlText w:val=""/>
      <w:lvlJc w:val="left"/>
      <w:pPr>
        <w:ind w:left="686" w:hanging="360"/>
      </w:pPr>
      <w:rPr>
        <w:rFonts w:ascii="Symbol" w:hAnsi="Symbol" w:hint="default"/>
      </w:rPr>
    </w:lvl>
    <w:lvl w:ilvl="1" w:tplc="70B8DB8C" w:tentative="1">
      <w:start w:val="1"/>
      <w:numFmt w:val="bullet"/>
      <w:lvlText w:val="o"/>
      <w:lvlJc w:val="left"/>
      <w:pPr>
        <w:ind w:left="1406" w:hanging="360"/>
      </w:pPr>
      <w:rPr>
        <w:rFonts w:ascii="Courier New" w:hAnsi="Courier New" w:cs="Courier New" w:hint="default"/>
      </w:rPr>
    </w:lvl>
    <w:lvl w:ilvl="2" w:tplc="0B40E016" w:tentative="1">
      <w:start w:val="1"/>
      <w:numFmt w:val="bullet"/>
      <w:lvlText w:val=""/>
      <w:lvlJc w:val="left"/>
      <w:pPr>
        <w:ind w:left="2126" w:hanging="360"/>
      </w:pPr>
      <w:rPr>
        <w:rFonts w:ascii="Wingdings" w:hAnsi="Wingdings" w:hint="default"/>
      </w:rPr>
    </w:lvl>
    <w:lvl w:ilvl="3" w:tplc="2EFCEAA2" w:tentative="1">
      <w:start w:val="1"/>
      <w:numFmt w:val="bullet"/>
      <w:lvlText w:val=""/>
      <w:lvlJc w:val="left"/>
      <w:pPr>
        <w:ind w:left="2846" w:hanging="360"/>
      </w:pPr>
      <w:rPr>
        <w:rFonts w:ascii="Symbol" w:hAnsi="Symbol" w:hint="default"/>
      </w:rPr>
    </w:lvl>
    <w:lvl w:ilvl="4" w:tplc="EB802F7E" w:tentative="1">
      <w:start w:val="1"/>
      <w:numFmt w:val="bullet"/>
      <w:lvlText w:val="o"/>
      <w:lvlJc w:val="left"/>
      <w:pPr>
        <w:ind w:left="3566" w:hanging="360"/>
      </w:pPr>
      <w:rPr>
        <w:rFonts w:ascii="Courier New" w:hAnsi="Courier New" w:cs="Courier New" w:hint="default"/>
      </w:rPr>
    </w:lvl>
    <w:lvl w:ilvl="5" w:tplc="44609D14" w:tentative="1">
      <w:start w:val="1"/>
      <w:numFmt w:val="bullet"/>
      <w:lvlText w:val=""/>
      <w:lvlJc w:val="left"/>
      <w:pPr>
        <w:ind w:left="4286" w:hanging="360"/>
      </w:pPr>
      <w:rPr>
        <w:rFonts w:ascii="Wingdings" w:hAnsi="Wingdings" w:hint="default"/>
      </w:rPr>
    </w:lvl>
    <w:lvl w:ilvl="6" w:tplc="712AD864" w:tentative="1">
      <w:start w:val="1"/>
      <w:numFmt w:val="bullet"/>
      <w:lvlText w:val=""/>
      <w:lvlJc w:val="left"/>
      <w:pPr>
        <w:ind w:left="5006" w:hanging="360"/>
      </w:pPr>
      <w:rPr>
        <w:rFonts w:ascii="Symbol" w:hAnsi="Symbol" w:hint="default"/>
      </w:rPr>
    </w:lvl>
    <w:lvl w:ilvl="7" w:tplc="32AA1E42" w:tentative="1">
      <w:start w:val="1"/>
      <w:numFmt w:val="bullet"/>
      <w:lvlText w:val="o"/>
      <w:lvlJc w:val="left"/>
      <w:pPr>
        <w:ind w:left="5726" w:hanging="360"/>
      </w:pPr>
      <w:rPr>
        <w:rFonts w:ascii="Courier New" w:hAnsi="Courier New" w:cs="Courier New" w:hint="default"/>
      </w:rPr>
    </w:lvl>
    <w:lvl w:ilvl="8" w:tplc="0CFA4134" w:tentative="1">
      <w:start w:val="1"/>
      <w:numFmt w:val="bullet"/>
      <w:lvlText w:val=""/>
      <w:lvlJc w:val="left"/>
      <w:pPr>
        <w:ind w:left="6446"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09BF131B"/>
    <w:multiLevelType w:val="multilevel"/>
    <w:tmpl w:val="F8580B18"/>
    <w:lvl w:ilvl="0">
      <w:start w:val="1"/>
      <w:numFmt w:val="decimal"/>
      <w:lvlText w:val="%1."/>
      <w:lvlJc w:val="left"/>
      <w:pPr>
        <w:tabs>
          <w:tab w:val="num" w:pos="360"/>
        </w:tabs>
        <w:ind w:left="360"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5"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6"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7" w15:restartNumberingAfterBreak="0">
    <w:nsid w:val="1E683F92"/>
    <w:multiLevelType w:val="hybridMultilevel"/>
    <w:tmpl w:val="0F92D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C900A52"/>
    <w:lvl w:ilvl="0">
      <w:start w:val="1"/>
      <w:numFmt w:val="decimal"/>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988"/>
        </w:tabs>
        <w:ind w:left="2988"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3"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5"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8"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0"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4"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26"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676F9F"/>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26"/>
  </w:num>
  <w:num w:numId="4">
    <w:abstractNumId w:val="20"/>
  </w:num>
  <w:num w:numId="5">
    <w:abstractNumId w:val="5"/>
  </w:num>
  <w:num w:numId="6">
    <w:abstractNumId w:val="16"/>
  </w:num>
  <w:num w:numId="7">
    <w:abstractNumId w:val="8"/>
  </w:num>
  <w:num w:numId="8">
    <w:abstractNumId w:val="18"/>
  </w:num>
  <w:num w:numId="9">
    <w:abstractNumId w:val="13"/>
  </w:num>
  <w:num w:numId="10">
    <w:abstractNumId w:val="22"/>
  </w:num>
  <w:num w:numId="11">
    <w:abstractNumId w:val="23"/>
  </w:num>
  <w:num w:numId="12">
    <w:abstractNumId w:val="10"/>
  </w:num>
  <w:num w:numId="13">
    <w:abstractNumId w:val="25"/>
  </w:num>
  <w:num w:numId="14">
    <w:abstractNumId w:val="19"/>
  </w:num>
  <w:num w:numId="15">
    <w:abstractNumId w:val="4"/>
  </w:num>
  <w:num w:numId="16">
    <w:abstractNumId w:val="24"/>
  </w:num>
  <w:num w:numId="17">
    <w:abstractNumId w:val="27"/>
  </w:num>
  <w:num w:numId="18">
    <w:abstractNumId w:val="6"/>
  </w:num>
  <w:num w:numId="19">
    <w:abstractNumId w:val="12"/>
  </w:num>
  <w:num w:numId="20">
    <w:abstractNumId w:val="14"/>
  </w:num>
  <w:num w:numId="21">
    <w:abstractNumId w:val="17"/>
  </w:num>
  <w:num w:numId="22">
    <w:abstractNumId w:val="3"/>
  </w:num>
  <w:num w:numId="23">
    <w:abstractNumId w:val="15"/>
  </w:num>
  <w:num w:numId="24">
    <w:abstractNumId w:val="8"/>
    <w:lvlOverride w:ilvl="0">
      <w:startOverride w:val="9"/>
    </w:lvlOverride>
  </w:num>
  <w:num w:numId="25">
    <w:abstractNumId w:val="9"/>
  </w:num>
  <w:num w:numId="26">
    <w:abstractNumId w:val="8"/>
  </w:num>
  <w:num w:numId="27">
    <w:abstractNumId w:val="8"/>
  </w:num>
  <w:num w:numId="28">
    <w:abstractNumId w:val="21"/>
  </w:num>
  <w:num w:numId="29">
    <w:abstractNumId w:val="11"/>
  </w:num>
  <w:num w:numId="30">
    <w:abstractNumId w:val="28"/>
  </w:num>
  <w:num w:numId="31">
    <w:abstractNumId w:val="1"/>
  </w:num>
  <w:num w:numId="32">
    <w:abstractNumId w:val="8"/>
    <w:lvlOverride w:ilvl="0">
      <w:startOverride w:val="3"/>
    </w:lvlOverride>
  </w:num>
  <w:num w:numId="33">
    <w:abstractNumId w:val="7"/>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04A78"/>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BFC"/>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87C79"/>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0D17"/>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642"/>
    <w:rsid w:val="00245C08"/>
    <w:rsid w:val="00247186"/>
    <w:rsid w:val="002506ED"/>
    <w:rsid w:val="00251355"/>
    <w:rsid w:val="00251FE3"/>
    <w:rsid w:val="002520BC"/>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1728"/>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6E4"/>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1DB6"/>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56"/>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477"/>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220"/>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33F"/>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3EB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695D"/>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696A"/>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3DD"/>
    <w:rsid w:val="00E65DC7"/>
    <w:rsid w:val="00E66116"/>
    <w:rsid w:val="00E66265"/>
    <w:rsid w:val="00E671B0"/>
    <w:rsid w:val="00E676AF"/>
    <w:rsid w:val="00E676E3"/>
    <w:rsid w:val="00E67C1C"/>
    <w:rsid w:val="00E70B8D"/>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2E67"/>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5467"/>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02A8"/>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erBase"/>
    <w:next w:val="BodyText"/>
    <w:link w:val="Heading1Char"/>
    <w:qFormat/>
    <w:rsid w:val="00F05467"/>
    <w:pPr>
      <w:spacing w:before="220" w:after="220" w:line="280" w:lineRule="atLeast"/>
      <w:outlineLvl w:val="0"/>
    </w:pPr>
    <w:rPr>
      <w:rFonts w:ascii="Verdana" w:hAnsi="Verdana"/>
      <w:b/>
      <w:spacing w:val="-10"/>
    </w:rPr>
  </w:style>
  <w:style w:type="paragraph" w:styleId="Heading2">
    <w:name w:val="heading 2"/>
    <w:basedOn w:val="HeadingBase"/>
    <w:next w:val="BodyText"/>
    <w:link w:val="Heading2Char"/>
    <w:qFormat/>
    <w:rsid w:val="00F05467"/>
    <w:pPr>
      <w:numPr>
        <w:ilvl w:val="1"/>
        <w:numId w:val="7"/>
      </w:numPr>
      <w:ind w:left="720"/>
      <w:outlineLvl w:val="1"/>
    </w:pPr>
    <w:rPr>
      <w:rFonts w:ascii="Verdana" w:hAnsi="Verdana"/>
      <w:b/>
      <w:sz w:val="18"/>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link w:val="ListParagraph"/>
    <w:uiPriority w:val="34"/>
    <w:locked/>
    <w:rsid w:val="00E06001"/>
  </w:style>
  <w:style w:type="paragraph" w:styleId="TOCHeading">
    <w:name w:val="TOC Heading"/>
    <w:basedOn w:val="Heading1"/>
    <w:next w:val="Normal"/>
    <w:uiPriority w:val="39"/>
    <w:unhideWhenUsed/>
    <w:qFormat/>
    <w:rsid w:val="001A0F6F"/>
    <w:pPr>
      <w:spacing w:before="240" w:after="0" w:line="259" w:lineRule="auto"/>
      <w:outlineLvl w:val="9"/>
    </w:pPr>
    <w:rPr>
      <w:rFonts w:asciiTheme="majorHAnsi" w:eastAsiaTheme="majorEastAsia" w:hAnsiTheme="majorHAnsi" w:cstheme="majorBidi"/>
      <w:b w:val="0"/>
      <w:color w:val="365F91" w:themeColor="accent1" w:themeShade="BF"/>
      <w:spacing w:val="0"/>
      <w:sz w:val="32"/>
      <w:szCs w:val="32"/>
    </w:rPr>
  </w:style>
  <w:style w:type="character" w:customStyle="1" w:styleId="Heading2Char">
    <w:name w:val="Heading 2 Char"/>
    <w:basedOn w:val="DefaultParagraphFont"/>
    <w:link w:val="Heading2"/>
    <w:rsid w:val="00F05467"/>
    <w:rPr>
      <w:rFonts w:ascii="Verdana" w:hAnsi="Verdana"/>
      <w:b/>
      <w:spacing w:val="-4"/>
      <w:kern w:val="28"/>
      <w:sz w:val="1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F05467"/>
    <w:rPr>
      <w:rFonts w:ascii="Verdana" w:hAnsi="Verdana"/>
      <w:b/>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91498FA2-C704-4737-BB49-F2187A1067CE}"/>
</file>

<file path=customXml/itemProps4.xml><?xml version="1.0" encoding="utf-8"?>
<ds:datastoreItem xmlns:ds="http://schemas.openxmlformats.org/officeDocument/2006/customXml" ds:itemID="{71A4AFDB-0A78-4761-AE55-F999D9341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9034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Akash Deep</cp:lastModifiedBy>
  <cp:revision>8</cp:revision>
  <cp:lastPrinted>2011-08-18T10:25:00Z</cp:lastPrinted>
  <dcterms:created xsi:type="dcterms:W3CDTF">2022-09-14T12:38:00Z</dcterms:created>
  <dcterms:modified xsi:type="dcterms:W3CDTF">2022-10-20T09:46:00Z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