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8AFFA10" w14:textId="2FBB3BBF" w:rsidR="00C96C75" w:rsidRPr="00C96C75" w:rsidRDefault="008457D6" w:rsidP="00C96C75">
      <w:pPr>
        <w:pStyle w:val="NoSpacing"/>
        <w:jc w:val="center"/>
        <w:rPr>
          <w:rFonts w:ascii="Arial" w:hAnsi="Arial" w:cs="Arial"/>
          <w:b/>
          <w:bCs/>
          <w:sz w:val="24"/>
          <w:szCs w:val="24"/>
        </w:rPr>
      </w:pPr>
      <w:r w:rsidRPr="008457D6">
        <w:rPr>
          <w:rFonts w:ascii="Arial" w:hAnsi="Arial" w:cs="Arial"/>
          <w:b/>
          <w:bCs/>
          <w:sz w:val="24"/>
          <w:szCs w:val="24"/>
        </w:rPr>
        <w:t>MFO Network Security Policy (</w:t>
      </w:r>
      <w:proofErr w:type="spellStart"/>
      <w:r w:rsidRPr="008457D6">
        <w:rPr>
          <w:rFonts w:ascii="Arial" w:hAnsi="Arial" w:cs="Arial"/>
          <w:b/>
          <w:bCs/>
          <w:sz w:val="24"/>
          <w:szCs w:val="24"/>
        </w:rPr>
        <w:t>vNext</w:t>
      </w:r>
      <w:proofErr w:type="spellEnd"/>
      <w:r w:rsidRPr="008457D6">
        <w:rPr>
          <w:rFonts w:ascii="Arial" w:hAnsi="Arial" w:cs="Arial"/>
          <w:b/>
          <w:bCs/>
          <w:sz w:val="24"/>
          <w:szCs w:val="24"/>
        </w:rPr>
        <w:t>)</w:t>
      </w:r>
    </w:p>
    <w:p w14:paraId="45A79701" w14:textId="4B07566C" w:rsidR="00C9550F" w:rsidRDefault="00C96C75" w:rsidP="00C96C75">
      <w:pPr>
        <w:pStyle w:val="NoSpacing"/>
        <w:jc w:val="center"/>
        <w:rPr>
          <w:rFonts w:ascii="Arial" w:hAnsi="Arial" w:cs="Arial"/>
          <w:b/>
          <w:bCs/>
          <w:sz w:val="24"/>
          <w:szCs w:val="24"/>
        </w:rPr>
      </w:pPr>
      <w:r w:rsidRPr="00C96C75">
        <w:rPr>
          <w:rFonts w:ascii="Arial" w:hAnsi="Arial" w:cs="Arial"/>
          <w:b/>
          <w:bCs/>
          <w:sz w:val="24"/>
          <w:szCs w:val="24"/>
        </w:rPr>
        <w:t>Multinational Force and Observers (MFO)</w:t>
      </w:r>
    </w:p>
    <w:p w14:paraId="738B3F21" w14:textId="3575BF21" w:rsidR="00882CC8" w:rsidRDefault="00882CC8" w:rsidP="00C96C75">
      <w:pPr>
        <w:pStyle w:val="NoSpacing"/>
        <w:jc w:val="center"/>
        <w:rPr>
          <w:rFonts w:ascii="Arial" w:hAnsi="Arial" w:cs="Arial"/>
          <w:b/>
          <w:bCs/>
          <w:sz w:val="24"/>
          <w:szCs w:val="24"/>
        </w:rPr>
      </w:pPr>
      <w:r>
        <w:rPr>
          <w:rStyle w:val="normaltextrun"/>
          <w:rFonts w:ascii="Cambria" w:hAnsi="Cambria"/>
          <w:color w:val="000000"/>
          <w:shd w:val="clear" w:color="auto" w:fill="FFFFFF"/>
        </w:rPr>
        <w:t>Effective Date: &lt;to be confirmed</w:t>
      </w:r>
      <w:proofErr w:type="gramStart"/>
      <w:r>
        <w:rPr>
          <w:rStyle w:val="normaltextrun"/>
          <w:rFonts w:ascii="Cambria" w:hAnsi="Cambria"/>
          <w:color w:val="000000"/>
          <w:shd w:val="clear" w:color="auto" w:fill="FFFFFF"/>
        </w:rPr>
        <w:t>&gt;  |</w:t>
      </w:r>
      <w:proofErr w:type="gramEnd"/>
      <w:r>
        <w:rPr>
          <w:rStyle w:val="normaltextrun"/>
          <w:rFonts w:ascii="Cambria" w:hAnsi="Cambria"/>
          <w:color w:val="000000"/>
          <w:shd w:val="clear" w:color="auto" w:fill="FFFFFF"/>
        </w:rPr>
        <w:t>  Owner: CJ6 / Network &amp; Core Services  |  Version: 1.0</w:t>
      </w:r>
      <w:r>
        <w:rPr>
          <w:rStyle w:val="eop"/>
          <w:rFonts w:ascii="Cambria" w:hAnsi="Cambria"/>
          <w:color w:val="000000"/>
        </w:rPr>
        <w:t> </w:t>
      </w:r>
    </w:p>
    <w:p w14:paraId="32E1DC29" w14:textId="349AFF61" w:rsidR="004B6951" w:rsidRDefault="004B6951" w:rsidP="00C9550F">
      <w:pPr>
        <w:pStyle w:val="NoSpacing"/>
        <w:rPr>
          <w:rFonts w:ascii="Arial" w:hAnsi="Arial" w:cs="Arial"/>
          <w:bCs/>
          <w:sz w:val="24"/>
          <w:szCs w:val="24"/>
        </w:rPr>
      </w:pPr>
    </w:p>
    <w:p w14:paraId="035459DF" w14:textId="478F75BD" w:rsidR="004B6951" w:rsidRDefault="004B6951" w:rsidP="00C9550F">
      <w:pPr>
        <w:pStyle w:val="NoSpacing"/>
        <w:rPr>
          <w:rFonts w:ascii="Arial" w:hAnsi="Arial" w:cs="Arial"/>
          <w:bCs/>
          <w:sz w:val="24"/>
          <w:szCs w:val="24"/>
        </w:rPr>
      </w:pPr>
    </w:p>
    <w:sdt>
      <w:sdtPr>
        <w:rPr>
          <w:rFonts w:asciiTheme="minorHAnsi" w:eastAsiaTheme="minorEastAsia" w:hAnsiTheme="minorHAnsi" w:cstheme="minorBidi"/>
          <w:color w:val="auto"/>
          <w:sz w:val="22"/>
          <w:szCs w:val="22"/>
        </w:rPr>
        <w:id w:val="1950966164"/>
        <w:docPartObj>
          <w:docPartGallery w:val="Table of Contents"/>
          <w:docPartUnique/>
        </w:docPartObj>
      </w:sdtPr>
      <w:sdtEndPr>
        <w:rPr>
          <w:b/>
          <w:bCs/>
          <w:noProof/>
        </w:rPr>
      </w:sdtEndPr>
      <w:sdtContent>
        <w:p w14:paraId="7BF1C8DF" w14:textId="79BD4B2A" w:rsidR="00203114" w:rsidRDefault="00203114" w:rsidP="005277AC">
          <w:pPr>
            <w:pStyle w:val="TOCHeading"/>
            <w:spacing w:after="240" w:line="240" w:lineRule="auto"/>
            <w:rPr>
              <w:rFonts w:ascii="Arial" w:hAnsi="Arial" w:cs="Arial"/>
              <w:color w:val="auto"/>
              <w:sz w:val="28"/>
              <w:szCs w:val="28"/>
            </w:rPr>
          </w:pPr>
          <w:r w:rsidRPr="00F920A1">
            <w:rPr>
              <w:rFonts w:ascii="Arial" w:hAnsi="Arial" w:cs="Arial"/>
              <w:color w:val="auto"/>
              <w:sz w:val="28"/>
              <w:szCs w:val="28"/>
            </w:rPr>
            <w:t>Table of Cont</w:t>
          </w:r>
          <w:bookmarkStart w:id="0" w:name="_GoBack"/>
          <w:bookmarkEnd w:id="0"/>
          <w:r w:rsidRPr="00F920A1">
            <w:rPr>
              <w:rFonts w:ascii="Arial" w:hAnsi="Arial" w:cs="Arial"/>
              <w:color w:val="auto"/>
              <w:sz w:val="28"/>
              <w:szCs w:val="28"/>
            </w:rPr>
            <w:t>ents</w:t>
          </w:r>
        </w:p>
        <w:p w14:paraId="03735F69" w14:textId="4E02D21B" w:rsidR="00882CC8" w:rsidRDefault="00203114">
          <w:pPr>
            <w:pStyle w:val="TOC1"/>
            <w:rPr>
              <w:rFonts w:eastAsiaTheme="minorEastAsia"/>
              <w:noProof/>
            </w:rPr>
          </w:pPr>
          <w:r w:rsidRPr="00F920A1">
            <w:rPr>
              <w:rFonts w:ascii="Arial" w:hAnsi="Arial" w:cs="Arial"/>
              <w:sz w:val="24"/>
              <w:szCs w:val="24"/>
            </w:rPr>
            <w:fldChar w:fldCharType="begin"/>
          </w:r>
          <w:r w:rsidRPr="00F920A1">
            <w:rPr>
              <w:rFonts w:ascii="Arial" w:hAnsi="Arial" w:cs="Arial"/>
              <w:sz w:val="24"/>
              <w:szCs w:val="24"/>
            </w:rPr>
            <w:instrText xml:space="preserve"> TOC \o "1-3" \h \z \u </w:instrText>
          </w:r>
          <w:r w:rsidRPr="00F920A1">
            <w:rPr>
              <w:rFonts w:ascii="Arial" w:hAnsi="Arial" w:cs="Arial"/>
              <w:sz w:val="24"/>
              <w:szCs w:val="24"/>
            </w:rPr>
            <w:fldChar w:fldCharType="separate"/>
          </w:r>
          <w:hyperlink w:anchor="_Toc224639411" w:history="1">
            <w:r w:rsidR="00882CC8" w:rsidRPr="009D0371">
              <w:rPr>
                <w:rStyle w:val="Hyperlink"/>
                <w:rFonts w:cs="Arial"/>
                <w:noProof/>
              </w:rPr>
              <w:t>1.Policy Statement</w:t>
            </w:r>
            <w:r w:rsidR="00882CC8">
              <w:rPr>
                <w:noProof/>
                <w:webHidden/>
              </w:rPr>
              <w:tab/>
            </w:r>
            <w:r w:rsidR="00882CC8">
              <w:rPr>
                <w:noProof/>
                <w:webHidden/>
              </w:rPr>
              <w:fldChar w:fldCharType="begin"/>
            </w:r>
            <w:r w:rsidR="00882CC8">
              <w:rPr>
                <w:noProof/>
                <w:webHidden/>
              </w:rPr>
              <w:instrText xml:space="preserve"> PAGEREF _Toc224639411 \h </w:instrText>
            </w:r>
            <w:r w:rsidR="00882CC8">
              <w:rPr>
                <w:noProof/>
                <w:webHidden/>
              </w:rPr>
            </w:r>
            <w:r w:rsidR="00882CC8">
              <w:rPr>
                <w:noProof/>
                <w:webHidden/>
              </w:rPr>
              <w:fldChar w:fldCharType="separate"/>
            </w:r>
            <w:r w:rsidR="00882CC8">
              <w:rPr>
                <w:noProof/>
                <w:webHidden/>
              </w:rPr>
              <w:t>2</w:t>
            </w:r>
            <w:r w:rsidR="00882CC8">
              <w:rPr>
                <w:noProof/>
                <w:webHidden/>
              </w:rPr>
              <w:fldChar w:fldCharType="end"/>
            </w:r>
          </w:hyperlink>
        </w:p>
        <w:p w14:paraId="7C1FE73A" w14:textId="044DEC54" w:rsidR="00882CC8" w:rsidRDefault="00882CC8">
          <w:pPr>
            <w:pStyle w:val="TOC1"/>
            <w:rPr>
              <w:rFonts w:eastAsiaTheme="minorEastAsia"/>
              <w:noProof/>
            </w:rPr>
          </w:pPr>
          <w:hyperlink w:anchor="_Toc224639412" w:history="1">
            <w:r w:rsidRPr="009D0371">
              <w:rPr>
                <w:rStyle w:val="Hyperlink"/>
                <w:rFonts w:cs="Arial"/>
                <w:noProof/>
              </w:rPr>
              <w:t>2. Purpose</w:t>
            </w:r>
            <w:r>
              <w:rPr>
                <w:noProof/>
                <w:webHidden/>
              </w:rPr>
              <w:tab/>
            </w:r>
            <w:r>
              <w:rPr>
                <w:noProof/>
                <w:webHidden/>
              </w:rPr>
              <w:fldChar w:fldCharType="begin"/>
            </w:r>
            <w:r>
              <w:rPr>
                <w:noProof/>
                <w:webHidden/>
              </w:rPr>
              <w:instrText xml:space="preserve"> PAGEREF _Toc224639412 \h </w:instrText>
            </w:r>
            <w:r>
              <w:rPr>
                <w:noProof/>
                <w:webHidden/>
              </w:rPr>
            </w:r>
            <w:r>
              <w:rPr>
                <w:noProof/>
                <w:webHidden/>
              </w:rPr>
              <w:fldChar w:fldCharType="separate"/>
            </w:r>
            <w:r>
              <w:rPr>
                <w:noProof/>
                <w:webHidden/>
              </w:rPr>
              <w:t>2</w:t>
            </w:r>
            <w:r>
              <w:rPr>
                <w:noProof/>
                <w:webHidden/>
              </w:rPr>
              <w:fldChar w:fldCharType="end"/>
            </w:r>
          </w:hyperlink>
        </w:p>
        <w:p w14:paraId="6EF6A317" w14:textId="7D1CA561" w:rsidR="00882CC8" w:rsidRDefault="00882CC8">
          <w:pPr>
            <w:pStyle w:val="TOC1"/>
            <w:rPr>
              <w:rFonts w:eastAsiaTheme="minorEastAsia"/>
              <w:noProof/>
            </w:rPr>
          </w:pPr>
          <w:hyperlink w:anchor="_Toc224639413" w:history="1">
            <w:r w:rsidRPr="009D0371">
              <w:rPr>
                <w:rStyle w:val="Hyperlink"/>
                <w:rFonts w:cs="Arial"/>
                <w:noProof/>
              </w:rPr>
              <w:t>3. Scopes and Zones (As</w:t>
            </w:r>
            <w:r w:rsidRPr="009D0371">
              <w:rPr>
                <w:rStyle w:val="Hyperlink"/>
                <w:rFonts w:ascii="Cambria Math" w:hAnsi="Cambria Math" w:cs="Cambria Math"/>
                <w:noProof/>
              </w:rPr>
              <w:t>‑</w:t>
            </w:r>
            <w:r w:rsidRPr="009D0371">
              <w:rPr>
                <w:rStyle w:val="Hyperlink"/>
                <w:rFonts w:cs="Arial"/>
                <w:noProof/>
              </w:rPr>
              <w:t>Is → Target)</w:t>
            </w:r>
            <w:r>
              <w:rPr>
                <w:noProof/>
                <w:webHidden/>
              </w:rPr>
              <w:tab/>
            </w:r>
            <w:r>
              <w:rPr>
                <w:noProof/>
                <w:webHidden/>
              </w:rPr>
              <w:fldChar w:fldCharType="begin"/>
            </w:r>
            <w:r>
              <w:rPr>
                <w:noProof/>
                <w:webHidden/>
              </w:rPr>
              <w:instrText xml:space="preserve"> PAGEREF _Toc224639413 \h </w:instrText>
            </w:r>
            <w:r>
              <w:rPr>
                <w:noProof/>
                <w:webHidden/>
              </w:rPr>
            </w:r>
            <w:r>
              <w:rPr>
                <w:noProof/>
                <w:webHidden/>
              </w:rPr>
              <w:fldChar w:fldCharType="separate"/>
            </w:r>
            <w:r>
              <w:rPr>
                <w:noProof/>
                <w:webHidden/>
              </w:rPr>
              <w:t>2</w:t>
            </w:r>
            <w:r>
              <w:rPr>
                <w:noProof/>
                <w:webHidden/>
              </w:rPr>
              <w:fldChar w:fldCharType="end"/>
            </w:r>
          </w:hyperlink>
        </w:p>
        <w:p w14:paraId="06DB8F7D" w14:textId="13F5E514" w:rsidR="00882CC8" w:rsidRDefault="00882CC8">
          <w:pPr>
            <w:pStyle w:val="TOC1"/>
            <w:rPr>
              <w:rFonts w:eastAsiaTheme="minorEastAsia"/>
              <w:noProof/>
            </w:rPr>
          </w:pPr>
          <w:hyperlink w:anchor="_Toc224639414" w:history="1">
            <w:r w:rsidRPr="009D0371">
              <w:rPr>
                <w:rStyle w:val="Hyperlink"/>
                <w:rFonts w:cs="Arial"/>
                <w:noProof/>
              </w:rPr>
              <w:t>4. Segmentation and Inter- Zone Policy</w:t>
            </w:r>
            <w:r>
              <w:rPr>
                <w:noProof/>
                <w:webHidden/>
              </w:rPr>
              <w:tab/>
            </w:r>
            <w:r>
              <w:rPr>
                <w:noProof/>
                <w:webHidden/>
              </w:rPr>
              <w:fldChar w:fldCharType="begin"/>
            </w:r>
            <w:r>
              <w:rPr>
                <w:noProof/>
                <w:webHidden/>
              </w:rPr>
              <w:instrText xml:space="preserve"> PAGEREF _Toc224639414 \h </w:instrText>
            </w:r>
            <w:r>
              <w:rPr>
                <w:noProof/>
                <w:webHidden/>
              </w:rPr>
            </w:r>
            <w:r>
              <w:rPr>
                <w:noProof/>
                <w:webHidden/>
              </w:rPr>
              <w:fldChar w:fldCharType="separate"/>
            </w:r>
            <w:r>
              <w:rPr>
                <w:noProof/>
                <w:webHidden/>
              </w:rPr>
              <w:t>2</w:t>
            </w:r>
            <w:r>
              <w:rPr>
                <w:noProof/>
                <w:webHidden/>
              </w:rPr>
              <w:fldChar w:fldCharType="end"/>
            </w:r>
          </w:hyperlink>
        </w:p>
        <w:p w14:paraId="301C51B4" w14:textId="65780D47" w:rsidR="00882CC8" w:rsidRDefault="00882CC8">
          <w:pPr>
            <w:pStyle w:val="TOC1"/>
            <w:rPr>
              <w:rFonts w:eastAsiaTheme="minorEastAsia"/>
              <w:noProof/>
            </w:rPr>
          </w:pPr>
          <w:hyperlink w:anchor="_Toc224639415" w:history="1">
            <w:r w:rsidRPr="009D0371">
              <w:rPr>
                <w:rStyle w:val="Hyperlink"/>
                <w:rFonts w:cs="Arial"/>
                <w:noProof/>
              </w:rPr>
              <w:t>5. Perimeter and Egress Control</w:t>
            </w:r>
            <w:r>
              <w:rPr>
                <w:noProof/>
                <w:webHidden/>
              </w:rPr>
              <w:tab/>
            </w:r>
            <w:r>
              <w:rPr>
                <w:noProof/>
                <w:webHidden/>
              </w:rPr>
              <w:fldChar w:fldCharType="begin"/>
            </w:r>
            <w:r>
              <w:rPr>
                <w:noProof/>
                <w:webHidden/>
              </w:rPr>
              <w:instrText xml:space="preserve"> PAGEREF _Toc224639415 \h </w:instrText>
            </w:r>
            <w:r>
              <w:rPr>
                <w:noProof/>
                <w:webHidden/>
              </w:rPr>
            </w:r>
            <w:r>
              <w:rPr>
                <w:noProof/>
                <w:webHidden/>
              </w:rPr>
              <w:fldChar w:fldCharType="separate"/>
            </w:r>
            <w:r>
              <w:rPr>
                <w:noProof/>
                <w:webHidden/>
              </w:rPr>
              <w:t>2</w:t>
            </w:r>
            <w:r>
              <w:rPr>
                <w:noProof/>
                <w:webHidden/>
              </w:rPr>
              <w:fldChar w:fldCharType="end"/>
            </w:r>
          </w:hyperlink>
        </w:p>
        <w:p w14:paraId="49772F12" w14:textId="2220E05A" w:rsidR="00882CC8" w:rsidRDefault="00882CC8">
          <w:pPr>
            <w:pStyle w:val="TOC1"/>
            <w:rPr>
              <w:rFonts w:eastAsiaTheme="minorEastAsia"/>
              <w:noProof/>
            </w:rPr>
          </w:pPr>
          <w:hyperlink w:anchor="_Toc224639416" w:history="1">
            <w:r w:rsidRPr="009D0371">
              <w:rPr>
                <w:rStyle w:val="Hyperlink"/>
                <w:rFonts w:cs="Arial"/>
                <w:noProof/>
              </w:rPr>
              <w:t>6. Remote Access ( Users and vendors)</w:t>
            </w:r>
            <w:r>
              <w:rPr>
                <w:noProof/>
                <w:webHidden/>
              </w:rPr>
              <w:tab/>
            </w:r>
            <w:r>
              <w:rPr>
                <w:noProof/>
                <w:webHidden/>
              </w:rPr>
              <w:fldChar w:fldCharType="begin"/>
            </w:r>
            <w:r>
              <w:rPr>
                <w:noProof/>
                <w:webHidden/>
              </w:rPr>
              <w:instrText xml:space="preserve"> PAGEREF _Toc224639416 \h </w:instrText>
            </w:r>
            <w:r>
              <w:rPr>
                <w:noProof/>
                <w:webHidden/>
              </w:rPr>
            </w:r>
            <w:r>
              <w:rPr>
                <w:noProof/>
                <w:webHidden/>
              </w:rPr>
              <w:fldChar w:fldCharType="separate"/>
            </w:r>
            <w:r>
              <w:rPr>
                <w:noProof/>
                <w:webHidden/>
              </w:rPr>
              <w:t>2</w:t>
            </w:r>
            <w:r>
              <w:rPr>
                <w:noProof/>
                <w:webHidden/>
              </w:rPr>
              <w:fldChar w:fldCharType="end"/>
            </w:r>
          </w:hyperlink>
        </w:p>
        <w:p w14:paraId="7C55A6B8" w14:textId="44117E87" w:rsidR="00882CC8" w:rsidRDefault="00882CC8">
          <w:pPr>
            <w:pStyle w:val="TOC1"/>
            <w:rPr>
              <w:rFonts w:eastAsiaTheme="minorEastAsia"/>
              <w:noProof/>
            </w:rPr>
          </w:pPr>
          <w:hyperlink w:anchor="_Toc224639417" w:history="1">
            <w:r w:rsidRPr="009D0371">
              <w:rPr>
                <w:rStyle w:val="Hyperlink"/>
                <w:rFonts w:cs="Arial"/>
                <w:noProof/>
              </w:rPr>
              <w:t>7. Wireless Security</w:t>
            </w:r>
            <w:r>
              <w:rPr>
                <w:noProof/>
                <w:webHidden/>
              </w:rPr>
              <w:tab/>
            </w:r>
            <w:r>
              <w:rPr>
                <w:noProof/>
                <w:webHidden/>
              </w:rPr>
              <w:fldChar w:fldCharType="begin"/>
            </w:r>
            <w:r>
              <w:rPr>
                <w:noProof/>
                <w:webHidden/>
              </w:rPr>
              <w:instrText xml:space="preserve"> PAGEREF _Toc224639417 \h </w:instrText>
            </w:r>
            <w:r>
              <w:rPr>
                <w:noProof/>
                <w:webHidden/>
              </w:rPr>
            </w:r>
            <w:r>
              <w:rPr>
                <w:noProof/>
                <w:webHidden/>
              </w:rPr>
              <w:fldChar w:fldCharType="separate"/>
            </w:r>
            <w:r>
              <w:rPr>
                <w:noProof/>
                <w:webHidden/>
              </w:rPr>
              <w:t>3</w:t>
            </w:r>
            <w:r>
              <w:rPr>
                <w:noProof/>
                <w:webHidden/>
              </w:rPr>
              <w:fldChar w:fldCharType="end"/>
            </w:r>
          </w:hyperlink>
        </w:p>
        <w:p w14:paraId="7CE9D13C" w14:textId="18CCFEAC" w:rsidR="00882CC8" w:rsidRDefault="00882CC8">
          <w:pPr>
            <w:pStyle w:val="TOC1"/>
            <w:rPr>
              <w:rFonts w:eastAsiaTheme="minorEastAsia"/>
              <w:noProof/>
            </w:rPr>
          </w:pPr>
          <w:hyperlink w:anchor="_Toc224639418" w:history="1">
            <w:r w:rsidRPr="009D0371">
              <w:rPr>
                <w:rStyle w:val="Hyperlink"/>
                <w:rFonts w:cs="Arial"/>
                <w:noProof/>
              </w:rPr>
              <w:t>8. Network Device Hardening and Management</w:t>
            </w:r>
            <w:r>
              <w:rPr>
                <w:noProof/>
                <w:webHidden/>
              </w:rPr>
              <w:tab/>
            </w:r>
            <w:r>
              <w:rPr>
                <w:noProof/>
                <w:webHidden/>
              </w:rPr>
              <w:fldChar w:fldCharType="begin"/>
            </w:r>
            <w:r>
              <w:rPr>
                <w:noProof/>
                <w:webHidden/>
              </w:rPr>
              <w:instrText xml:space="preserve"> PAGEREF _Toc224639418 \h </w:instrText>
            </w:r>
            <w:r>
              <w:rPr>
                <w:noProof/>
                <w:webHidden/>
              </w:rPr>
            </w:r>
            <w:r>
              <w:rPr>
                <w:noProof/>
                <w:webHidden/>
              </w:rPr>
              <w:fldChar w:fldCharType="separate"/>
            </w:r>
            <w:r>
              <w:rPr>
                <w:noProof/>
                <w:webHidden/>
              </w:rPr>
              <w:t>3</w:t>
            </w:r>
            <w:r>
              <w:rPr>
                <w:noProof/>
                <w:webHidden/>
              </w:rPr>
              <w:fldChar w:fldCharType="end"/>
            </w:r>
          </w:hyperlink>
        </w:p>
        <w:p w14:paraId="310CD652" w14:textId="7D39187E" w:rsidR="00882CC8" w:rsidRDefault="00882CC8">
          <w:pPr>
            <w:pStyle w:val="TOC1"/>
            <w:rPr>
              <w:rFonts w:eastAsiaTheme="minorEastAsia"/>
              <w:noProof/>
            </w:rPr>
          </w:pPr>
          <w:hyperlink w:anchor="_Toc224639419" w:history="1">
            <w:r w:rsidRPr="009D0371">
              <w:rPr>
                <w:rStyle w:val="Hyperlink"/>
                <w:rFonts w:cs="Arial"/>
                <w:noProof/>
              </w:rPr>
              <w:t>9. Monitoring and Telemetry</w:t>
            </w:r>
            <w:r>
              <w:rPr>
                <w:noProof/>
                <w:webHidden/>
              </w:rPr>
              <w:tab/>
            </w:r>
            <w:r>
              <w:rPr>
                <w:noProof/>
                <w:webHidden/>
              </w:rPr>
              <w:fldChar w:fldCharType="begin"/>
            </w:r>
            <w:r>
              <w:rPr>
                <w:noProof/>
                <w:webHidden/>
              </w:rPr>
              <w:instrText xml:space="preserve"> PAGEREF _Toc224639419 \h </w:instrText>
            </w:r>
            <w:r>
              <w:rPr>
                <w:noProof/>
                <w:webHidden/>
              </w:rPr>
            </w:r>
            <w:r>
              <w:rPr>
                <w:noProof/>
                <w:webHidden/>
              </w:rPr>
              <w:fldChar w:fldCharType="separate"/>
            </w:r>
            <w:r>
              <w:rPr>
                <w:noProof/>
                <w:webHidden/>
              </w:rPr>
              <w:t>3</w:t>
            </w:r>
            <w:r>
              <w:rPr>
                <w:noProof/>
                <w:webHidden/>
              </w:rPr>
              <w:fldChar w:fldCharType="end"/>
            </w:r>
          </w:hyperlink>
        </w:p>
        <w:p w14:paraId="5486D471" w14:textId="6C698F87" w:rsidR="00882CC8" w:rsidRDefault="00882CC8">
          <w:pPr>
            <w:pStyle w:val="TOC1"/>
            <w:rPr>
              <w:rFonts w:eastAsiaTheme="minorEastAsia"/>
              <w:noProof/>
            </w:rPr>
          </w:pPr>
          <w:hyperlink w:anchor="_Toc224639420" w:history="1">
            <w:r w:rsidRPr="009D0371">
              <w:rPr>
                <w:rStyle w:val="Hyperlink"/>
                <w:rFonts w:cs="Arial"/>
                <w:noProof/>
              </w:rPr>
              <w:t>10. DNS and Naming control</w:t>
            </w:r>
            <w:r>
              <w:rPr>
                <w:noProof/>
                <w:webHidden/>
              </w:rPr>
              <w:tab/>
            </w:r>
            <w:r>
              <w:rPr>
                <w:noProof/>
                <w:webHidden/>
              </w:rPr>
              <w:fldChar w:fldCharType="begin"/>
            </w:r>
            <w:r>
              <w:rPr>
                <w:noProof/>
                <w:webHidden/>
              </w:rPr>
              <w:instrText xml:space="preserve"> PAGEREF _Toc224639420 \h </w:instrText>
            </w:r>
            <w:r>
              <w:rPr>
                <w:noProof/>
                <w:webHidden/>
              </w:rPr>
            </w:r>
            <w:r>
              <w:rPr>
                <w:noProof/>
                <w:webHidden/>
              </w:rPr>
              <w:fldChar w:fldCharType="separate"/>
            </w:r>
            <w:r>
              <w:rPr>
                <w:noProof/>
                <w:webHidden/>
              </w:rPr>
              <w:t>3</w:t>
            </w:r>
            <w:r>
              <w:rPr>
                <w:noProof/>
                <w:webHidden/>
              </w:rPr>
              <w:fldChar w:fldCharType="end"/>
            </w:r>
          </w:hyperlink>
        </w:p>
        <w:p w14:paraId="5390C5EC" w14:textId="0C653C45" w:rsidR="00882CC8" w:rsidRDefault="00882CC8">
          <w:pPr>
            <w:pStyle w:val="TOC1"/>
            <w:rPr>
              <w:rFonts w:eastAsiaTheme="minorEastAsia"/>
              <w:noProof/>
            </w:rPr>
          </w:pPr>
          <w:hyperlink w:anchor="_Toc224639421" w:history="1">
            <w:r w:rsidRPr="009D0371">
              <w:rPr>
                <w:rStyle w:val="Hyperlink"/>
                <w:rFonts w:cs="Arial"/>
                <w:noProof/>
              </w:rPr>
              <w:t>11. OT/IoT &amp; Camera Networks</w:t>
            </w:r>
            <w:r>
              <w:rPr>
                <w:noProof/>
                <w:webHidden/>
              </w:rPr>
              <w:tab/>
            </w:r>
            <w:r>
              <w:rPr>
                <w:noProof/>
                <w:webHidden/>
              </w:rPr>
              <w:fldChar w:fldCharType="begin"/>
            </w:r>
            <w:r>
              <w:rPr>
                <w:noProof/>
                <w:webHidden/>
              </w:rPr>
              <w:instrText xml:space="preserve"> PAGEREF _Toc224639421 \h </w:instrText>
            </w:r>
            <w:r>
              <w:rPr>
                <w:noProof/>
                <w:webHidden/>
              </w:rPr>
            </w:r>
            <w:r>
              <w:rPr>
                <w:noProof/>
                <w:webHidden/>
              </w:rPr>
              <w:fldChar w:fldCharType="separate"/>
            </w:r>
            <w:r>
              <w:rPr>
                <w:noProof/>
                <w:webHidden/>
              </w:rPr>
              <w:t>4</w:t>
            </w:r>
            <w:r>
              <w:rPr>
                <w:noProof/>
                <w:webHidden/>
              </w:rPr>
              <w:fldChar w:fldCharType="end"/>
            </w:r>
          </w:hyperlink>
        </w:p>
        <w:p w14:paraId="7405C486" w14:textId="3697F8FF" w:rsidR="00882CC8" w:rsidRDefault="00882CC8">
          <w:pPr>
            <w:pStyle w:val="TOC1"/>
            <w:rPr>
              <w:rFonts w:eastAsiaTheme="minorEastAsia"/>
              <w:noProof/>
            </w:rPr>
          </w:pPr>
          <w:hyperlink w:anchor="_Toc224639422" w:history="1">
            <w:r w:rsidRPr="009D0371">
              <w:rPr>
                <w:rStyle w:val="Hyperlink"/>
                <w:rFonts w:cs="Arial"/>
                <w:noProof/>
              </w:rPr>
              <w:t>12. Change Management Linkage</w:t>
            </w:r>
            <w:r>
              <w:rPr>
                <w:noProof/>
                <w:webHidden/>
              </w:rPr>
              <w:tab/>
            </w:r>
            <w:r>
              <w:rPr>
                <w:noProof/>
                <w:webHidden/>
              </w:rPr>
              <w:fldChar w:fldCharType="begin"/>
            </w:r>
            <w:r>
              <w:rPr>
                <w:noProof/>
                <w:webHidden/>
              </w:rPr>
              <w:instrText xml:space="preserve"> PAGEREF _Toc224639422 \h </w:instrText>
            </w:r>
            <w:r>
              <w:rPr>
                <w:noProof/>
                <w:webHidden/>
              </w:rPr>
            </w:r>
            <w:r>
              <w:rPr>
                <w:noProof/>
                <w:webHidden/>
              </w:rPr>
              <w:fldChar w:fldCharType="separate"/>
            </w:r>
            <w:r>
              <w:rPr>
                <w:noProof/>
                <w:webHidden/>
              </w:rPr>
              <w:t>4</w:t>
            </w:r>
            <w:r>
              <w:rPr>
                <w:noProof/>
                <w:webHidden/>
              </w:rPr>
              <w:fldChar w:fldCharType="end"/>
            </w:r>
          </w:hyperlink>
        </w:p>
        <w:p w14:paraId="1C51480F" w14:textId="14D567C9" w:rsidR="00882CC8" w:rsidRDefault="00882CC8">
          <w:pPr>
            <w:pStyle w:val="TOC1"/>
            <w:rPr>
              <w:rFonts w:eastAsiaTheme="minorEastAsia"/>
              <w:noProof/>
            </w:rPr>
          </w:pPr>
          <w:hyperlink w:anchor="_Toc224639423" w:history="1">
            <w:r w:rsidRPr="009D0371">
              <w:rPr>
                <w:rStyle w:val="Hyperlink"/>
                <w:rFonts w:cs="Arial"/>
                <w:noProof/>
              </w:rPr>
              <w:t>13. Records, Logging and Retention</w:t>
            </w:r>
            <w:r>
              <w:rPr>
                <w:noProof/>
                <w:webHidden/>
              </w:rPr>
              <w:tab/>
            </w:r>
            <w:r>
              <w:rPr>
                <w:noProof/>
                <w:webHidden/>
              </w:rPr>
              <w:fldChar w:fldCharType="begin"/>
            </w:r>
            <w:r>
              <w:rPr>
                <w:noProof/>
                <w:webHidden/>
              </w:rPr>
              <w:instrText xml:space="preserve"> PAGEREF _Toc224639423 \h </w:instrText>
            </w:r>
            <w:r>
              <w:rPr>
                <w:noProof/>
                <w:webHidden/>
              </w:rPr>
            </w:r>
            <w:r>
              <w:rPr>
                <w:noProof/>
                <w:webHidden/>
              </w:rPr>
              <w:fldChar w:fldCharType="separate"/>
            </w:r>
            <w:r>
              <w:rPr>
                <w:noProof/>
                <w:webHidden/>
              </w:rPr>
              <w:t>4</w:t>
            </w:r>
            <w:r>
              <w:rPr>
                <w:noProof/>
                <w:webHidden/>
              </w:rPr>
              <w:fldChar w:fldCharType="end"/>
            </w:r>
          </w:hyperlink>
        </w:p>
        <w:p w14:paraId="75463931" w14:textId="25249CB4" w:rsidR="00882CC8" w:rsidRDefault="00882CC8">
          <w:pPr>
            <w:pStyle w:val="TOC1"/>
            <w:rPr>
              <w:rFonts w:eastAsiaTheme="minorEastAsia"/>
              <w:noProof/>
            </w:rPr>
          </w:pPr>
          <w:hyperlink w:anchor="_Toc224639424" w:history="1">
            <w:r w:rsidRPr="009D0371">
              <w:rPr>
                <w:rStyle w:val="Hyperlink"/>
                <w:rFonts w:cs="Arial"/>
                <w:noProof/>
              </w:rPr>
              <w:t>14. Access Control and Reviews</w:t>
            </w:r>
            <w:r>
              <w:rPr>
                <w:noProof/>
                <w:webHidden/>
              </w:rPr>
              <w:tab/>
            </w:r>
            <w:r>
              <w:rPr>
                <w:noProof/>
                <w:webHidden/>
              </w:rPr>
              <w:fldChar w:fldCharType="begin"/>
            </w:r>
            <w:r>
              <w:rPr>
                <w:noProof/>
                <w:webHidden/>
              </w:rPr>
              <w:instrText xml:space="preserve"> PAGEREF _Toc224639424 \h </w:instrText>
            </w:r>
            <w:r>
              <w:rPr>
                <w:noProof/>
                <w:webHidden/>
              </w:rPr>
            </w:r>
            <w:r>
              <w:rPr>
                <w:noProof/>
                <w:webHidden/>
              </w:rPr>
              <w:fldChar w:fldCharType="separate"/>
            </w:r>
            <w:r>
              <w:rPr>
                <w:noProof/>
                <w:webHidden/>
              </w:rPr>
              <w:t>4</w:t>
            </w:r>
            <w:r>
              <w:rPr>
                <w:noProof/>
                <w:webHidden/>
              </w:rPr>
              <w:fldChar w:fldCharType="end"/>
            </w:r>
          </w:hyperlink>
        </w:p>
        <w:p w14:paraId="220D1386" w14:textId="7081588B" w:rsidR="00882CC8" w:rsidRDefault="00882CC8">
          <w:pPr>
            <w:pStyle w:val="TOC1"/>
            <w:rPr>
              <w:rFonts w:eastAsiaTheme="minorEastAsia"/>
              <w:noProof/>
            </w:rPr>
          </w:pPr>
          <w:hyperlink w:anchor="_Toc224639425" w:history="1">
            <w:r w:rsidRPr="009D0371">
              <w:rPr>
                <w:rStyle w:val="Hyperlink"/>
                <w:rFonts w:cs="Arial"/>
                <w:noProof/>
              </w:rPr>
              <w:t>15. Metrics and Governance</w:t>
            </w:r>
            <w:r>
              <w:rPr>
                <w:noProof/>
                <w:webHidden/>
              </w:rPr>
              <w:tab/>
            </w:r>
            <w:r>
              <w:rPr>
                <w:noProof/>
                <w:webHidden/>
              </w:rPr>
              <w:fldChar w:fldCharType="begin"/>
            </w:r>
            <w:r>
              <w:rPr>
                <w:noProof/>
                <w:webHidden/>
              </w:rPr>
              <w:instrText xml:space="preserve"> PAGEREF _Toc224639425 \h </w:instrText>
            </w:r>
            <w:r>
              <w:rPr>
                <w:noProof/>
                <w:webHidden/>
              </w:rPr>
            </w:r>
            <w:r>
              <w:rPr>
                <w:noProof/>
                <w:webHidden/>
              </w:rPr>
              <w:fldChar w:fldCharType="separate"/>
            </w:r>
            <w:r>
              <w:rPr>
                <w:noProof/>
                <w:webHidden/>
              </w:rPr>
              <w:t>4</w:t>
            </w:r>
            <w:r>
              <w:rPr>
                <w:noProof/>
                <w:webHidden/>
              </w:rPr>
              <w:fldChar w:fldCharType="end"/>
            </w:r>
          </w:hyperlink>
        </w:p>
        <w:p w14:paraId="6AB2C5EE" w14:textId="156E9C69" w:rsidR="00882CC8" w:rsidRDefault="00882CC8">
          <w:pPr>
            <w:pStyle w:val="TOC1"/>
            <w:rPr>
              <w:rFonts w:eastAsiaTheme="minorEastAsia"/>
              <w:noProof/>
            </w:rPr>
          </w:pPr>
          <w:hyperlink w:anchor="_Toc224639426" w:history="1">
            <w:r w:rsidRPr="009D0371">
              <w:rPr>
                <w:rStyle w:val="Hyperlink"/>
                <w:rFonts w:cs="Arial"/>
                <w:noProof/>
              </w:rPr>
              <w:t>16. Implementation and Roadmap (First 90 Days)</w:t>
            </w:r>
            <w:r>
              <w:rPr>
                <w:noProof/>
                <w:webHidden/>
              </w:rPr>
              <w:tab/>
            </w:r>
            <w:r>
              <w:rPr>
                <w:noProof/>
                <w:webHidden/>
              </w:rPr>
              <w:fldChar w:fldCharType="begin"/>
            </w:r>
            <w:r>
              <w:rPr>
                <w:noProof/>
                <w:webHidden/>
              </w:rPr>
              <w:instrText xml:space="preserve"> PAGEREF _Toc224639426 \h </w:instrText>
            </w:r>
            <w:r>
              <w:rPr>
                <w:noProof/>
                <w:webHidden/>
              </w:rPr>
            </w:r>
            <w:r>
              <w:rPr>
                <w:noProof/>
                <w:webHidden/>
              </w:rPr>
              <w:fldChar w:fldCharType="separate"/>
            </w:r>
            <w:r>
              <w:rPr>
                <w:noProof/>
                <w:webHidden/>
              </w:rPr>
              <w:t>4</w:t>
            </w:r>
            <w:r>
              <w:rPr>
                <w:noProof/>
                <w:webHidden/>
              </w:rPr>
              <w:fldChar w:fldCharType="end"/>
            </w:r>
          </w:hyperlink>
        </w:p>
        <w:p w14:paraId="67603BE3" w14:textId="7AFECD83" w:rsidR="00882CC8" w:rsidRDefault="00882CC8">
          <w:pPr>
            <w:pStyle w:val="TOC1"/>
            <w:rPr>
              <w:rFonts w:eastAsiaTheme="minorEastAsia"/>
              <w:noProof/>
            </w:rPr>
          </w:pPr>
          <w:hyperlink w:anchor="_Toc224639427" w:history="1">
            <w:r w:rsidRPr="009D0371">
              <w:rPr>
                <w:rStyle w:val="Hyperlink"/>
                <w:rFonts w:cs="Arial"/>
                <w:noProof/>
              </w:rPr>
              <w:t>17. References</w:t>
            </w:r>
            <w:r>
              <w:rPr>
                <w:noProof/>
                <w:webHidden/>
              </w:rPr>
              <w:tab/>
            </w:r>
            <w:r>
              <w:rPr>
                <w:noProof/>
                <w:webHidden/>
              </w:rPr>
              <w:fldChar w:fldCharType="begin"/>
            </w:r>
            <w:r>
              <w:rPr>
                <w:noProof/>
                <w:webHidden/>
              </w:rPr>
              <w:instrText xml:space="preserve"> PAGEREF _Toc224639427 \h </w:instrText>
            </w:r>
            <w:r>
              <w:rPr>
                <w:noProof/>
                <w:webHidden/>
              </w:rPr>
            </w:r>
            <w:r>
              <w:rPr>
                <w:noProof/>
                <w:webHidden/>
              </w:rPr>
              <w:fldChar w:fldCharType="separate"/>
            </w:r>
            <w:r>
              <w:rPr>
                <w:noProof/>
                <w:webHidden/>
              </w:rPr>
              <w:t>5</w:t>
            </w:r>
            <w:r>
              <w:rPr>
                <w:noProof/>
                <w:webHidden/>
              </w:rPr>
              <w:fldChar w:fldCharType="end"/>
            </w:r>
          </w:hyperlink>
        </w:p>
        <w:p w14:paraId="45B1ED83" w14:textId="6AD188A0" w:rsidR="00C958A1" w:rsidRPr="005277AC" w:rsidRDefault="00203114" w:rsidP="005277AC">
          <w:r w:rsidRPr="00F920A1">
            <w:rPr>
              <w:rFonts w:ascii="Arial" w:hAnsi="Arial" w:cs="Arial"/>
              <w:b/>
              <w:bCs/>
              <w:noProof/>
              <w:sz w:val="24"/>
              <w:szCs w:val="24"/>
            </w:rPr>
            <w:fldChar w:fldCharType="end"/>
          </w:r>
        </w:p>
      </w:sdtContent>
    </w:sdt>
    <w:p w14:paraId="55F1A3CA" w14:textId="24316680" w:rsidR="00C958A1" w:rsidRPr="00C958A1" w:rsidRDefault="00C958A1" w:rsidP="00C958A1">
      <w:pPr>
        <w:pStyle w:val="NoSpacing"/>
        <w:rPr>
          <w:rFonts w:ascii="Arial" w:eastAsia="Times New Roman" w:hAnsi="Arial" w:cs="Arial"/>
          <w:bCs/>
          <w:snapToGrid w:val="0"/>
          <w:sz w:val="24"/>
          <w:szCs w:val="24"/>
          <w:lang w:val="en-AU" w:eastAsia="en-AU"/>
        </w:rPr>
      </w:pPr>
      <w:r w:rsidRPr="00C958A1">
        <w:rPr>
          <w:rFonts w:ascii="Arial" w:hAnsi="Arial" w:cs="Arial"/>
          <w:bCs/>
          <w:sz w:val="24"/>
          <w:szCs w:val="24"/>
        </w:rPr>
        <w:br w:type="page"/>
      </w:r>
    </w:p>
    <w:p w14:paraId="6C009629" w14:textId="7BC2BDA0" w:rsidR="00ED6241" w:rsidRPr="00882CC8" w:rsidRDefault="00882CC8" w:rsidP="00ED6241">
      <w:pPr>
        <w:pStyle w:val="Heading1"/>
        <w:rPr>
          <w:rFonts w:cs="Arial"/>
          <w:szCs w:val="24"/>
        </w:rPr>
      </w:pPr>
      <w:bookmarkStart w:id="1" w:name="_Toc224639411"/>
      <w:r w:rsidRPr="00882CC8">
        <w:rPr>
          <w:rFonts w:cs="Arial"/>
          <w:szCs w:val="24"/>
        </w:rPr>
        <w:lastRenderedPageBreak/>
        <w:t>1.</w:t>
      </w:r>
      <w:r w:rsidR="00C958A1" w:rsidRPr="00882CC8">
        <w:rPr>
          <w:rFonts w:cs="Arial"/>
          <w:szCs w:val="24"/>
        </w:rPr>
        <w:t>P</w:t>
      </w:r>
      <w:r w:rsidR="00C61E97" w:rsidRPr="00882CC8">
        <w:rPr>
          <w:rFonts w:cs="Arial"/>
          <w:szCs w:val="24"/>
        </w:rPr>
        <w:t>olicy Statement</w:t>
      </w:r>
      <w:bookmarkEnd w:id="1"/>
    </w:p>
    <w:p w14:paraId="784CD970" w14:textId="77777777" w:rsidR="00200495" w:rsidRPr="00882CC8" w:rsidRDefault="00200495" w:rsidP="00200495">
      <w:pPr>
        <w:rPr>
          <w:rFonts w:ascii="Arial" w:hAnsi="Arial" w:cs="Arial"/>
          <w:sz w:val="24"/>
          <w:szCs w:val="24"/>
        </w:rPr>
      </w:pPr>
      <w:r w:rsidRPr="00882CC8">
        <w:rPr>
          <w:rFonts w:ascii="Arial" w:hAnsi="Arial" w:cs="Arial"/>
          <w:sz w:val="24"/>
          <w:szCs w:val="24"/>
        </w:rPr>
        <w:t>MFO shall protect ICT networks through risk</w:t>
      </w:r>
      <w:r w:rsidRPr="00882CC8">
        <w:rPr>
          <w:rFonts w:ascii="Cambria Math" w:hAnsi="Cambria Math" w:cs="Cambria Math"/>
          <w:sz w:val="24"/>
          <w:szCs w:val="24"/>
        </w:rPr>
        <w:t>‑</w:t>
      </w:r>
      <w:r w:rsidRPr="00882CC8">
        <w:rPr>
          <w:rFonts w:ascii="Arial" w:hAnsi="Arial" w:cs="Arial"/>
          <w:sz w:val="24"/>
          <w:szCs w:val="24"/>
        </w:rPr>
        <w:t>based segmentation, default</w:t>
      </w:r>
      <w:r w:rsidRPr="00882CC8">
        <w:rPr>
          <w:rFonts w:ascii="Cambria Math" w:hAnsi="Cambria Math" w:cs="Cambria Math"/>
          <w:sz w:val="24"/>
          <w:szCs w:val="24"/>
        </w:rPr>
        <w:t>‑</w:t>
      </w:r>
      <w:r w:rsidRPr="00882CC8">
        <w:rPr>
          <w:rFonts w:ascii="Arial" w:hAnsi="Arial" w:cs="Arial"/>
          <w:sz w:val="24"/>
          <w:szCs w:val="24"/>
        </w:rPr>
        <w:t>deny controls at zone boundaries, secure remote access, hardened wireless, and continuous monitoring. Inbound and outbound traffic shall be governed by firewalls, secure proxies, and protective DNS, with changes executed via the Change Management Policy.</w:t>
      </w:r>
    </w:p>
    <w:p w14:paraId="00D7FA19" w14:textId="0D104C9A" w:rsidR="00ED6241" w:rsidRPr="00882CC8" w:rsidRDefault="00882CC8" w:rsidP="00ED6241">
      <w:pPr>
        <w:pStyle w:val="Heading1"/>
        <w:rPr>
          <w:rFonts w:cs="Arial"/>
          <w:szCs w:val="24"/>
        </w:rPr>
      </w:pPr>
      <w:bookmarkStart w:id="2" w:name="_Toc224639412"/>
      <w:r w:rsidRPr="00882CC8">
        <w:rPr>
          <w:rFonts w:cs="Arial"/>
          <w:szCs w:val="24"/>
        </w:rPr>
        <w:t xml:space="preserve">2. </w:t>
      </w:r>
      <w:r w:rsidR="00C61E97" w:rsidRPr="00882CC8">
        <w:rPr>
          <w:rFonts w:cs="Arial"/>
          <w:szCs w:val="24"/>
        </w:rPr>
        <w:t>Purpose</w:t>
      </w:r>
      <w:bookmarkEnd w:id="2"/>
    </w:p>
    <w:p w14:paraId="4216AE30" w14:textId="3214787B" w:rsidR="00A46D62" w:rsidRPr="00882CC8" w:rsidRDefault="00200495" w:rsidP="00882CC8">
      <w:pPr>
        <w:rPr>
          <w:rStyle w:val="eop"/>
          <w:rFonts w:ascii="Arial" w:hAnsi="Arial" w:cs="Arial"/>
          <w:sz w:val="24"/>
          <w:szCs w:val="24"/>
        </w:rPr>
      </w:pPr>
      <w:r w:rsidRPr="00882CC8">
        <w:rPr>
          <w:rFonts w:ascii="Arial" w:hAnsi="Arial" w:cs="Arial"/>
          <w:sz w:val="24"/>
          <w:szCs w:val="24"/>
        </w:rPr>
        <w:t xml:space="preserve">Define the </w:t>
      </w:r>
      <w:proofErr w:type="gramStart"/>
      <w:r w:rsidRPr="00882CC8">
        <w:rPr>
          <w:rFonts w:ascii="Arial" w:hAnsi="Arial" w:cs="Arial"/>
          <w:sz w:val="24"/>
          <w:szCs w:val="24"/>
        </w:rPr>
        <w:t>minimum security</w:t>
      </w:r>
      <w:proofErr w:type="gramEnd"/>
      <w:r w:rsidRPr="00882CC8">
        <w:rPr>
          <w:rFonts w:ascii="Arial" w:hAnsi="Arial" w:cs="Arial"/>
          <w:sz w:val="24"/>
          <w:szCs w:val="24"/>
        </w:rPr>
        <w:t xml:space="preserve"> requirements for network architecture, control of inter</w:t>
      </w:r>
      <w:r w:rsidRPr="00882CC8">
        <w:rPr>
          <w:rFonts w:ascii="Cambria Math" w:hAnsi="Cambria Math" w:cs="Cambria Math"/>
          <w:sz w:val="24"/>
          <w:szCs w:val="24"/>
        </w:rPr>
        <w:t>‑</w:t>
      </w:r>
      <w:r w:rsidRPr="00882CC8">
        <w:rPr>
          <w:rFonts w:ascii="Arial" w:hAnsi="Arial" w:cs="Arial"/>
          <w:sz w:val="24"/>
          <w:szCs w:val="24"/>
        </w:rPr>
        <w:t>zone traffic, secure connectivity for users and vendors, and monitoring, to reduce the likelihood and impact of compromise while enabling mission operations.</w:t>
      </w:r>
    </w:p>
    <w:p w14:paraId="3E260B42" w14:textId="6489D2E5" w:rsidR="00A46D62" w:rsidRPr="00882CC8" w:rsidRDefault="00882CC8" w:rsidP="00A46D62">
      <w:pPr>
        <w:pStyle w:val="Heading1"/>
        <w:rPr>
          <w:rFonts w:cs="Arial"/>
          <w:szCs w:val="24"/>
        </w:rPr>
      </w:pPr>
      <w:bookmarkStart w:id="3" w:name="_Toc224639413"/>
      <w:r w:rsidRPr="00882CC8">
        <w:rPr>
          <w:rFonts w:cs="Arial"/>
          <w:szCs w:val="24"/>
        </w:rPr>
        <w:t xml:space="preserve">3. </w:t>
      </w:r>
      <w:r w:rsidR="00C61E97" w:rsidRPr="00882CC8">
        <w:rPr>
          <w:rFonts w:cs="Arial"/>
          <w:szCs w:val="24"/>
        </w:rPr>
        <w:t>Scopes and Zones (As</w:t>
      </w:r>
      <w:r w:rsidR="00C61E97" w:rsidRPr="00882CC8">
        <w:rPr>
          <w:rFonts w:ascii="Cambria Math" w:hAnsi="Cambria Math" w:cs="Cambria Math"/>
          <w:szCs w:val="24"/>
        </w:rPr>
        <w:t>‑</w:t>
      </w:r>
      <w:r w:rsidR="00C61E97" w:rsidRPr="00882CC8">
        <w:rPr>
          <w:rFonts w:cs="Arial"/>
          <w:szCs w:val="24"/>
        </w:rPr>
        <w:t>Is → Target)</w:t>
      </w:r>
      <w:bookmarkEnd w:id="3"/>
    </w:p>
    <w:p w14:paraId="0300B791" w14:textId="076468C8" w:rsidR="00C96C75" w:rsidRPr="00882CC8" w:rsidRDefault="00200495" w:rsidP="00882CC8">
      <w:pPr>
        <w:rPr>
          <w:rFonts w:ascii="Arial" w:hAnsi="Arial" w:cs="Arial"/>
          <w:sz w:val="24"/>
          <w:szCs w:val="24"/>
        </w:rPr>
      </w:pPr>
      <w:r w:rsidRPr="00882CC8">
        <w:rPr>
          <w:rFonts w:ascii="Arial" w:hAnsi="Arial" w:cs="Arial"/>
          <w:sz w:val="24"/>
          <w:szCs w:val="24"/>
        </w:rPr>
        <w:t>The network is segmented into zones (RFI: Yes). The principal zones include: Offices (user), Accommodations (user), Servers (data center), Wi</w:t>
      </w:r>
      <w:r w:rsidRPr="00882CC8">
        <w:rPr>
          <w:rFonts w:ascii="Cambria Math" w:hAnsi="Cambria Math" w:cs="Cambria Math"/>
          <w:sz w:val="24"/>
          <w:szCs w:val="24"/>
        </w:rPr>
        <w:t>‑</w:t>
      </w:r>
      <w:r w:rsidRPr="00882CC8">
        <w:rPr>
          <w:rFonts w:ascii="Arial" w:hAnsi="Arial" w:cs="Arial"/>
          <w:sz w:val="24"/>
          <w:szCs w:val="24"/>
        </w:rPr>
        <w:t xml:space="preserve">Fi (enterprise WLAN), Camera (CCTV/IoT), and Management (network/infra </w:t>
      </w:r>
      <w:proofErr w:type="spellStart"/>
      <w:r w:rsidRPr="00882CC8">
        <w:rPr>
          <w:rFonts w:ascii="Arial" w:hAnsi="Arial" w:cs="Arial"/>
          <w:sz w:val="24"/>
          <w:szCs w:val="24"/>
        </w:rPr>
        <w:t>mgmt</w:t>
      </w:r>
      <w:proofErr w:type="spellEnd"/>
      <w:r w:rsidRPr="00882CC8">
        <w:rPr>
          <w:rFonts w:ascii="Arial" w:hAnsi="Arial" w:cs="Arial"/>
          <w:sz w:val="24"/>
          <w:szCs w:val="24"/>
        </w:rPr>
        <w:t>).</w:t>
      </w:r>
    </w:p>
    <w:p w14:paraId="644483BC" w14:textId="69C7F64C" w:rsidR="00F63208" w:rsidRPr="00882CC8" w:rsidRDefault="00882CC8" w:rsidP="00F63208">
      <w:pPr>
        <w:pStyle w:val="Heading1"/>
        <w:rPr>
          <w:rFonts w:cs="Arial"/>
          <w:szCs w:val="24"/>
        </w:rPr>
      </w:pPr>
      <w:bookmarkStart w:id="4" w:name="_Toc224639414"/>
      <w:r w:rsidRPr="00882CC8">
        <w:rPr>
          <w:rFonts w:cs="Arial"/>
          <w:szCs w:val="24"/>
        </w:rPr>
        <w:t xml:space="preserve">4. </w:t>
      </w:r>
      <w:r w:rsidR="00200495" w:rsidRPr="00882CC8">
        <w:rPr>
          <w:rFonts w:cs="Arial"/>
          <w:szCs w:val="24"/>
        </w:rPr>
        <w:t>Segmentation and Inter- Zone Policy</w:t>
      </w:r>
      <w:bookmarkEnd w:id="4"/>
    </w:p>
    <w:p w14:paraId="29998CAC" w14:textId="77777777" w:rsidR="00200495" w:rsidRPr="00882CC8" w:rsidRDefault="00200495" w:rsidP="00200495">
      <w:pPr>
        <w:pStyle w:val="ListBullet"/>
        <w:rPr>
          <w:rFonts w:ascii="Arial" w:hAnsi="Arial" w:cs="Arial"/>
          <w:sz w:val="24"/>
          <w:szCs w:val="24"/>
        </w:rPr>
      </w:pPr>
      <w:r w:rsidRPr="00882CC8">
        <w:rPr>
          <w:rFonts w:ascii="Arial" w:hAnsi="Arial" w:cs="Arial"/>
          <w:sz w:val="24"/>
          <w:szCs w:val="24"/>
        </w:rPr>
        <w:t>Zones: user, server/data</w:t>
      </w:r>
      <w:r w:rsidRPr="00882CC8">
        <w:rPr>
          <w:rFonts w:ascii="Cambria Math" w:hAnsi="Cambria Math" w:cs="Cambria Math"/>
          <w:sz w:val="24"/>
          <w:szCs w:val="24"/>
        </w:rPr>
        <w:t>‑</w:t>
      </w:r>
      <w:r w:rsidRPr="00882CC8">
        <w:rPr>
          <w:rFonts w:ascii="Arial" w:hAnsi="Arial" w:cs="Arial"/>
          <w:sz w:val="24"/>
          <w:szCs w:val="24"/>
        </w:rPr>
        <w:t>center, management, guest/visitor, OT/IoT (e.g., camera), and external/DMZ.</w:t>
      </w:r>
    </w:p>
    <w:p w14:paraId="02B66EB1" w14:textId="77777777" w:rsidR="00200495" w:rsidRPr="00882CC8" w:rsidRDefault="00200495" w:rsidP="00200495">
      <w:pPr>
        <w:pStyle w:val="ListBullet"/>
        <w:rPr>
          <w:rFonts w:ascii="Arial" w:hAnsi="Arial" w:cs="Arial"/>
          <w:sz w:val="24"/>
          <w:szCs w:val="24"/>
        </w:rPr>
      </w:pPr>
      <w:r w:rsidRPr="00882CC8">
        <w:rPr>
          <w:rFonts w:ascii="Arial" w:hAnsi="Arial" w:cs="Arial"/>
          <w:sz w:val="24"/>
          <w:szCs w:val="24"/>
        </w:rPr>
        <w:t>Default posture: **deny by default** between zones; allow only minimum required flows (ports/protocols) documented per system/data owner.</w:t>
      </w:r>
    </w:p>
    <w:p w14:paraId="2BC1255D" w14:textId="77777777" w:rsidR="00200495" w:rsidRPr="00882CC8" w:rsidRDefault="00200495" w:rsidP="00200495">
      <w:pPr>
        <w:pStyle w:val="ListBullet"/>
        <w:rPr>
          <w:rFonts w:ascii="Arial" w:hAnsi="Arial" w:cs="Arial"/>
          <w:sz w:val="24"/>
          <w:szCs w:val="24"/>
        </w:rPr>
      </w:pPr>
      <w:r w:rsidRPr="00882CC8">
        <w:rPr>
          <w:rFonts w:ascii="Arial" w:hAnsi="Arial" w:cs="Arial"/>
          <w:sz w:val="24"/>
          <w:szCs w:val="24"/>
        </w:rPr>
        <w:t>East</w:t>
      </w:r>
      <w:r w:rsidRPr="00882CC8">
        <w:rPr>
          <w:rFonts w:ascii="Cambria Math" w:hAnsi="Cambria Math" w:cs="Cambria Math"/>
          <w:sz w:val="24"/>
          <w:szCs w:val="24"/>
        </w:rPr>
        <w:t>‑</w:t>
      </w:r>
      <w:r w:rsidRPr="00882CC8">
        <w:rPr>
          <w:rFonts w:ascii="Arial" w:hAnsi="Arial" w:cs="Arial"/>
          <w:sz w:val="24"/>
          <w:szCs w:val="24"/>
        </w:rPr>
        <w:t>west control: use internal firewalls/ACLs/micro</w:t>
      </w:r>
      <w:r w:rsidRPr="00882CC8">
        <w:rPr>
          <w:rFonts w:ascii="Cambria Math" w:hAnsi="Cambria Math" w:cs="Cambria Math"/>
          <w:sz w:val="24"/>
          <w:szCs w:val="24"/>
        </w:rPr>
        <w:t>‑</w:t>
      </w:r>
      <w:r w:rsidRPr="00882CC8">
        <w:rPr>
          <w:rFonts w:ascii="Arial" w:hAnsi="Arial" w:cs="Arial"/>
          <w:sz w:val="24"/>
          <w:szCs w:val="24"/>
        </w:rPr>
        <w:t>segmentation for sensitive enclaves (Tier</w:t>
      </w:r>
      <w:r w:rsidRPr="00882CC8">
        <w:rPr>
          <w:rFonts w:ascii="Cambria Math" w:hAnsi="Cambria Math" w:cs="Cambria Math"/>
          <w:sz w:val="24"/>
          <w:szCs w:val="24"/>
        </w:rPr>
        <w:t>‑</w:t>
      </w:r>
      <w:r w:rsidRPr="00882CC8">
        <w:rPr>
          <w:rFonts w:ascii="Arial" w:hAnsi="Arial" w:cs="Arial"/>
          <w:sz w:val="24"/>
          <w:szCs w:val="24"/>
        </w:rPr>
        <w:t>0, identity, crown</w:t>
      </w:r>
      <w:r w:rsidRPr="00882CC8">
        <w:rPr>
          <w:rFonts w:ascii="Cambria Math" w:hAnsi="Cambria Math" w:cs="Cambria Math"/>
          <w:sz w:val="24"/>
          <w:szCs w:val="24"/>
        </w:rPr>
        <w:t>‑</w:t>
      </w:r>
      <w:r w:rsidRPr="00882CC8">
        <w:rPr>
          <w:rFonts w:ascii="Arial" w:hAnsi="Arial" w:cs="Arial"/>
          <w:sz w:val="24"/>
          <w:szCs w:val="24"/>
        </w:rPr>
        <w:t>jewel apps).</w:t>
      </w:r>
    </w:p>
    <w:p w14:paraId="69C34248" w14:textId="277D2796" w:rsidR="00257613" w:rsidRPr="00882CC8" w:rsidRDefault="00200495" w:rsidP="00882CC8">
      <w:pPr>
        <w:pStyle w:val="ListBullet"/>
        <w:rPr>
          <w:rFonts w:ascii="Arial" w:hAnsi="Arial" w:cs="Arial"/>
          <w:sz w:val="24"/>
          <w:szCs w:val="24"/>
        </w:rPr>
      </w:pPr>
      <w:r w:rsidRPr="00882CC8">
        <w:rPr>
          <w:rFonts w:ascii="Arial" w:hAnsi="Arial" w:cs="Arial"/>
          <w:sz w:val="24"/>
          <w:szCs w:val="24"/>
        </w:rPr>
        <w:t>Cloud: enforce NSGs/SGs/NACLs with the same default</w:t>
      </w:r>
      <w:r w:rsidRPr="00882CC8">
        <w:rPr>
          <w:rFonts w:ascii="Cambria Math" w:hAnsi="Cambria Math" w:cs="Cambria Math"/>
          <w:sz w:val="24"/>
          <w:szCs w:val="24"/>
        </w:rPr>
        <w:t>‑</w:t>
      </w:r>
      <w:r w:rsidRPr="00882CC8">
        <w:rPr>
          <w:rFonts w:ascii="Arial" w:hAnsi="Arial" w:cs="Arial"/>
          <w:sz w:val="24"/>
          <w:szCs w:val="24"/>
        </w:rPr>
        <w:t>deny posture; maintain VPC/</w:t>
      </w:r>
      <w:proofErr w:type="spellStart"/>
      <w:r w:rsidRPr="00882CC8">
        <w:rPr>
          <w:rFonts w:ascii="Arial" w:hAnsi="Arial" w:cs="Arial"/>
          <w:sz w:val="24"/>
          <w:szCs w:val="24"/>
        </w:rPr>
        <w:t>VNet</w:t>
      </w:r>
      <w:proofErr w:type="spellEnd"/>
      <w:r w:rsidRPr="00882CC8">
        <w:rPr>
          <w:rFonts w:ascii="Arial" w:hAnsi="Arial" w:cs="Arial"/>
          <w:sz w:val="24"/>
          <w:szCs w:val="24"/>
        </w:rPr>
        <w:t xml:space="preserve"> peering rules and route tables as code.</w:t>
      </w:r>
    </w:p>
    <w:p w14:paraId="5284A146" w14:textId="4F4D5ABF" w:rsidR="00C61E97" w:rsidRPr="00882CC8" w:rsidRDefault="00882CC8" w:rsidP="00C61E97">
      <w:pPr>
        <w:pStyle w:val="Heading1"/>
        <w:rPr>
          <w:rFonts w:cs="Arial"/>
          <w:szCs w:val="24"/>
        </w:rPr>
      </w:pPr>
      <w:bookmarkStart w:id="5" w:name="_Toc224639415"/>
      <w:r w:rsidRPr="00882CC8">
        <w:rPr>
          <w:rFonts w:cs="Arial"/>
          <w:szCs w:val="24"/>
        </w:rPr>
        <w:t xml:space="preserve">5. </w:t>
      </w:r>
      <w:r w:rsidR="00200495" w:rsidRPr="00882CC8">
        <w:rPr>
          <w:rFonts w:cs="Arial"/>
          <w:szCs w:val="24"/>
        </w:rPr>
        <w:t>Perimeter and Egress Control</w:t>
      </w:r>
      <w:bookmarkEnd w:id="5"/>
    </w:p>
    <w:p w14:paraId="6860E501" w14:textId="77777777" w:rsidR="00200495" w:rsidRPr="00882CC8" w:rsidRDefault="00200495" w:rsidP="00200495">
      <w:pPr>
        <w:pStyle w:val="ListBullet"/>
        <w:rPr>
          <w:rFonts w:ascii="Arial" w:hAnsi="Arial" w:cs="Arial"/>
          <w:sz w:val="24"/>
          <w:szCs w:val="24"/>
        </w:rPr>
      </w:pPr>
      <w:r w:rsidRPr="00882CC8">
        <w:rPr>
          <w:rFonts w:ascii="Arial" w:hAnsi="Arial" w:cs="Arial"/>
          <w:sz w:val="24"/>
          <w:szCs w:val="24"/>
        </w:rPr>
        <w:t>Inbound: Internet</w:t>
      </w:r>
      <w:r w:rsidRPr="00882CC8">
        <w:rPr>
          <w:rFonts w:ascii="Cambria Math" w:hAnsi="Cambria Math" w:cs="Cambria Math"/>
          <w:sz w:val="24"/>
          <w:szCs w:val="24"/>
        </w:rPr>
        <w:t>‑</w:t>
      </w:r>
      <w:r w:rsidRPr="00882CC8">
        <w:rPr>
          <w:rFonts w:ascii="Arial" w:hAnsi="Arial" w:cs="Arial"/>
          <w:sz w:val="24"/>
          <w:szCs w:val="24"/>
        </w:rPr>
        <w:t>facing services terminate in DMZ with reverse proxy/WAF where applicable; publish only authorized services.</w:t>
      </w:r>
    </w:p>
    <w:p w14:paraId="683E35B2" w14:textId="77777777" w:rsidR="00200495" w:rsidRPr="00882CC8" w:rsidRDefault="00200495" w:rsidP="00200495">
      <w:pPr>
        <w:pStyle w:val="ListBullet"/>
        <w:rPr>
          <w:rFonts w:ascii="Arial" w:hAnsi="Arial" w:cs="Arial"/>
          <w:sz w:val="24"/>
          <w:szCs w:val="24"/>
        </w:rPr>
      </w:pPr>
      <w:r w:rsidRPr="00882CC8">
        <w:rPr>
          <w:rFonts w:ascii="Arial" w:hAnsi="Arial" w:cs="Arial"/>
          <w:sz w:val="24"/>
          <w:szCs w:val="24"/>
        </w:rPr>
        <w:t xml:space="preserve">Outbound: restrict egress to business destinations; enforce secure web proxy and **protective DNS** with </w:t>
      </w:r>
      <w:proofErr w:type="spellStart"/>
      <w:r w:rsidRPr="00882CC8">
        <w:rPr>
          <w:rFonts w:ascii="Arial" w:hAnsi="Arial" w:cs="Arial"/>
          <w:sz w:val="24"/>
          <w:szCs w:val="24"/>
        </w:rPr>
        <w:t>sinkholing</w:t>
      </w:r>
      <w:proofErr w:type="spellEnd"/>
      <w:r w:rsidRPr="00882CC8">
        <w:rPr>
          <w:rFonts w:ascii="Arial" w:hAnsi="Arial" w:cs="Arial"/>
          <w:sz w:val="24"/>
          <w:szCs w:val="24"/>
        </w:rPr>
        <w:t>/RPZ for malicious domains.</w:t>
      </w:r>
    </w:p>
    <w:p w14:paraId="2803596E" w14:textId="49C59D4C" w:rsidR="00257613" w:rsidRPr="00882CC8" w:rsidRDefault="00200495" w:rsidP="008457D6">
      <w:pPr>
        <w:pStyle w:val="ListBullet"/>
        <w:rPr>
          <w:rFonts w:ascii="Arial" w:hAnsi="Arial" w:cs="Arial"/>
          <w:sz w:val="24"/>
          <w:szCs w:val="24"/>
        </w:rPr>
      </w:pPr>
      <w:r w:rsidRPr="00882CC8">
        <w:rPr>
          <w:rFonts w:ascii="Arial" w:hAnsi="Arial" w:cs="Arial"/>
          <w:sz w:val="24"/>
          <w:szCs w:val="24"/>
        </w:rPr>
        <w:t>TLS inspection (where lawful/feasible): apply to high</w:t>
      </w:r>
      <w:r w:rsidRPr="00882CC8">
        <w:rPr>
          <w:rFonts w:ascii="Cambria Math" w:hAnsi="Cambria Math" w:cs="Cambria Math"/>
          <w:sz w:val="24"/>
          <w:szCs w:val="24"/>
        </w:rPr>
        <w:t>‑</w:t>
      </w:r>
      <w:r w:rsidRPr="00882CC8">
        <w:rPr>
          <w:rFonts w:ascii="Arial" w:hAnsi="Arial" w:cs="Arial"/>
          <w:sz w:val="24"/>
          <w:szCs w:val="24"/>
        </w:rPr>
        <w:t>risk categories to detect threats while honoring privacy/mission constraints.</w:t>
      </w:r>
    </w:p>
    <w:p w14:paraId="452BE20F" w14:textId="18407245" w:rsidR="00C61E97" w:rsidRPr="00882CC8" w:rsidRDefault="00882CC8" w:rsidP="00C61E97">
      <w:pPr>
        <w:pStyle w:val="Heading1"/>
        <w:rPr>
          <w:rFonts w:cs="Arial"/>
          <w:szCs w:val="24"/>
        </w:rPr>
      </w:pPr>
      <w:bookmarkStart w:id="6" w:name="_Toc224639416"/>
      <w:r w:rsidRPr="00882CC8">
        <w:rPr>
          <w:rFonts w:cs="Arial"/>
          <w:szCs w:val="24"/>
        </w:rPr>
        <w:t xml:space="preserve">6. </w:t>
      </w:r>
      <w:r w:rsidR="00200495" w:rsidRPr="00882CC8">
        <w:rPr>
          <w:rFonts w:cs="Arial"/>
          <w:szCs w:val="24"/>
        </w:rPr>
        <w:t xml:space="preserve">Remote Access </w:t>
      </w:r>
      <w:proofErr w:type="gramStart"/>
      <w:r w:rsidR="00200495" w:rsidRPr="00882CC8">
        <w:rPr>
          <w:rFonts w:cs="Arial"/>
          <w:szCs w:val="24"/>
        </w:rPr>
        <w:t>( Users</w:t>
      </w:r>
      <w:proofErr w:type="gramEnd"/>
      <w:r w:rsidR="00200495" w:rsidRPr="00882CC8">
        <w:rPr>
          <w:rFonts w:cs="Arial"/>
          <w:szCs w:val="24"/>
        </w:rPr>
        <w:t xml:space="preserve"> and vendors)</w:t>
      </w:r>
      <w:bookmarkEnd w:id="6"/>
      <w:r w:rsidR="00C61E97" w:rsidRPr="00882CC8">
        <w:rPr>
          <w:rFonts w:cs="Arial"/>
          <w:szCs w:val="24"/>
        </w:rPr>
        <w:t xml:space="preserve"> </w:t>
      </w:r>
    </w:p>
    <w:p w14:paraId="5EE2ED47" w14:textId="77777777" w:rsidR="00200495" w:rsidRPr="00882CC8" w:rsidRDefault="00200495" w:rsidP="00200495">
      <w:pPr>
        <w:pStyle w:val="ListBullet"/>
        <w:rPr>
          <w:rFonts w:ascii="Arial" w:hAnsi="Arial" w:cs="Arial"/>
          <w:sz w:val="24"/>
          <w:szCs w:val="24"/>
        </w:rPr>
      </w:pPr>
      <w:r w:rsidRPr="00882CC8">
        <w:rPr>
          <w:rFonts w:ascii="Arial" w:hAnsi="Arial" w:cs="Arial"/>
          <w:sz w:val="24"/>
          <w:szCs w:val="24"/>
        </w:rPr>
        <w:t>User VPN: **MFA required** for all remote access; connections limited to least</w:t>
      </w:r>
      <w:r w:rsidRPr="00882CC8">
        <w:rPr>
          <w:rFonts w:ascii="Cambria Math" w:hAnsi="Cambria Math" w:cs="Cambria Math"/>
          <w:sz w:val="24"/>
          <w:szCs w:val="24"/>
        </w:rPr>
        <w:t>‑</w:t>
      </w:r>
      <w:r w:rsidRPr="00882CC8">
        <w:rPr>
          <w:rFonts w:ascii="Arial" w:hAnsi="Arial" w:cs="Arial"/>
          <w:sz w:val="24"/>
          <w:szCs w:val="24"/>
        </w:rPr>
        <w:t>privilege networks.</w:t>
      </w:r>
    </w:p>
    <w:p w14:paraId="42B5A671" w14:textId="77777777" w:rsidR="00200495" w:rsidRPr="00882CC8" w:rsidRDefault="00200495" w:rsidP="00200495">
      <w:pPr>
        <w:pStyle w:val="ListBullet"/>
        <w:rPr>
          <w:rFonts w:ascii="Arial" w:hAnsi="Arial" w:cs="Arial"/>
          <w:sz w:val="24"/>
          <w:szCs w:val="24"/>
        </w:rPr>
      </w:pPr>
      <w:r w:rsidRPr="00882CC8">
        <w:rPr>
          <w:rFonts w:ascii="Arial" w:hAnsi="Arial" w:cs="Arial"/>
          <w:sz w:val="24"/>
          <w:szCs w:val="24"/>
        </w:rPr>
        <w:lastRenderedPageBreak/>
        <w:t>Device posture (gap today): introduce posture checks (disk encryption, EDR, patch currency) before granting VPN; non</w:t>
      </w:r>
      <w:r w:rsidRPr="00882CC8">
        <w:rPr>
          <w:rFonts w:ascii="Cambria Math" w:hAnsi="Cambria Math" w:cs="Cambria Math"/>
          <w:sz w:val="24"/>
          <w:szCs w:val="24"/>
        </w:rPr>
        <w:t>‑</w:t>
      </w:r>
      <w:r w:rsidRPr="00882CC8">
        <w:rPr>
          <w:rFonts w:ascii="Arial" w:hAnsi="Arial" w:cs="Arial"/>
          <w:sz w:val="24"/>
          <w:szCs w:val="24"/>
        </w:rPr>
        <w:t>compliant devices receive restricted access or are blocked.</w:t>
      </w:r>
    </w:p>
    <w:p w14:paraId="4DBF1B3C" w14:textId="77777777" w:rsidR="00200495" w:rsidRPr="00882CC8" w:rsidRDefault="00200495" w:rsidP="00200495">
      <w:pPr>
        <w:pStyle w:val="ListBullet"/>
        <w:rPr>
          <w:rFonts w:ascii="Arial" w:hAnsi="Arial" w:cs="Arial"/>
          <w:sz w:val="24"/>
          <w:szCs w:val="24"/>
        </w:rPr>
      </w:pPr>
      <w:r w:rsidRPr="00882CC8">
        <w:rPr>
          <w:rFonts w:ascii="Arial" w:hAnsi="Arial" w:cs="Arial"/>
          <w:sz w:val="24"/>
          <w:szCs w:val="24"/>
        </w:rPr>
        <w:t>Split</w:t>
      </w:r>
      <w:r w:rsidRPr="00882CC8">
        <w:rPr>
          <w:rFonts w:ascii="Cambria Math" w:hAnsi="Cambria Math" w:cs="Cambria Math"/>
          <w:sz w:val="24"/>
          <w:szCs w:val="24"/>
        </w:rPr>
        <w:t>‑</w:t>
      </w:r>
      <w:r w:rsidRPr="00882CC8">
        <w:rPr>
          <w:rFonts w:ascii="Arial" w:hAnsi="Arial" w:cs="Arial"/>
          <w:sz w:val="24"/>
          <w:szCs w:val="24"/>
        </w:rPr>
        <w:t>tunnel policy: restrict or disable for high</w:t>
      </w:r>
      <w:r w:rsidRPr="00882CC8">
        <w:rPr>
          <w:rFonts w:ascii="Cambria Math" w:hAnsi="Cambria Math" w:cs="Cambria Math"/>
          <w:sz w:val="24"/>
          <w:szCs w:val="24"/>
        </w:rPr>
        <w:t>‑</w:t>
      </w:r>
      <w:r w:rsidRPr="00882CC8">
        <w:rPr>
          <w:rFonts w:ascii="Arial" w:hAnsi="Arial" w:cs="Arial"/>
          <w:sz w:val="24"/>
          <w:szCs w:val="24"/>
        </w:rPr>
        <w:t>risk roles; document exceptions via risk acceptance.</w:t>
      </w:r>
    </w:p>
    <w:p w14:paraId="3784B300" w14:textId="77777777" w:rsidR="00200495" w:rsidRPr="00882CC8" w:rsidRDefault="00200495" w:rsidP="00200495">
      <w:pPr>
        <w:pStyle w:val="ListBullet"/>
        <w:rPr>
          <w:rFonts w:ascii="Arial" w:hAnsi="Arial" w:cs="Arial"/>
          <w:sz w:val="24"/>
          <w:szCs w:val="24"/>
        </w:rPr>
      </w:pPr>
      <w:r w:rsidRPr="00882CC8">
        <w:rPr>
          <w:rFonts w:ascii="Arial" w:hAnsi="Arial" w:cs="Arial"/>
          <w:sz w:val="24"/>
          <w:szCs w:val="24"/>
        </w:rPr>
        <w:t>Bastion/JIT: administrative access is via bastion or jump hosts with JIT elevation and full session logging; vendor access time</w:t>
      </w:r>
      <w:r w:rsidRPr="00882CC8">
        <w:rPr>
          <w:rFonts w:ascii="Cambria Math" w:hAnsi="Cambria Math" w:cs="Cambria Math"/>
          <w:sz w:val="24"/>
          <w:szCs w:val="24"/>
        </w:rPr>
        <w:t>‑</w:t>
      </w:r>
      <w:r w:rsidRPr="00882CC8">
        <w:rPr>
          <w:rFonts w:ascii="Arial" w:hAnsi="Arial" w:cs="Arial"/>
          <w:sz w:val="24"/>
          <w:szCs w:val="24"/>
        </w:rPr>
        <w:t>bound, IP</w:t>
      </w:r>
      <w:r w:rsidRPr="00882CC8">
        <w:rPr>
          <w:rFonts w:ascii="Cambria Math" w:hAnsi="Cambria Math" w:cs="Cambria Math"/>
          <w:sz w:val="24"/>
          <w:szCs w:val="24"/>
        </w:rPr>
        <w:t>‑</w:t>
      </w:r>
      <w:r w:rsidRPr="00882CC8">
        <w:rPr>
          <w:rFonts w:ascii="Arial" w:hAnsi="Arial" w:cs="Arial"/>
          <w:sz w:val="24"/>
          <w:szCs w:val="24"/>
        </w:rPr>
        <w:t>bound, and approved per request.</w:t>
      </w:r>
    </w:p>
    <w:p w14:paraId="3F8C2068" w14:textId="7CC1AE41" w:rsidR="00C61E97" w:rsidRPr="00882CC8" w:rsidRDefault="00882CC8" w:rsidP="00C61E97">
      <w:pPr>
        <w:pStyle w:val="Heading1"/>
        <w:rPr>
          <w:rFonts w:cs="Arial"/>
          <w:szCs w:val="24"/>
        </w:rPr>
      </w:pPr>
      <w:bookmarkStart w:id="7" w:name="_Toc224639417"/>
      <w:r w:rsidRPr="00882CC8">
        <w:rPr>
          <w:rFonts w:cs="Arial"/>
          <w:szCs w:val="24"/>
        </w:rPr>
        <w:t xml:space="preserve">7. </w:t>
      </w:r>
      <w:r w:rsidR="00200495" w:rsidRPr="00882CC8">
        <w:rPr>
          <w:rFonts w:cs="Arial"/>
          <w:szCs w:val="24"/>
        </w:rPr>
        <w:t>Wireless Security</w:t>
      </w:r>
      <w:bookmarkEnd w:id="7"/>
    </w:p>
    <w:p w14:paraId="70BFAE7F" w14:textId="77777777" w:rsidR="00200495" w:rsidRPr="00882CC8" w:rsidRDefault="00200495" w:rsidP="00200495">
      <w:pPr>
        <w:pStyle w:val="ListBullet"/>
        <w:rPr>
          <w:rFonts w:ascii="Arial" w:hAnsi="Arial" w:cs="Arial"/>
          <w:sz w:val="24"/>
          <w:szCs w:val="24"/>
        </w:rPr>
      </w:pPr>
      <w:r w:rsidRPr="00882CC8">
        <w:rPr>
          <w:rFonts w:ascii="Arial" w:hAnsi="Arial" w:cs="Arial"/>
          <w:sz w:val="24"/>
          <w:szCs w:val="24"/>
        </w:rPr>
        <w:t>Enterprise WLAN: **WPA3</w:t>
      </w:r>
      <w:r w:rsidRPr="00882CC8">
        <w:rPr>
          <w:rFonts w:ascii="Cambria Math" w:hAnsi="Cambria Math" w:cs="Cambria Math"/>
          <w:sz w:val="24"/>
          <w:szCs w:val="24"/>
        </w:rPr>
        <w:t>‑</w:t>
      </w:r>
      <w:r w:rsidRPr="00882CC8">
        <w:rPr>
          <w:rFonts w:ascii="Arial" w:hAnsi="Arial" w:cs="Arial"/>
          <w:sz w:val="24"/>
          <w:szCs w:val="24"/>
        </w:rPr>
        <w:t>Enterprise / 802.1X** with certificate</w:t>
      </w:r>
      <w:r w:rsidRPr="00882CC8">
        <w:rPr>
          <w:rFonts w:ascii="Cambria Math" w:hAnsi="Cambria Math" w:cs="Cambria Math"/>
          <w:sz w:val="24"/>
          <w:szCs w:val="24"/>
        </w:rPr>
        <w:t>‑</w:t>
      </w:r>
      <w:r w:rsidRPr="00882CC8">
        <w:rPr>
          <w:rFonts w:ascii="Arial" w:hAnsi="Arial" w:cs="Arial"/>
          <w:sz w:val="24"/>
          <w:szCs w:val="24"/>
        </w:rPr>
        <w:t>based or EAP</w:t>
      </w:r>
      <w:r w:rsidRPr="00882CC8">
        <w:rPr>
          <w:rFonts w:ascii="Cambria Math" w:hAnsi="Cambria Math" w:cs="Cambria Math"/>
          <w:sz w:val="24"/>
          <w:szCs w:val="24"/>
        </w:rPr>
        <w:t>‑</w:t>
      </w:r>
      <w:r w:rsidRPr="00882CC8">
        <w:rPr>
          <w:rFonts w:ascii="Arial" w:hAnsi="Arial" w:cs="Arial"/>
          <w:sz w:val="24"/>
          <w:szCs w:val="24"/>
        </w:rPr>
        <w:t>TLS authentication; dynamic VLAN assignment where possible.</w:t>
      </w:r>
    </w:p>
    <w:p w14:paraId="04962E3C" w14:textId="77777777" w:rsidR="00200495" w:rsidRPr="00882CC8" w:rsidRDefault="00200495" w:rsidP="00200495">
      <w:pPr>
        <w:pStyle w:val="ListBullet"/>
        <w:rPr>
          <w:rFonts w:ascii="Arial" w:hAnsi="Arial" w:cs="Arial"/>
          <w:sz w:val="24"/>
          <w:szCs w:val="24"/>
        </w:rPr>
      </w:pPr>
      <w:r w:rsidRPr="00882CC8">
        <w:rPr>
          <w:rFonts w:ascii="Arial" w:hAnsi="Arial" w:cs="Arial"/>
          <w:sz w:val="24"/>
          <w:szCs w:val="24"/>
        </w:rPr>
        <w:t>Guest WLAN (gap today): isolate from corporate and management networks; provide **Internet</w:t>
      </w:r>
      <w:r w:rsidRPr="00882CC8">
        <w:rPr>
          <w:rFonts w:ascii="Cambria Math" w:hAnsi="Cambria Math" w:cs="Cambria Math"/>
          <w:sz w:val="24"/>
          <w:szCs w:val="24"/>
        </w:rPr>
        <w:t>‑</w:t>
      </w:r>
      <w:r w:rsidRPr="00882CC8">
        <w:rPr>
          <w:rFonts w:ascii="Arial" w:hAnsi="Arial" w:cs="Arial"/>
          <w:sz w:val="24"/>
          <w:szCs w:val="24"/>
        </w:rPr>
        <w:t>only** access via captive portal and rate</w:t>
      </w:r>
      <w:r w:rsidRPr="00882CC8">
        <w:rPr>
          <w:rFonts w:ascii="Cambria Math" w:hAnsi="Cambria Math" w:cs="Cambria Math"/>
          <w:sz w:val="24"/>
          <w:szCs w:val="24"/>
        </w:rPr>
        <w:t>‑</w:t>
      </w:r>
      <w:r w:rsidRPr="00882CC8">
        <w:rPr>
          <w:rFonts w:ascii="Arial" w:hAnsi="Arial" w:cs="Arial"/>
          <w:sz w:val="24"/>
          <w:szCs w:val="24"/>
        </w:rPr>
        <w:t>limits; block lateral movement and peer</w:t>
      </w:r>
      <w:r w:rsidRPr="00882CC8">
        <w:rPr>
          <w:rFonts w:ascii="Cambria Math" w:hAnsi="Cambria Math" w:cs="Cambria Math"/>
          <w:sz w:val="24"/>
          <w:szCs w:val="24"/>
        </w:rPr>
        <w:t>‑</w:t>
      </w:r>
      <w:r w:rsidRPr="00882CC8">
        <w:rPr>
          <w:rFonts w:ascii="Arial" w:hAnsi="Arial" w:cs="Arial"/>
          <w:sz w:val="24"/>
          <w:szCs w:val="24"/>
        </w:rPr>
        <w:t>to</w:t>
      </w:r>
      <w:r w:rsidRPr="00882CC8">
        <w:rPr>
          <w:rFonts w:ascii="Cambria Math" w:hAnsi="Cambria Math" w:cs="Cambria Math"/>
          <w:sz w:val="24"/>
          <w:szCs w:val="24"/>
        </w:rPr>
        <w:t>‑</w:t>
      </w:r>
      <w:r w:rsidRPr="00882CC8">
        <w:rPr>
          <w:rFonts w:ascii="Arial" w:hAnsi="Arial" w:cs="Arial"/>
          <w:sz w:val="24"/>
          <w:szCs w:val="24"/>
        </w:rPr>
        <w:t>peer.</w:t>
      </w:r>
    </w:p>
    <w:p w14:paraId="10785D16" w14:textId="77777777" w:rsidR="00200495" w:rsidRPr="00882CC8" w:rsidRDefault="00200495" w:rsidP="00200495">
      <w:pPr>
        <w:pStyle w:val="ListBullet"/>
        <w:rPr>
          <w:rFonts w:ascii="Arial" w:hAnsi="Arial" w:cs="Arial"/>
          <w:sz w:val="24"/>
          <w:szCs w:val="24"/>
        </w:rPr>
      </w:pPr>
      <w:r w:rsidRPr="00882CC8">
        <w:rPr>
          <w:rFonts w:ascii="Arial" w:hAnsi="Arial" w:cs="Arial"/>
          <w:sz w:val="24"/>
          <w:szCs w:val="24"/>
        </w:rPr>
        <w:t>IoT/Camera WLAN: place in OT/IoT zone; no direct access to user or server zones; management via jump/bastion only.</w:t>
      </w:r>
    </w:p>
    <w:p w14:paraId="7DC41024" w14:textId="178AA99B" w:rsidR="00C61E97" w:rsidRPr="00882CC8" w:rsidRDefault="00882CC8" w:rsidP="00C61E97">
      <w:pPr>
        <w:pStyle w:val="Heading1"/>
        <w:rPr>
          <w:rFonts w:cs="Arial"/>
          <w:szCs w:val="24"/>
        </w:rPr>
      </w:pPr>
      <w:bookmarkStart w:id="8" w:name="_Toc224639418"/>
      <w:r w:rsidRPr="00882CC8">
        <w:rPr>
          <w:rFonts w:cs="Arial"/>
          <w:szCs w:val="24"/>
        </w:rPr>
        <w:t xml:space="preserve">8. </w:t>
      </w:r>
      <w:r w:rsidR="00200495" w:rsidRPr="00882CC8">
        <w:rPr>
          <w:rFonts w:cs="Arial"/>
          <w:szCs w:val="24"/>
        </w:rPr>
        <w:t>Network Device Hardening and Management</w:t>
      </w:r>
      <w:bookmarkEnd w:id="8"/>
      <w:r w:rsidR="005D2094" w:rsidRPr="00882CC8">
        <w:rPr>
          <w:rFonts w:cs="Arial"/>
          <w:szCs w:val="24"/>
        </w:rPr>
        <w:tab/>
      </w:r>
    </w:p>
    <w:p w14:paraId="13F38FE3" w14:textId="77777777" w:rsidR="00200495" w:rsidRPr="00882CC8" w:rsidRDefault="00200495" w:rsidP="00200495">
      <w:pPr>
        <w:pStyle w:val="ListBullet"/>
        <w:rPr>
          <w:rFonts w:ascii="Arial" w:hAnsi="Arial" w:cs="Arial"/>
          <w:sz w:val="24"/>
          <w:szCs w:val="24"/>
        </w:rPr>
      </w:pPr>
      <w:r w:rsidRPr="00882CC8">
        <w:rPr>
          <w:rFonts w:ascii="Arial" w:hAnsi="Arial" w:cs="Arial"/>
          <w:sz w:val="24"/>
          <w:szCs w:val="24"/>
        </w:rPr>
        <w:t>Harden baseline configurations (CIS or vendor guidance); disable unused services/ports; enforce AAA with unique admin IDs and MFA where available.</w:t>
      </w:r>
    </w:p>
    <w:p w14:paraId="01E3B895" w14:textId="77777777" w:rsidR="00200495" w:rsidRPr="00882CC8" w:rsidRDefault="00200495" w:rsidP="00200495">
      <w:pPr>
        <w:pStyle w:val="ListBullet"/>
        <w:rPr>
          <w:rFonts w:ascii="Arial" w:hAnsi="Arial" w:cs="Arial"/>
          <w:sz w:val="24"/>
          <w:szCs w:val="24"/>
        </w:rPr>
      </w:pPr>
      <w:r w:rsidRPr="00882CC8">
        <w:rPr>
          <w:rFonts w:ascii="Arial" w:hAnsi="Arial" w:cs="Arial"/>
          <w:sz w:val="24"/>
          <w:szCs w:val="24"/>
        </w:rPr>
        <w:t>Management plane isolation: out</w:t>
      </w:r>
      <w:r w:rsidRPr="00882CC8">
        <w:rPr>
          <w:rFonts w:ascii="Cambria Math" w:hAnsi="Cambria Math" w:cs="Cambria Math"/>
          <w:sz w:val="24"/>
          <w:szCs w:val="24"/>
        </w:rPr>
        <w:t>‑</w:t>
      </w:r>
      <w:r w:rsidRPr="00882CC8">
        <w:rPr>
          <w:rFonts w:ascii="Arial" w:hAnsi="Arial" w:cs="Arial"/>
          <w:sz w:val="24"/>
          <w:szCs w:val="24"/>
        </w:rPr>
        <w:t>of</w:t>
      </w:r>
      <w:r w:rsidRPr="00882CC8">
        <w:rPr>
          <w:rFonts w:ascii="Cambria Math" w:hAnsi="Cambria Math" w:cs="Cambria Math"/>
          <w:sz w:val="24"/>
          <w:szCs w:val="24"/>
        </w:rPr>
        <w:t>‑</w:t>
      </w:r>
      <w:r w:rsidRPr="00882CC8">
        <w:rPr>
          <w:rFonts w:ascii="Arial" w:hAnsi="Arial" w:cs="Arial"/>
          <w:sz w:val="24"/>
          <w:szCs w:val="24"/>
        </w:rPr>
        <w:t>band or dedicated management VLAN; access via VPN/bastion with RBAC; all admin actions logged.</w:t>
      </w:r>
    </w:p>
    <w:p w14:paraId="182CD9B0" w14:textId="77777777" w:rsidR="00200495" w:rsidRPr="00882CC8" w:rsidRDefault="00200495" w:rsidP="00200495">
      <w:pPr>
        <w:pStyle w:val="ListBullet"/>
        <w:rPr>
          <w:rFonts w:ascii="Arial" w:hAnsi="Arial" w:cs="Arial"/>
          <w:sz w:val="24"/>
          <w:szCs w:val="24"/>
        </w:rPr>
      </w:pPr>
      <w:r w:rsidRPr="00882CC8">
        <w:rPr>
          <w:rFonts w:ascii="Arial" w:hAnsi="Arial" w:cs="Arial"/>
          <w:sz w:val="24"/>
          <w:szCs w:val="24"/>
        </w:rPr>
        <w:t>Cryptography: use TLS/SSH v2+ for management; prohibit legacy protocols (e.g., Telnet, HTTP) on device management interfaces.</w:t>
      </w:r>
    </w:p>
    <w:p w14:paraId="65AC3787" w14:textId="21770FDD" w:rsidR="00C61E97" w:rsidRPr="00882CC8" w:rsidRDefault="00882CC8" w:rsidP="00C61E97">
      <w:pPr>
        <w:pStyle w:val="Heading1"/>
        <w:rPr>
          <w:rFonts w:cs="Arial"/>
          <w:szCs w:val="24"/>
        </w:rPr>
      </w:pPr>
      <w:bookmarkStart w:id="9" w:name="_Toc224639419"/>
      <w:r w:rsidRPr="00882CC8">
        <w:rPr>
          <w:rFonts w:cs="Arial"/>
          <w:szCs w:val="24"/>
        </w:rPr>
        <w:t xml:space="preserve">9. </w:t>
      </w:r>
      <w:r w:rsidR="00200495" w:rsidRPr="00882CC8">
        <w:rPr>
          <w:rFonts w:cs="Arial"/>
          <w:szCs w:val="24"/>
        </w:rPr>
        <w:t>Monitoring and Telemetry</w:t>
      </w:r>
      <w:bookmarkEnd w:id="9"/>
      <w:r w:rsidR="00C61E97" w:rsidRPr="00882CC8">
        <w:rPr>
          <w:rFonts w:cs="Arial"/>
          <w:szCs w:val="24"/>
        </w:rPr>
        <w:t xml:space="preserve"> </w:t>
      </w:r>
    </w:p>
    <w:p w14:paraId="757F1D8B" w14:textId="77777777" w:rsidR="00200495" w:rsidRPr="00882CC8" w:rsidRDefault="00200495" w:rsidP="00200495">
      <w:pPr>
        <w:pStyle w:val="ListBullet"/>
        <w:rPr>
          <w:rFonts w:ascii="Arial" w:hAnsi="Arial" w:cs="Arial"/>
          <w:sz w:val="24"/>
          <w:szCs w:val="24"/>
        </w:rPr>
      </w:pPr>
      <w:r w:rsidRPr="00882CC8">
        <w:rPr>
          <w:rFonts w:ascii="Arial" w:hAnsi="Arial" w:cs="Arial"/>
          <w:sz w:val="24"/>
          <w:szCs w:val="24"/>
        </w:rPr>
        <w:t xml:space="preserve">Deploy IDS/IPS at key choke points and enable flow/NetFlow/IPFIX telemetry for visibility (RFI: </w:t>
      </w:r>
      <w:proofErr w:type="gramStart"/>
      <w:r w:rsidRPr="00882CC8">
        <w:rPr>
          <w:rFonts w:ascii="Arial" w:hAnsi="Arial" w:cs="Arial"/>
          <w:sz w:val="24"/>
          <w:szCs w:val="24"/>
        </w:rPr>
        <w:t>Yes</w:t>
      </w:r>
      <w:proofErr w:type="gramEnd"/>
      <w:r w:rsidRPr="00882CC8">
        <w:rPr>
          <w:rFonts w:ascii="Arial" w:hAnsi="Arial" w:cs="Arial"/>
          <w:sz w:val="24"/>
          <w:szCs w:val="24"/>
        </w:rPr>
        <w:t xml:space="preserve"> in place).</w:t>
      </w:r>
    </w:p>
    <w:p w14:paraId="289D5DA0" w14:textId="77777777" w:rsidR="00200495" w:rsidRPr="00882CC8" w:rsidRDefault="00200495" w:rsidP="00200495">
      <w:pPr>
        <w:pStyle w:val="ListBullet"/>
        <w:rPr>
          <w:rFonts w:ascii="Arial" w:hAnsi="Arial" w:cs="Arial"/>
          <w:sz w:val="24"/>
          <w:szCs w:val="24"/>
        </w:rPr>
      </w:pPr>
      <w:r w:rsidRPr="00882CC8">
        <w:rPr>
          <w:rFonts w:ascii="Arial" w:hAnsi="Arial" w:cs="Arial"/>
          <w:sz w:val="24"/>
          <w:szCs w:val="24"/>
        </w:rPr>
        <w:t>Forward device and infrastructure logs to the central logging platform; adhere to the Security Monitoring &amp; Logging Policy for format (JSON/CEF), transport (TLS 1.2+), retention, and access reviews.</w:t>
      </w:r>
    </w:p>
    <w:p w14:paraId="381D8DFB" w14:textId="77777777" w:rsidR="00200495" w:rsidRPr="00882CC8" w:rsidRDefault="00200495" w:rsidP="00200495">
      <w:pPr>
        <w:pStyle w:val="ListBullet"/>
        <w:rPr>
          <w:rFonts w:ascii="Arial" w:hAnsi="Arial" w:cs="Arial"/>
          <w:sz w:val="24"/>
          <w:szCs w:val="24"/>
        </w:rPr>
      </w:pPr>
      <w:r w:rsidRPr="00882CC8">
        <w:rPr>
          <w:rFonts w:ascii="Arial" w:hAnsi="Arial" w:cs="Arial"/>
          <w:sz w:val="24"/>
          <w:szCs w:val="24"/>
        </w:rPr>
        <w:t>Detect policy violations (e.g., inter</w:t>
      </w:r>
      <w:r w:rsidRPr="00882CC8">
        <w:rPr>
          <w:rFonts w:ascii="Cambria Math" w:hAnsi="Cambria Math" w:cs="Cambria Math"/>
          <w:sz w:val="24"/>
          <w:szCs w:val="24"/>
        </w:rPr>
        <w:t>‑</w:t>
      </w:r>
      <w:r w:rsidRPr="00882CC8">
        <w:rPr>
          <w:rFonts w:ascii="Arial" w:hAnsi="Arial" w:cs="Arial"/>
          <w:sz w:val="24"/>
          <w:szCs w:val="24"/>
        </w:rPr>
        <w:t>zone blocks, excessive denies, failed VPN posture) and raise incidents for investigation.</w:t>
      </w:r>
    </w:p>
    <w:p w14:paraId="775DF2C9" w14:textId="4B8B0330" w:rsidR="00C61E97" w:rsidRPr="00882CC8" w:rsidRDefault="00882CC8" w:rsidP="00C85779">
      <w:pPr>
        <w:pStyle w:val="Heading1"/>
        <w:rPr>
          <w:rFonts w:cs="Arial"/>
          <w:szCs w:val="24"/>
        </w:rPr>
      </w:pPr>
      <w:bookmarkStart w:id="10" w:name="_Toc224639420"/>
      <w:r w:rsidRPr="00882CC8">
        <w:rPr>
          <w:rFonts w:cs="Arial"/>
          <w:szCs w:val="24"/>
        </w:rPr>
        <w:t xml:space="preserve">10. </w:t>
      </w:r>
      <w:r w:rsidR="00200495" w:rsidRPr="00882CC8">
        <w:rPr>
          <w:rFonts w:cs="Arial"/>
          <w:szCs w:val="24"/>
        </w:rPr>
        <w:t>DNS and Naming control</w:t>
      </w:r>
      <w:bookmarkEnd w:id="10"/>
    </w:p>
    <w:p w14:paraId="592DF6D1" w14:textId="77777777" w:rsidR="00200495" w:rsidRPr="00882CC8" w:rsidRDefault="00200495" w:rsidP="00200495">
      <w:pPr>
        <w:pStyle w:val="ListBullet"/>
        <w:rPr>
          <w:rFonts w:ascii="Arial" w:hAnsi="Arial" w:cs="Arial"/>
          <w:sz w:val="24"/>
          <w:szCs w:val="24"/>
        </w:rPr>
      </w:pPr>
      <w:r w:rsidRPr="00882CC8">
        <w:rPr>
          <w:rFonts w:ascii="Arial" w:hAnsi="Arial" w:cs="Arial"/>
          <w:sz w:val="24"/>
          <w:szCs w:val="24"/>
        </w:rPr>
        <w:t>Use protective DNS with threat</w:t>
      </w:r>
      <w:r w:rsidRPr="00882CC8">
        <w:rPr>
          <w:rFonts w:ascii="Cambria Math" w:hAnsi="Cambria Math" w:cs="Cambria Math"/>
          <w:sz w:val="24"/>
          <w:szCs w:val="24"/>
        </w:rPr>
        <w:t>‑</w:t>
      </w:r>
      <w:r w:rsidRPr="00882CC8">
        <w:rPr>
          <w:rFonts w:ascii="Arial" w:hAnsi="Arial" w:cs="Arial"/>
          <w:sz w:val="24"/>
          <w:szCs w:val="24"/>
        </w:rPr>
        <w:t>feed enforcement and RPZ; restrict direct external DNS except designated resolvers.</w:t>
      </w:r>
    </w:p>
    <w:p w14:paraId="53629767" w14:textId="77777777" w:rsidR="00200495" w:rsidRPr="00882CC8" w:rsidRDefault="00200495" w:rsidP="00200495">
      <w:pPr>
        <w:pStyle w:val="ListBullet"/>
        <w:rPr>
          <w:rFonts w:ascii="Arial" w:hAnsi="Arial" w:cs="Arial"/>
          <w:sz w:val="24"/>
          <w:szCs w:val="24"/>
        </w:rPr>
      </w:pPr>
      <w:r w:rsidRPr="00882CC8">
        <w:rPr>
          <w:rFonts w:ascii="Arial" w:hAnsi="Arial" w:cs="Arial"/>
          <w:sz w:val="24"/>
          <w:szCs w:val="24"/>
        </w:rPr>
        <w:t>Harden internal DNS; log queries; separate resolution for guest and OT/IoT where applicable.</w:t>
      </w:r>
    </w:p>
    <w:p w14:paraId="7768B95D" w14:textId="443F994F" w:rsidR="00C85779" w:rsidRPr="00882CC8" w:rsidRDefault="00882CC8" w:rsidP="00C85779">
      <w:pPr>
        <w:pStyle w:val="Heading1"/>
        <w:rPr>
          <w:rFonts w:cs="Arial"/>
          <w:szCs w:val="24"/>
        </w:rPr>
      </w:pPr>
      <w:bookmarkStart w:id="11" w:name="_Toc224639421"/>
      <w:r w:rsidRPr="00882CC8">
        <w:rPr>
          <w:rFonts w:cs="Arial"/>
          <w:szCs w:val="24"/>
        </w:rPr>
        <w:lastRenderedPageBreak/>
        <w:t xml:space="preserve">11. </w:t>
      </w:r>
      <w:r w:rsidR="00200495" w:rsidRPr="00882CC8">
        <w:rPr>
          <w:rFonts w:cs="Arial"/>
          <w:szCs w:val="24"/>
        </w:rPr>
        <w:t>OT/IoT &amp; Camera Networks</w:t>
      </w:r>
      <w:bookmarkEnd w:id="11"/>
    </w:p>
    <w:p w14:paraId="3AA4F9DF" w14:textId="77777777" w:rsidR="00200495" w:rsidRPr="00882CC8" w:rsidRDefault="00200495" w:rsidP="00200495">
      <w:pPr>
        <w:pStyle w:val="ListBullet"/>
        <w:rPr>
          <w:rFonts w:ascii="Arial" w:hAnsi="Arial" w:cs="Arial"/>
          <w:sz w:val="24"/>
          <w:szCs w:val="24"/>
        </w:rPr>
      </w:pPr>
      <w:r w:rsidRPr="00882CC8">
        <w:rPr>
          <w:rFonts w:ascii="Arial" w:hAnsi="Arial" w:cs="Arial"/>
          <w:sz w:val="24"/>
          <w:szCs w:val="24"/>
        </w:rPr>
        <w:t>Place camera and IoT devices in dedicated OT/IoT segments with strict north</w:t>
      </w:r>
      <w:r w:rsidRPr="00882CC8">
        <w:rPr>
          <w:rFonts w:ascii="Cambria Math" w:hAnsi="Cambria Math" w:cs="Cambria Math"/>
          <w:sz w:val="24"/>
          <w:szCs w:val="24"/>
        </w:rPr>
        <w:t>‑</w:t>
      </w:r>
      <w:r w:rsidRPr="00882CC8">
        <w:rPr>
          <w:rFonts w:ascii="Arial" w:hAnsi="Arial" w:cs="Arial"/>
          <w:sz w:val="24"/>
          <w:szCs w:val="24"/>
        </w:rPr>
        <w:t>south and east</w:t>
      </w:r>
      <w:r w:rsidRPr="00882CC8">
        <w:rPr>
          <w:rFonts w:ascii="Cambria Math" w:hAnsi="Cambria Math" w:cs="Cambria Math"/>
          <w:sz w:val="24"/>
          <w:szCs w:val="24"/>
        </w:rPr>
        <w:t>‑</w:t>
      </w:r>
      <w:r w:rsidRPr="00882CC8">
        <w:rPr>
          <w:rFonts w:ascii="Arial" w:hAnsi="Arial" w:cs="Arial"/>
          <w:sz w:val="24"/>
          <w:szCs w:val="24"/>
        </w:rPr>
        <w:t>west controls.</w:t>
      </w:r>
    </w:p>
    <w:p w14:paraId="6612B354" w14:textId="77777777" w:rsidR="00200495" w:rsidRPr="00882CC8" w:rsidRDefault="00200495" w:rsidP="00200495">
      <w:pPr>
        <w:pStyle w:val="ListBullet"/>
        <w:rPr>
          <w:rFonts w:ascii="Arial" w:hAnsi="Arial" w:cs="Arial"/>
          <w:sz w:val="24"/>
          <w:szCs w:val="24"/>
        </w:rPr>
      </w:pPr>
      <w:r w:rsidRPr="00882CC8">
        <w:rPr>
          <w:rFonts w:ascii="Arial" w:hAnsi="Arial" w:cs="Arial"/>
          <w:sz w:val="24"/>
          <w:szCs w:val="24"/>
        </w:rPr>
        <w:t>No direct user access; management only via bastion; implement allow</w:t>
      </w:r>
      <w:r w:rsidRPr="00882CC8">
        <w:rPr>
          <w:rFonts w:ascii="Cambria Math" w:hAnsi="Cambria Math" w:cs="Cambria Math"/>
          <w:sz w:val="24"/>
          <w:szCs w:val="24"/>
        </w:rPr>
        <w:t>‑</w:t>
      </w:r>
      <w:r w:rsidRPr="00882CC8">
        <w:rPr>
          <w:rFonts w:ascii="Arial" w:hAnsi="Arial" w:cs="Arial"/>
          <w:sz w:val="24"/>
          <w:szCs w:val="24"/>
        </w:rPr>
        <w:t>list for controller communications.</w:t>
      </w:r>
    </w:p>
    <w:p w14:paraId="76769D1E" w14:textId="77777777" w:rsidR="00200495" w:rsidRPr="00882CC8" w:rsidRDefault="00200495" w:rsidP="00200495">
      <w:pPr>
        <w:pStyle w:val="ListBullet"/>
        <w:rPr>
          <w:rFonts w:ascii="Arial" w:hAnsi="Arial" w:cs="Arial"/>
          <w:sz w:val="24"/>
          <w:szCs w:val="24"/>
        </w:rPr>
      </w:pPr>
      <w:r w:rsidRPr="00882CC8">
        <w:rPr>
          <w:rFonts w:ascii="Arial" w:hAnsi="Arial" w:cs="Arial"/>
          <w:sz w:val="24"/>
          <w:szCs w:val="24"/>
        </w:rPr>
        <w:t>Apply firmware patch cadence and secure protocols; monitor traffic for anomalous behavior.</w:t>
      </w:r>
    </w:p>
    <w:p w14:paraId="079C28D0" w14:textId="66CDFC62" w:rsidR="00C85779" w:rsidRPr="00882CC8" w:rsidRDefault="00882CC8" w:rsidP="00C85779">
      <w:pPr>
        <w:pStyle w:val="Heading1"/>
        <w:rPr>
          <w:rFonts w:cs="Arial"/>
          <w:szCs w:val="24"/>
        </w:rPr>
      </w:pPr>
      <w:bookmarkStart w:id="12" w:name="_Toc224639422"/>
      <w:r w:rsidRPr="00882CC8">
        <w:rPr>
          <w:rFonts w:cs="Arial"/>
          <w:szCs w:val="24"/>
        </w:rPr>
        <w:t xml:space="preserve">12. </w:t>
      </w:r>
      <w:r w:rsidR="00200495" w:rsidRPr="00882CC8">
        <w:rPr>
          <w:rFonts w:cs="Arial"/>
          <w:szCs w:val="24"/>
        </w:rPr>
        <w:t>Change Management Linkage</w:t>
      </w:r>
      <w:bookmarkEnd w:id="12"/>
    </w:p>
    <w:p w14:paraId="3CBD39BD" w14:textId="77777777" w:rsidR="00200495" w:rsidRPr="00882CC8" w:rsidRDefault="00200495" w:rsidP="00200495">
      <w:pPr>
        <w:pStyle w:val="ListBullet"/>
        <w:rPr>
          <w:rFonts w:ascii="Arial" w:hAnsi="Arial" w:cs="Arial"/>
          <w:sz w:val="24"/>
          <w:szCs w:val="24"/>
        </w:rPr>
      </w:pPr>
      <w:r w:rsidRPr="00882CC8">
        <w:rPr>
          <w:rFonts w:ascii="Arial" w:hAnsi="Arial" w:cs="Arial"/>
          <w:sz w:val="24"/>
          <w:szCs w:val="24"/>
        </w:rPr>
        <w:t>All network rule changes, VPN policies, WLAN settings, routing and segmentation updates follow the **Change Management Policy** and approvals matrix.</w:t>
      </w:r>
    </w:p>
    <w:p w14:paraId="425CEA1E" w14:textId="77777777" w:rsidR="00200495" w:rsidRPr="00882CC8" w:rsidRDefault="00200495" w:rsidP="00200495">
      <w:pPr>
        <w:pStyle w:val="ListBullet"/>
        <w:rPr>
          <w:rFonts w:ascii="Arial" w:hAnsi="Arial" w:cs="Arial"/>
          <w:sz w:val="24"/>
          <w:szCs w:val="24"/>
        </w:rPr>
      </w:pPr>
      <w:r w:rsidRPr="00882CC8">
        <w:rPr>
          <w:rFonts w:ascii="Arial" w:hAnsi="Arial" w:cs="Arial"/>
          <w:sz w:val="24"/>
          <w:szCs w:val="24"/>
        </w:rPr>
        <w:t>Emergency changes are documented and reviewed via PIR within required timeframe.</w:t>
      </w:r>
    </w:p>
    <w:p w14:paraId="5A97E526" w14:textId="54E6B7BA" w:rsidR="00C85779" w:rsidRPr="00882CC8" w:rsidRDefault="00882CC8" w:rsidP="00C85779">
      <w:pPr>
        <w:pStyle w:val="Heading1"/>
        <w:rPr>
          <w:rFonts w:cs="Arial"/>
          <w:szCs w:val="24"/>
        </w:rPr>
      </w:pPr>
      <w:bookmarkStart w:id="13" w:name="_Toc224639423"/>
      <w:r w:rsidRPr="00882CC8">
        <w:rPr>
          <w:rFonts w:cs="Arial"/>
          <w:szCs w:val="24"/>
        </w:rPr>
        <w:t xml:space="preserve">13. </w:t>
      </w:r>
      <w:r w:rsidR="00200495" w:rsidRPr="00882CC8">
        <w:rPr>
          <w:rFonts w:cs="Arial"/>
          <w:szCs w:val="24"/>
        </w:rPr>
        <w:t>Records, Logging and Retention</w:t>
      </w:r>
      <w:bookmarkEnd w:id="13"/>
    </w:p>
    <w:p w14:paraId="1AFEF927" w14:textId="77777777" w:rsidR="00200495" w:rsidRPr="00882CC8" w:rsidRDefault="00200495" w:rsidP="00200495">
      <w:pPr>
        <w:pStyle w:val="ListBullet"/>
        <w:rPr>
          <w:rFonts w:ascii="Arial" w:hAnsi="Arial" w:cs="Arial"/>
          <w:sz w:val="24"/>
          <w:szCs w:val="24"/>
        </w:rPr>
      </w:pPr>
      <w:r w:rsidRPr="00882CC8">
        <w:rPr>
          <w:rFonts w:ascii="Arial" w:hAnsi="Arial" w:cs="Arial"/>
          <w:sz w:val="24"/>
          <w:szCs w:val="24"/>
        </w:rPr>
        <w:t>Network configurations, change records and monitoring evidence are retained per **Directive 20</w:t>
      </w:r>
      <w:r w:rsidRPr="00882CC8">
        <w:rPr>
          <w:rFonts w:ascii="Cambria Math" w:hAnsi="Cambria Math" w:cs="Cambria Math"/>
          <w:sz w:val="24"/>
          <w:szCs w:val="24"/>
        </w:rPr>
        <w:t>‑</w:t>
      </w:r>
      <w:r w:rsidRPr="00882CC8">
        <w:rPr>
          <w:rFonts w:ascii="Arial" w:hAnsi="Arial" w:cs="Arial"/>
          <w:sz w:val="24"/>
          <w:szCs w:val="24"/>
        </w:rPr>
        <w:t>01** on ICT SharePoint after system</w:t>
      </w:r>
      <w:r w:rsidRPr="00882CC8">
        <w:rPr>
          <w:rFonts w:ascii="Cambria Math" w:hAnsi="Cambria Math" w:cs="Cambria Math"/>
          <w:sz w:val="24"/>
          <w:szCs w:val="24"/>
        </w:rPr>
        <w:t>‑</w:t>
      </w:r>
      <w:r w:rsidRPr="00882CC8">
        <w:rPr>
          <w:rFonts w:ascii="Arial" w:hAnsi="Arial" w:cs="Arial"/>
          <w:sz w:val="24"/>
          <w:szCs w:val="24"/>
        </w:rPr>
        <w:t>of</w:t>
      </w:r>
      <w:r w:rsidRPr="00882CC8">
        <w:rPr>
          <w:rFonts w:ascii="Cambria Math" w:hAnsi="Cambria Math" w:cs="Cambria Math"/>
          <w:sz w:val="24"/>
          <w:szCs w:val="24"/>
        </w:rPr>
        <w:t>‑</w:t>
      </w:r>
      <w:r w:rsidRPr="00882CC8">
        <w:rPr>
          <w:rFonts w:ascii="Arial" w:hAnsi="Arial" w:cs="Arial"/>
          <w:sz w:val="24"/>
          <w:szCs w:val="24"/>
        </w:rPr>
        <w:t>record export.</w:t>
      </w:r>
    </w:p>
    <w:p w14:paraId="42A90AFC" w14:textId="77777777" w:rsidR="00200495" w:rsidRPr="00882CC8" w:rsidRDefault="00200495" w:rsidP="00200495">
      <w:pPr>
        <w:pStyle w:val="ListBullet"/>
        <w:rPr>
          <w:rFonts w:ascii="Arial" w:hAnsi="Arial" w:cs="Arial"/>
          <w:sz w:val="24"/>
          <w:szCs w:val="24"/>
        </w:rPr>
      </w:pPr>
      <w:r w:rsidRPr="00882CC8">
        <w:rPr>
          <w:rFonts w:ascii="Arial" w:hAnsi="Arial" w:cs="Arial"/>
          <w:sz w:val="24"/>
          <w:szCs w:val="24"/>
        </w:rPr>
        <w:t>Network/IDS logs flow to the central platform per the Security Monitoring &amp; Logging Policy; hot/archive periods documented by source.</w:t>
      </w:r>
    </w:p>
    <w:p w14:paraId="1F26B213" w14:textId="5AF9874A" w:rsidR="00C85779" w:rsidRPr="00882CC8" w:rsidRDefault="00882CC8" w:rsidP="00C85779">
      <w:pPr>
        <w:pStyle w:val="Heading1"/>
        <w:rPr>
          <w:rFonts w:cs="Arial"/>
          <w:szCs w:val="24"/>
        </w:rPr>
      </w:pPr>
      <w:bookmarkStart w:id="14" w:name="_Toc224639424"/>
      <w:r w:rsidRPr="00882CC8">
        <w:rPr>
          <w:rFonts w:cs="Arial"/>
          <w:szCs w:val="24"/>
        </w:rPr>
        <w:t xml:space="preserve">14. </w:t>
      </w:r>
      <w:r w:rsidR="00200495" w:rsidRPr="00882CC8">
        <w:rPr>
          <w:rFonts w:cs="Arial"/>
          <w:szCs w:val="24"/>
        </w:rPr>
        <w:t>Access Control and Reviews</w:t>
      </w:r>
      <w:bookmarkEnd w:id="14"/>
    </w:p>
    <w:p w14:paraId="42DC36D8" w14:textId="77777777" w:rsidR="00200495" w:rsidRPr="00882CC8" w:rsidRDefault="00200495" w:rsidP="00200495">
      <w:pPr>
        <w:pStyle w:val="ListBullet"/>
        <w:rPr>
          <w:rFonts w:ascii="Arial" w:hAnsi="Arial" w:cs="Arial"/>
          <w:sz w:val="24"/>
          <w:szCs w:val="24"/>
        </w:rPr>
      </w:pPr>
      <w:r w:rsidRPr="00882CC8">
        <w:rPr>
          <w:rFonts w:ascii="Arial" w:hAnsi="Arial" w:cs="Arial"/>
          <w:sz w:val="24"/>
          <w:szCs w:val="24"/>
        </w:rPr>
        <w:t>RBAC on firewalls, VPN, WLAN, and network management systems; unique named accounts; least privilege.</w:t>
      </w:r>
    </w:p>
    <w:p w14:paraId="4F4292FD" w14:textId="63A4B6C4" w:rsidR="005D2094" w:rsidRPr="00882CC8" w:rsidRDefault="00200495" w:rsidP="00882CC8">
      <w:pPr>
        <w:pStyle w:val="ListBullet"/>
        <w:rPr>
          <w:rFonts w:ascii="Arial" w:hAnsi="Arial" w:cs="Arial"/>
          <w:sz w:val="24"/>
          <w:szCs w:val="24"/>
        </w:rPr>
      </w:pPr>
      <w:r w:rsidRPr="00882CC8">
        <w:rPr>
          <w:rFonts w:ascii="Arial" w:hAnsi="Arial" w:cs="Arial"/>
          <w:sz w:val="24"/>
          <w:szCs w:val="24"/>
        </w:rPr>
        <w:t>Quarterly access reviews for privileged roles; break</w:t>
      </w:r>
      <w:r w:rsidRPr="00882CC8">
        <w:rPr>
          <w:rFonts w:ascii="Cambria Math" w:hAnsi="Cambria Math" w:cs="Cambria Math"/>
          <w:sz w:val="24"/>
          <w:szCs w:val="24"/>
        </w:rPr>
        <w:t>‑</w:t>
      </w:r>
      <w:r w:rsidRPr="00882CC8">
        <w:rPr>
          <w:rFonts w:ascii="Arial" w:hAnsi="Arial" w:cs="Arial"/>
          <w:sz w:val="24"/>
          <w:szCs w:val="24"/>
        </w:rPr>
        <w:t>glass access monitored and reviewed.</w:t>
      </w:r>
    </w:p>
    <w:p w14:paraId="15F1BA08" w14:textId="7C1D39A4" w:rsidR="00C85779" w:rsidRPr="00882CC8" w:rsidRDefault="00882CC8" w:rsidP="00C85779">
      <w:pPr>
        <w:pStyle w:val="Heading1"/>
        <w:rPr>
          <w:rFonts w:cs="Arial"/>
          <w:szCs w:val="24"/>
        </w:rPr>
      </w:pPr>
      <w:bookmarkStart w:id="15" w:name="_Toc224639425"/>
      <w:r w:rsidRPr="00882CC8">
        <w:rPr>
          <w:rFonts w:cs="Arial"/>
          <w:szCs w:val="24"/>
        </w:rPr>
        <w:t xml:space="preserve">15. </w:t>
      </w:r>
      <w:r w:rsidR="00200495" w:rsidRPr="00882CC8">
        <w:rPr>
          <w:rFonts w:cs="Arial"/>
          <w:szCs w:val="24"/>
        </w:rPr>
        <w:t>Metrics and Governance</w:t>
      </w:r>
      <w:bookmarkEnd w:id="15"/>
    </w:p>
    <w:p w14:paraId="0F0B7C84" w14:textId="77777777" w:rsidR="00200495" w:rsidRPr="00882CC8" w:rsidRDefault="00200495" w:rsidP="00200495">
      <w:pPr>
        <w:pStyle w:val="ListBullet"/>
        <w:rPr>
          <w:rFonts w:ascii="Arial" w:hAnsi="Arial" w:cs="Arial"/>
          <w:sz w:val="24"/>
          <w:szCs w:val="24"/>
        </w:rPr>
      </w:pPr>
      <w:r w:rsidRPr="00882CC8">
        <w:rPr>
          <w:rFonts w:ascii="Arial" w:hAnsi="Arial" w:cs="Arial"/>
          <w:sz w:val="24"/>
          <w:szCs w:val="24"/>
        </w:rPr>
        <w:t>Monthly: inter</w:t>
      </w:r>
      <w:r w:rsidRPr="00882CC8">
        <w:rPr>
          <w:rFonts w:ascii="Cambria Math" w:hAnsi="Cambria Math" w:cs="Cambria Math"/>
          <w:sz w:val="24"/>
          <w:szCs w:val="24"/>
        </w:rPr>
        <w:t>‑</w:t>
      </w:r>
      <w:r w:rsidRPr="00882CC8">
        <w:rPr>
          <w:rFonts w:ascii="Arial" w:hAnsi="Arial" w:cs="Arial"/>
          <w:sz w:val="24"/>
          <w:szCs w:val="24"/>
        </w:rPr>
        <w:t>zone policy exceptions; deny/allow ratios; VPN posture compliance; guest isolation coverage; IDS critical alerts; rule recertification progress.</w:t>
      </w:r>
    </w:p>
    <w:p w14:paraId="7CF646EA" w14:textId="4C65ED48" w:rsidR="00200495" w:rsidRPr="00882CC8" w:rsidRDefault="00200495" w:rsidP="00200495">
      <w:pPr>
        <w:pStyle w:val="ListBullet"/>
        <w:rPr>
          <w:rFonts w:ascii="Arial" w:hAnsi="Arial" w:cs="Arial"/>
          <w:sz w:val="24"/>
          <w:szCs w:val="24"/>
        </w:rPr>
      </w:pPr>
      <w:r w:rsidRPr="00882CC8">
        <w:rPr>
          <w:rFonts w:ascii="Arial" w:hAnsi="Arial" w:cs="Arial"/>
          <w:sz w:val="24"/>
          <w:szCs w:val="24"/>
        </w:rPr>
        <w:t>Quarterly: segmentation attestation (zones and flows), wireless security review (WPA3/802.1X), egress policy review, and vendor access audit.</w:t>
      </w:r>
    </w:p>
    <w:p w14:paraId="4969ABCE" w14:textId="24939BDE" w:rsidR="00200495" w:rsidRPr="00882CC8" w:rsidRDefault="00882CC8" w:rsidP="00200495">
      <w:pPr>
        <w:pStyle w:val="Heading1"/>
        <w:rPr>
          <w:rFonts w:cs="Arial"/>
          <w:szCs w:val="24"/>
        </w:rPr>
      </w:pPr>
      <w:bookmarkStart w:id="16" w:name="_Toc224639426"/>
      <w:r w:rsidRPr="00882CC8">
        <w:rPr>
          <w:rFonts w:cs="Arial"/>
          <w:szCs w:val="24"/>
        </w:rPr>
        <w:t xml:space="preserve">16. </w:t>
      </w:r>
      <w:r w:rsidR="00200495" w:rsidRPr="00882CC8">
        <w:rPr>
          <w:rFonts w:cs="Arial"/>
          <w:szCs w:val="24"/>
        </w:rPr>
        <w:t>Implemen</w:t>
      </w:r>
      <w:r w:rsidR="008457D6" w:rsidRPr="00882CC8">
        <w:rPr>
          <w:rFonts w:cs="Arial"/>
          <w:szCs w:val="24"/>
        </w:rPr>
        <w:t>tation and Roadmap (First 90 Days)</w:t>
      </w:r>
      <w:bookmarkEnd w:id="16"/>
    </w:p>
    <w:p w14:paraId="6B6ED90C" w14:textId="77777777" w:rsidR="00200495" w:rsidRPr="00882CC8" w:rsidRDefault="00200495" w:rsidP="00200495">
      <w:pPr>
        <w:pStyle w:val="ListBullet"/>
        <w:rPr>
          <w:rFonts w:ascii="Arial" w:hAnsi="Arial" w:cs="Arial"/>
          <w:sz w:val="24"/>
          <w:szCs w:val="24"/>
        </w:rPr>
      </w:pPr>
      <w:r w:rsidRPr="00882CC8">
        <w:rPr>
          <w:rFonts w:ascii="Arial" w:hAnsi="Arial" w:cs="Arial"/>
          <w:sz w:val="24"/>
          <w:szCs w:val="24"/>
        </w:rPr>
        <w:t>Document zone</w:t>
      </w:r>
      <w:r w:rsidRPr="00882CC8">
        <w:rPr>
          <w:rFonts w:ascii="Cambria Math" w:hAnsi="Cambria Math" w:cs="Cambria Math"/>
          <w:sz w:val="24"/>
          <w:szCs w:val="24"/>
        </w:rPr>
        <w:t>‑</w:t>
      </w:r>
      <w:r w:rsidRPr="00882CC8">
        <w:rPr>
          <w:rFonts w:ascii="Arial" w:hAnsi="Arial" w:cs="Arial"/>
          <w:sz w:val="24"/>
          <w:szCs w:val="24"/>
        </w:rPr>
        <w:t>to</w:t>
      </w:r>
      <w:r w:rsidRPr="00882CC8">
        <w:rPr>
          <w:rFonts w:ascii="Cambria Math" w:hAnsi="Cambria Math" w:cs="Cambria Math"/>
          <w:sz w:val="24"/>
          <w:szCs w:val="24"/>
        </w:rPr>
        <w:t>‑</w:t>
      </w:r>
      <w:r w:rsidRPr="00882CC8">
        <w:rPr>
          <w:rFonts w:ascii="Arial" w:hAnsi="Arial" w:cs="Arial"/>
          <w:sz w:val="24"/>
          <w:szCs w:val="24"/>
        </w:rPr>
        <w:t>zone allow lists; enforce default</w:t>
      </w:r>
      <w:r w:rsidRPr="00882CC8">
        <w:rPr>
          <w:rFonts w:ascii="Cambria Math" w:hAnsi="Cambria Math" w:cs="Cambria Math"/>
          <w:sz w:val="24"/>
          <w:szCs w:val="24"/>
        </w:rPr>
        <w:t>‑</w:t>
      </w:r>
      <w:r w:rsidRPr="00882CC8">
        <w:rPr>
          <w:rFonts w:ascii="Arial" w:hAnsi="Arial" w:cs="Arial"/>
          <w:sz w:val="24"/>
          <w:szCs w:val="24"/>
        </w:rPr>
        <w:t>deny where not present; publish data</w:t>
      </w:r>
      <w:r w:rsidRPr="00882CC8">
        <w:rPr>
          <w:rFonts w:ascii="Cambria Math" w:hAnsi="Cambria Math" w:cs="Cambria Math"/>
          <w:sz w:val="24"/>
          <w:szCs w:val="24"/>
        </w:rPr>
        <w:t>‑</w:t>
      </w:r>
      <w:r w:rsidRPr="00882CC8">
        <w:rPr>
          <w:rFonts w:ascii="Arial" w:hAnsi="Arial" w:cs="Arial"/>
          <w:sz w:val="24"/>
          <w:szCs w:val="24"/>
        </w:rPr>
        <w:t>flow diagrams.</w:t>
      </w:r>
    </w:p>
    <w:p w14:paraId="16899EB8" w14:textId="77777777" w:rsidR="00200495" w:rsidRPr="00882CC8" w:rsidRDefault="00200495" w:rsidP="00200495">
      <w:pPr>
        <w:pStyle w:val="ListBullet"/>
        <w:rPr>
          <w:rFonts w:ascii="Arial" w:hAnsi="Arial" w:cs="Arial"/>
          <w:sz w:val="24"/>
          <w:szCs w:val="24"/>
        </w:rPr>
      </w:pPr>
      <w:r w:rsidRPr="00882CC8">
        <w:rPr>
          <w:rFonts w:ascii="Arial" w:hAnsi="Arial" w:cs="Arial"/>
          <w:sz w:val="24"/>
          <w:szCs w:val="24"/>
        </w:rPr>
        <w:t>Implement **guest WLAN isolation** with Internet</w:t>
      </w:r>
      <w:r w:rsidRPr="00882CC8">
        <w:rPr>
          <w:rFonts w:ascii="Cambria Math" w:hAnsi="Cambria Math" w:cs="Cambria Math"/>
          <w:sz w:val="24"/>
          <w:szCs w:val="24"/>
        </w:rPr>
        <w:t>‑</w:t>
      </w:r>
      <w:r w:rsidRPr="00882CC8">
        <w:rPr>
          <w:rFonts w:ascii="Arial" w:hAnsi="Arial" w:cs="Arial"/>
          <w:sz w:val="24"/>
          <w:szCs w:val="24"/>
        </w:rPr>
        <w:t>only; create captive portal and bandwidth limits.</w:t>
      </w:r>
    </w:p>
    <w:p w14:paraId="389AA7F9" w14:textId="77777777" w:rsidR="00200495" w:rsidRPr="00882CC8" w:rsidRDefault="00200495" w:rsidP="00200495">
      <w:pPr>
        <w:pStyle w:val="ListBullet"/>
        <w:rPr>
          <w:rFonts w:ascii="Arial" w:hAnsi="Arial" w:cs="Arial"/>
          <w:sz w:val="24"/>
          <w:szCs w:val="24"/>
        </w:rPr>
      </w:pPr>
      <w:r w:rsidRPr="00882CC8">
        <w:rPr>
          <w:rFonts w:ascii="Arial" w:hAnsi="Arial" w:cs="Arial"/>
          <w:sz w:val="24"/>
          <w:szCs w:val="24"/>
        </w:rPr>
        <w:lastRenderedPageBreak/>
        <w:t>Roll out **device posture checks** for VPN (encryption, EDR, patch level) with a pilot group; define exception workflow.</w:t>
      </w:r>
    </w:p>
    <w:p w14:paraId="202ADEF7" w14:textId="77777777" w:rsidR="00200495" w:rsidRPr="00882CC8" w:rsidRDefault="00200495" w:rsidP="00200495">
      <w:pPr>
        <w:pStyle w:val="ListBullet"/>
        <w:rPr>
          <w:rFonts w:ascii="Arial" w:hAnsi="Arial" w:cs="Arial"/>
          <w:sz w:val="24"/>
          <w:szCs w:val="24"/>
        </w:rPr>
      </w:pPr>
      <w:r w:rsidRPr="00882CC8">
        <w:rPr>
          <w:rFonts w:ascii="Arial" w:hAnsi="Arial" w:cs="Arial"/>
          <w:sz w:val="24"/>
          <w:szCs w:val="24"/>
        </w:rPr>
        <w:t>Tune egress policy and protective DNS; block known malicious categories; monitor for bypass attempts.</w:t>
      </w:r>
    </w:p>
    <w:p w14:paraId="27B8659A" w14:textId="77777777" w:rsidR="00200495" w:rsidRPr="00882CC8" w:rsidRDefault="00200495" w:rsidP="00200495">
      <w:pPr>
        <w:pStyle w:val="ListBullet"/>
        <w:rPr>
          <w:rFonts w:ascii="Arial" w:hAnsi="Arial" w:cs="Arial"/>
          <w:sz w:val="24"/>
          <w:szCs w:val="24"/>
        </w:rPr>
      </w:pPr>
      <w:r w:rsidRPr="00882CC8">
        <w:rPr>
          <w:rFonts w:ascii="Arial" w:hAnsi="Arial" w:cs="Arial"/>
          <w:sz w:val="24"/>
          <w:szCs w:val="24"/>
        </w:rPr>
        <w:t>Ensure all device management is via SSH/TLS; eliminate legacy protocols; enforce MFA for admin where supported.</w:t>
      </w:r>
    </w:p>
    <w:p w14:paraId="1832AEF6" w14:textId="0FD2F5F1" w:rsidR="00200495" w:rsidRPr="00882CC8" w:rsidRDefault="00200495" w:rsidP="00200495">
      <w:pPr>
        <w:pStyle w:val="ListBullet"/>
        <w:rPr>
          <w:rFonts w:ascii="Arial" w:hAnsi="Arial" w:cs="Arial"/>
          <w:sz w:val="24"/>
          <w:szCs w:val="24"/>
        </w:rPr>
      </w:pPr>
      <w:r w:rsidRPr="00882CC8">
        <w:rPr>
          <w:rFonts w:ascii="Arial" w:hAnsi="Arial" w:cs="Arial"/>
          <w:sz w:val="24"/>
          <w:szCs w:val="24"/>
        </w:rPr>
        <w:t>Integrate network/IDS logs with the central logging platform; align format, TLS transport, and retention.</w:t>
      </w:r>
    </w:p>
    <w:p w14:paraId="2C1C0146" w14:textId="2B31EA74" w:rsidR="00200495" w:rsidRPr="00882CC8" w:rsidRDefault="00882CC8" w:rsidP="00882CC8">
      <w:pPr>
        <w:pStyle w:val="Heading1"/>
        <w:rPr>
          <w:rFonts w:cs="Arial"/>
          <w:szCs w:val="24"/>
        </w:rPr>
      </w:pPr>
      <w:bookmarkStart w:id="17" w:name="_Toc224639427"/>
      <w:r w:rsidRPr="00882CC8">
        <w:rPr>
          <w:rFonts w:cs="Arial"/>
          <w:szCs w:val="24"/>
        </w:rPr>
        <w:t xml:space="preserve">17. </w:t>
      </w:r>
      <w:r w:rsidR="00200495" w:rsidRPr="00882CC8">
        <w:rPr>
          <w:rFonts w:cs="Arial"/>
          <w:szCs w:val="24"/>
        </w:rPr>
        <w:t>References</w:t>
      </w:r>
      <w:bookmarkEnd w:id="17"/>
    </w:p>
    <w:p w14:paraId="6F5A1E6F" w14:textId="77777777" w:rsidR="008457D6" w:rsidRPr="00882CC8" w:rsidRDefault="008457D6" w:rsidP="008457D6">
      <w:pPr>
        <w:pStyle w:val="ListBullet"/>
        <w:rPr>
          <w:rFonts w:ascii="Arial" w:hAnsi="Arial" w:cs="Arial"/>
          <w:sz w:val="24"/>
          <w:szCs w:val="24"/>
        </w:rPr>
      </w:pPr>
      <w:r w:rsidRPr="00882CC8">
        <w:rPr>
          <w:rFonts w:ascii="Arial" w:hAnsi="Arial" w:cs="Arial"/>
          <w:sz w:val="24"/>
          <w:szCs w:val="24"/>
        </w:rPr>
        <w:t>MFO Change Management Policy (</w:t>
      </w:r>
      <w:proofErr w:type="spellStart"/>
      <w:r w:rsidRPr="00882CC8">
        <w:rPr>
          <w:rFonts w:ascii="Arial" w:hAnsi="Arial" w:cs="Arial"/>
          <w:sz w:val="24"/>
          <w:szCs w:val="24"/>
        </w:rPr>
        <w:t>vNext</w:t>
      </w:r>
      <w:proofErr w:type="spellEnd"/>
      <w:r w:rsidRPr="00882CC8">
        <w:rPr>
          <w:rFonts w:ascii="Arial" w:hAnsi="Arial" w:cs="Arial"/>
          <w:sz w:val="24"/>
          <w:szCs w:val="24"/>
        </w:rPr>
        <w:t>)</w:t>
      </w:r>
    </w:p>
    <w:p w14:paraId="6F4E695B" w14:textId="77777777" w:rsidR="008457D6" w:rsidRPr="00882CC8" w:rsidRDefault="008457D6" w:rsidP="008457D6">
      <w:pPr>
        <w:pStyle w:val="ListBullet"/>
        <w:rPr>
          <w:rFonts w:ascii="Arial" w:hAnsi="Arial" w:cs="Arial"/>
          <w:sz w:val="24"/>
          <w:szCs w:val="24"/>
        </w:rPr>
      </w:pPr>
      <w:r w:rsidRPr="00882CC8">
        <w:rPr>
          <w:rFonts w:ascii="Arial" w:hAnsi="Arial" w:cs="Arial"/>
          <w:sz w:val="24"/>
          <w:szCs w:val="24"/>
        </w:rPr>
        <w:t>MFO Security Monitoring &amp; Logging Policy (</w:t>
      </w:r>
      <w:proofErr w:type="spellStart"/>
      <w:r w:rsidRPr="00882CC8">
        <w:rPr>
          <w:rFonts w:ascii="Arial" w:hAnsi="Arial" w:cs="Arial"/>
          <w:sz w:val="24"/>
          <w:szCs w:val="24"/>
        </w:rPr>
        <w:t>vNext</w:t>
      </w:r>
      <w:proofErr w:type="spellEnd"/>
      <w:r w:rsidRPr="00882CC8">
        <w:rPr>
          <w:rFonts w:ascii="Arial" w:hAnsi="Arial" w:cs="Arial"/>
          <w:sz w:val="24"/>
          <w:szCs w:val="24"/>
        </w:rPr>
        <w:t>)</w:t>
      </w:r>
    </w:p>
    <w:p w14:paraId="2E2CAA97" w14:textId="77777777" w:rsidR="008457D6" w:rsidRPr="00882CC8" w:rsidRDefault="008457D6" w:rsidP="008457D6">
      <w:pPr>
        <w:pStyle w:val="ListBullet"/>
        <w:rPr>
          <w:rFonts w:ascii="Arial" w:hAnsi="Arial" w:cs="Arial"/>
          <w:sz w:val="24"/>
          <w:szCs w:val="24"/>
        </w:rPr>
      </w:pPr>
      <w:r w:rsidRPr="00882CC8">
        <w:rPr>
          <w:rFonts w:ascii="Arial" w:hAnsi="Arial" w:cs="Arial"/>
          <w:sz w:val="24"/>
          <w:szCs w:val="24"/>
        </w:rPr>
        <w:t>Directive 20</w:t>
      </w:r>
      <w:r w:rsidRPr="00882CC8">
        <w:rPr>
          <w:rFonts w:ascii="Cambria Math" w:hAnsi="Cambria Math" w:cs="Cambria Math"/>
          <w:sz w:val="24"/>
          <w:szCs w:val="24"/>
        </w:rPr>
        <w:t>‑</w:t>
      </w:r>
      <w:r w:rsidRPr="00882CC8">
        <w:rPr>
          <w:rFonts w:ascii="Arial" w:hAnsi="Arial" w:cs="Arial"/>
          <w:sz w:val="24"/>
          <w:szCs w:val="24"/>
        </w:rPr>
        <w:t>01: Records Disposition Policy</w:t>
      </w:r>
    </w:p>
    <w:p w14:paraId="2A8A46B7" w14:textId="590E5578" w:rsidR="00C85779" w:rsidRPr="00A614B6" w:rsidRDefault="00C85779" w:rsidP="00C85779">
      <w:pPr>
        <w:pStyle w:val="Heading1"/>
        <w:rPr>
          <w:rFonts w:cs="Arial"/>
          <w:szCs w:val="24"/>
        </w:rPr>
      </w:pPr>
      <w:r w:rsidRPr="00A614B6">
        <w:rPr>
          <w:rFonts w:cs="Arial"/>
          <w:szCs w:val="24"/>
        </w:rPr>
        <w:t xml:space="preserve"> </w:t>
      </w:r>
    </w:p>
    <w:p w14:paraId="68C20C8F" w14:textId="77777777" w:rsidR="00C85779" w:rsidRPr="00C85779" w:rsidRDefault="00C85779" w:rsidP="00C85779"/>
    <w:p w14:paraId="01467438" w14:textId="51F1B002" w:rsidR="008F7F94" w:rsidRPr="00A614B6" w:rsidRDefault="008F7F94" w:rsidP="001F3F91">
      <w:pPr>
        <w:pStyle w:val="NoSpacing"/>
        <w:spacing w:after="240"/>
        <w:rPr>
          <w:rFonts w:ascii="Arial" w:hAnsi="Arial" w:cs="Arial"/>
          <w:bCs/>
          <w:sz w:val="24"/>
          <w:szCs w:val="24"/>
        </w:rPr>
      </w:pPr>
    </w:p>
    <w:sectPr w:rsidR="008F7F94" w:rsidRPr="00A614B6" w:rsidSect="00F776F5">
      <w:headerReference w:type="default" r:id="rId11"/>
      <w:footerReference w:type="default" r:id="rId12"/>
      <w:endnotePr>
        <w:numFmt w:val="decimal"/>
      </w:endnotePr>
      <w:pgSz w:w="11906" w:h="16838" w:code="9"/>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0A0D116" w14:textId="77777777" w:rsidR="00D10A31" w:rsidRDefault="00D10A31" w:rsidP="00C958A1">
      <w:pPr>
        <w:spacing w:after="0" w:line="240" w:lineRule="auto"/>
      </w:pPr>
      <w:r>
        <w:separator/>
      </w:r>
    </w:p>
  </w:endnote>
  <w:endnote w:type="continuationSeparator" w:id="0">
    <w:p w14:paraId="066AF401" w14:textId="77777777" w:rsidR="00D10A31" w:rsidRDefault="00D10A31" w:rsidP="00C958A1">
      <w:pPr>
        <w:spacing w:after="0" w:line="240" w:lineRule="auto"/>
      </w:pPr>
      <w:r>
        <w:continuationSeparator/>
      </w:r>
    </w:p>
  </w:endnote>
  <w:endnote w:type="continuationNotice" w:id="1">
    <w:p w14:paraId="629E991D" w14:textId="77777777" w:rsidR="00D10A31" w:rsidRDefault="00D10A31">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New (W1)">
    <w:altName w:val="Times New Roman"/>
    <w:charset w:val="00"/>
    <w:family w:val="roman"/>
    <w:pitch w:val="variable"/>
    <w:sig w:usb0="00000000" w:usb1="80000000" w:usb2="00000008"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A1DD31E" w14:textId="73B777EA" w:rsidR="5CD32411" w:rsidRDefault="5CD32411" w:rsidP="5CD32411">
    <w:pPr>
      <w:pStyle w:val="Footer"/>
      <w:jc w:val="center"/>
    </w:pPr>
    <w:r>
      <w:fldChar w:fldCharType="begin"/>
    </w:r>
    <w:r>
      <w:instrText>PAGE</w:instrText>
    </w:r>
    <w:r>
      <w:fldChar w:fldCharType="separate"/>
    </w:r>
    <w:r w:rsidR="00C61E97">
      <w:rPr>
        <w:noProof/>
      </w:rPr>
      <w:t>1</w:t>
    </w:r>
    <w:r>
      <w:fldChar w:fldCharType="end"/>
    </w:r>
    <w:r>
      <w:t xml:space="preserve"> of </w:t>
    </w:r>
    <w:r>
      <w:fldChar w:fldCharType="begin"/>
    </w:r>
    <w:r>
      <w:instrText>NUMPAGES</w:instrText>
    </w:r>
    <w:r>
      <w:fldChar w:fldCharType="separate"/>
    </w:r>
    <w:r w:rsidR="00C61E97">
      <w:rPr>
        <w:noProof/>
      </w:rPr>
      <w:t>1</w:t>
    </w:r>
    <w:r>
      <w:fldChar w:fldCharType="end"/>
    </w:r>
  </w:p>
  <w:sdt>
    <w:sdtPr>
      <w:rPr>
        <w:rFonts w:ascii="Arial" w:hAnsi="Arial" w:cs="Arial"/>
      </w:rPr>
      <w:id w:val="-1405678533"/>
      <w:docPartObj>
        <w:docPartGallery w:val="Page Numbers (Bottom of Page)"/>
        <w:docPartUnique/>
      </w:docPartObj>
    </w:sdtPr>
    <w:sdtEndPr/>
    <w:sdtContent>
      <w:sdt>
        <w:sdtPr>
          <w:rPr>
            <w:rFonts w:ascii="Arial" w:hAnsi="Arial" w:cs="Arial"/>
          </w:rPr>
          <w:id w:val="-1959406607"/>
          <w:showingPlcHdr/>
          <w:docPartObj>
            <w:docPartGallery w:val="Page Numbers (Top of Page)"/>
            <w:docPartUnique/>
          </w:docPartObj>
        </w:sdtPr>
        <w:sdtEndPr/>
        <w:sdtContent>
          <w:p w14:paraId="17200500" w14:textId="3B854407" w:rsidR="002933AD" w:rsidRPr="002E02E4" w:rsidRDefault="5CD32411" w:rsidP="5CD32411">
            <w:pPr>
              <w:pStyle w:val="Footer"/>
              <w:jc w:val="center"/>
              <w:rPr>
                <w:rFonts w:ascii="Arial" w:hAnsi="Arial" w:cs="Arial"/>
                <w:noProof/>
                <w:sz w:val="24"/>
                <w:szCs w:val="24"/>
              </w:rPr>
            </w:pPr>
            <w:r w:rsidRPr="5CD32411">
              <w:rPr>
                <w:rFonts w:ascii="Arial" w:hAnsi="Arial" w:cs="Arial"/>
              </w:rPr>
              <w:t xml:space="preserve">     </w:t>
            </w:r>
          </w:p>
        </w:sdtContent>
      </w:sdt>
    </w:sdtContent>
  </w:sdt>
  <w:p w14:paraId="426C9E40" w14:textId="77777777" w:rsidR="002933AD" w:rsidRDefault="002933A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C9BAC7D" w14:textId="77777777" w:rsidR="00D10A31" w:rsidRDefault="00D10A31" w:rsidP="00C958A1">
      <w:pPr>
        <w:spacing w:after="0" w:line="240" w:lineRule="auto"/>
      </w:pPr>
      <w:r>
        <w:separator/>
      </w:r>
    </w:p>
  </w:footnote>
  <w:footnote w:type="continuationSeparator" w:id="0">
    <w:p w14:paraId="5A517F0C" w14:textId="77777777" w:rsidR="00D10A31" w:rsidRDefault="00D10A31" w:rsidP="00C958A1">
      <w:pPr>
        <w:spacing w:after="0" w:line="240" w:lineRule="auto"/>
      </w:pPr>
      <w:r>
        <w:continuationSeparator/>
      </w:r>
    </w:p>
  </w:footnote>
  <w:footnote w:type="continuationNotice" w:id="1">
    <w:p w14:paraId="72A4F15E" w14:textId="77777777" w:rsidR="00D10A31" w:rsidRDefault="00D10A31">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F3B3195" w14:textId="77777777" w:rsidR="00D2113F" w:rsidRPr="004D24CE" w:rsidRDefault="00D2113F" w:rsidP="00D2113F">
    <w:pPr>
      <w:pStyle w:val="Header"/>
      <w:jc w:val="right"/>
      <w:rPr>
        <w:rFonts w:ascii="Arial" w:hAnsi="Arial" w:cs="Arial"/>
        <w:sz w:val="24"/>
        <w:szCs w:val="24"/>
      </w:rPr>
    </w:pPr>
    <w:r w:rsidRPr="004D24CE">
      <w:rPr>
        <w:rFonts w:ascii="Arial" w:hAnsi="Arial" w:cs="Arial"/>
        <w:sz w:val="24"/>
        <w:szCs w:val="24"/>
      </w:rPr>
      <w:t>FSO(P) Vol X Chap XXX</w:t>
    </w:r>
  </w:p>
  <w:p w14:paraId="1CEA0C47" w14:textId="77777777" w:rsidR="00D2113F" w:rsidRPr="00521DE7" w:rsidRDefault="00D2113F" w:rsidP="00D2113F">
    <w:pPr>
      <w:pStyle w:val="Footer"/>
      <w:jc w:val="right"/>
      <w:rPr>
        <w:sz w:val="24"/>
        <w:szCs w:val="24"/>
      </w:rPr>
    </w:pPr>
    <w:r w:rsidRPr="004D24CE">
      <w:rPr>
        <w:rFonts w:ascii="Arial" w:hAnsi="Arial"/>
        <w:sz w:val="24"/>
        <w:szCs w:val="24"/>
      </w:rPr>
      <w:t>Revised MMM YY</w:t>
    </w:r>
  </w:p>
  <w:p w14:paraId="249B3909" w14:textId="77777777" w:rsidR="00C96C75" w:rsidRDefault="00C96C7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8782EB92"/>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1D02CC9"/>
    <w:multiLevelType w:val="hybridMultilevel"/>
    <w:tmpl w:val="CECE681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2D97602"/>
    <w:multiLevelType w:val="hybridMultilevel"/>
    <w:tmpl w:val="9056D9F2"/>
    <w:lvl w:ilvl="0" w:tplc="B344B640">
      <w:start w:val="1"/>
      <w:numFmt w:val="decimal"/>
      <w:pStyle w:val="Level1"/>
      <w:lvlText w:val="%1."/>
      <w:lvlJc w:val="left"/>
      <w:pPr>
        <w:ind w:left="0" w:firstLine="0"/>
      </w:pPr>
      <w:rPr>
        <w:rFonts w:ascii="Arial" w:hAnsi="Arial" w:hint="default"/>
        <w:b w:val="0"/>
        <w:i w:val="0"/>
        <w:spacing w:val="0"/>
        <w:w w:val="100"/>
        <w:position w:val="0"/>
        <w:sz w:val="24"/>
      </w:rPr>
    </w:lvl>
    <w:lvl w:ilvl="1" w:tplc="FD80A26A">
      <w:start w:val="1"/>
      <w:numFmt w:val="lowerLetter"/>
      <w:lvlText w:val="%2."/>
      <w:lvlJc w:val="left"/>
      <w:pPr>
        <w:ind w:left="1440" w:hanging="360"/>
      </w:pPr>
      <w:rPr>
        <w:b w:val="0"/>
        <w:bCs/>
      </w:rPr>
    </w:lvl>
    <w:lvl w:ilvl="2" w:tplc="D728CE92">
      <w:start w:val="1"/>
      <w:numFmt w:val="lowerRoman"/>
      <w:lvlText w:val="%3."/>
      <w:lvlJc w:val="right"/>
      <w:pPr>
        <w:ind w:left="2160" w:hanging="180"/>
      </w:pPr>
      <w:rPr>
        <w:b w:val="0"/>
        <w:bCs/>
      </w:r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0D373AB2"/>
    <w:multiLevelType w:val="hybridMultilevel"/>
    <w:tmpl w:val="00529E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E5A557A"/>
    <w:multiLevelType w:val="multilevel"/>
    <w:tmpl w:val="D1927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E7723D8"/>
    <w:multiLevelType w:val="multilevel"/>
    <w:tmpl w:val="7D50C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2B0163F"/>
    <w:multiLevelType w:val="hybridMultilevel"/>
    <w:tmpl w:val="9768D916"/>
    <w:lvl w:ilvl="0" w:tplc="B83A369A">
      <w:start w:val="1"/>
      <w:numFmt w:val="lowerRoman"/>
      <w:pStyle w:val="Level3"/>
      <w:lvlText w:val="%1."/>
      <w:lvlJc w:val="right"/>
      <w:pPr>
        <w:ind w:left="1701" w:hanging="567"/>
      </w:pPr>
      <w:rPr>
        <w:rFonts w:hint="default"/>
      </w:rPr>
    </w:lvl>
    <w:lvl w:ilvl="1" w:tplc="0C090019" w:tentative="1">
      <w:start w:val="1"/>
      <w:numFmt w:val="lowerLetter"/>
      <w:lvlText w:val="%2."/>
      <w:lvlJc w:val="left"/>
      <w:pPr>
        <w:ind w:left="2291" w:hanging="360"/>
      </w:pPr>
    </w:lvl>
    <w:lvl w:ilvl="2" w:tplc="0C09001B" w:tentative="1">
      <w:start w:val="1"/>
      <w:numFmt w:val="lowerRoman"/>
      <w:lvlText w:val="%3."/>
      <w:lvlJc w:val="right"/>
      <w:pPr>
        <w:ind w:left="3011" w:hanging="180"/>
      </w:pPr>
    </w:lvl>
    <w:lvl w:ilvl="3" w:tplc="0C09000F" w:tentative="1">
      <w:start w:val="1"/>
      <w:numFmt w:val="decimal"/>
      <w:lvlText w:val="%4."/>
      <w:lvlJc w:val="left"/>
      <w:pPr>
        <w:ind w:left="3731" w:hanging="360"/>
      </w:pPr>
    </w:lvl>
    <w:lvl w:ilvl="4" w:tplc="0C090019" w:tentative="1">
      <w:start w:val="1"/>
      <w:numFmt w:val="lowerLetter"/>
      <w:lvlText w:val="%5."/>
      <w:lvlJc w:val="left"/>
      <w:pPr>
        <w:ind w:left="4451" w:hanging="360"/>
      </w:pPr>
    </w:lvl>
    <w:lvl w:ilvl="5" w:tplc="0C09001B" w:tentative="1">
      <w:start w:val="1"/>
      <w:numFmt w:val="lowerRoman"/>
      <w:lvlText w:val="%6."/>
      <w:lvlJc w:val="right"/>
      <w:pPr>
        <w:ind w:left="5171" w:hanging="180"/>
      </w:pPr>
    </w:lvl>
    <w:lvl w:ilvl="6" w:tplc="0C09000F" w:tentative="1">
      <w:start w:val="1"/>
      <w:numFmt w:val="decimal"/>
      <w:lvlText w:val="%7."/>
      <w:lvlJc w:val="left"/>
      <w:pPr>
        <w:ind w:left="5891" w:hanging="360"/>
      </w:pPr>
    </w:lvl>
    <w:lvl w:ilvl="7" w:tplc="0C090019" w:tentative="1">
      <w:start w:val="1"/>
      <w:numFmt w:val="lowerLetter"/>
      <w:lvlText w:val="%8."/>
      <w:lvlJc w:val="left"/>
      <w:pPr>
        <w:ind w:left="6611" w:hanging="360"/>
      </w:pPr>
    </w:lvl>
    <w:lvl w:ilvl="8" w:tplc="0C09001B" w:tentative="1">
      <w:start w:val="1"/>
      <w:numFmt w:val="lowerRoman"/>
      <w:lvlText w:val="%9."/>
      <w:lvlJc w:val="right"/>
      <w:pPr>
        <w:ind w:left="7331" w:hanging="180"/>
      </w:pPr>
    </w:lvl>
  </w:abstractNum>
  <w:abstractNum w:abstractNumId="7" w15:restartNumberingAfterBreak="0">
    <w:nsid w:val="183C6436"/>
    <w:multiLevelType w:val="hybridMultilevel"/>
    <w:tmpl w:val="4CACF3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A5861D6"/>
    <w:multiLevelType w:val="hybridMultilevel"/>
    <w:tmpl w:val="DBA83A40"/>
    <w:lvl w:ilvl="0" w:tplc="04090003">
      <w:start w:val="1"/>
      <w:numFmt w:val="bullet"/>
      <w:lvlText w:val="o"/>
      <w:lvlJc w:val="left"/>
      <w:pPr>
        <w:ind w:left="790" w:hanging="360"/>
      </w:pPr>
      <w:rPr>
        <w:rFonts w:ascii="Courier New" w:hAnsi="Courier New" w:cs="Courier New" w:hint="default"/>
      </w:rPr>
    </w:lvl>
    <w:lvl w:ilvl="1" w:tplc="04090003" w:tentative="1">
      <w:start w:val="1"/>
      <w:numFmt w:val="bullet"/>
      <w:lvlText w:val="o"/>
      <w:lvlJc w:val="left"/>
      <w:pPr>
        <w:ind w:left="1510" w:hanging="360"/>
      </w:pPr>
      <w:rPr>
        <w:rFonts w:ascii="Courier New" w:hAnsi="Courier New" w:cs="Courier New" w:hint="default"/>
      </w:rPr>
    </w:lvl>
    <w:lvl w:ilvl="2" w:tplc="04090005" w:tentative="1">
      <w:start w:val="1"/>
      <w:numFmt w:val="bullet"/>
      <w:lvlText w:val=""/>
      <w:lvlJc w:val="left"/>
      <w:pPr>
        <w:ind w:left="2230" w:hanging="360"/>
      </w:pPr>
      <w:rPr>
        <w:rFonts w:ascii="Wingdings" w:hAnsi="Wingdings" w:hint="default"/>
      </w:rPr>
    </w:lvl>
    <w:lvl w:ilvl="3" w:tplc="04090001" w:tentative="1">
      <w:start w:val="1"/>
      <w:numFmt w:val="bullet"/>
      <w:lvlText w:val=""/>
      <w:lvlJc w:val="left"/>
      <w:pPr>
        <w:ind w:left="2950" w:hanging="360"/>
      </w:pPr>
      <w:rPr>
        <w:rFonts w:ascii="Symbol" w:hAnsi="Symbol" w:hint="default"/>
      </w:rPr>
    </w:lvl>
    <w:lvl w:ilvl="4" w:tplc="04090003" w:tentative="1">
      <w:start w:val="1"/>
      <w:numFmt w:val="bullet"/>
      <w:lvlText w:val="o"/>
      <w:lvlJc w:val="left"/>
      <w:pPr>
        <w:ind w:left="3670" w:hanging="360"/>
      </w:pPr>
      <w:rPr>
        <w:rFonts w:ascii="Courier New" w:hAnsi="Courier New" w:cs="Courier New" w:hint="default"/>
      </w:rPr>
    </w:lvl>
    <w:lvl w:ilvl="5" w:tplc="04090005" w:tentative="1">
      <w:start w:val="1"/>
      <w:numFmt w:val="bullet"/>
      <w:lvlText w:val=""/>
      <w:lvlJc w:val="left"/>
      <w:pPr>
        <w:ind w:left="4390" w:hanging="360"/>
      </w:pPr>
      <w:rPr>
        <w:rFonts w:ascii="Wingdings" w:hAnsi="Wingdings" w:hint="default"/>
      </w:rPr>
    </w:lvl>
    <w:lvl w:ilvl="6" w:tplc="04090001" w:tentative="1">
      <w:start w:val="1"/>
      <w:numFmt w:val="bullet"/>
      <w:lvlText w:val=""/>
      <w:lvlJc w:val="left"/>
      <w:pPr>
        <w:ind w:left="5110" w:hanging="360"/>
      </w:pPr>
      <w:rPr>
        <w:rFonts w:ascii="Symbol" w:hAnsi="Symbol" w:hint="default"/>
      </w:rPr>
    </w:lvl>
    <w:lvl w:ilvl="7" w:tplc="04090003" w:tentative="1">
      <w:start w:val="1"/>
      <w:numFmt w:val="bullet"/>
      <w:lvlText w:val="o"/>
      <w:lvlJc w:val="left"/>
      <w:pPr>
        <w:ind w:left="5830" w:hanging="360"/>
      </w:pPr>
      <w:rPr>
        <w:rFonts w:ascii="Courier New" w:hAnsi="Courier New" w:cs="Courier New" w:hint="default"/>
      </w:rPr>
    </w:lvl>
    <w:lvl w:ilvl="8" w:tplc="04090005" w:tentative="1">
      <w:start w:val="1"/>
      <w:numFmt w:val="bullet"/>
      <w:lvlText w:val=""/>
      <w:lvlJc w:val="left"/>
      <w:pPr>
        <w:ind w:left="6550" w:hanging="360"/>
      </w:pPr>
      <w:rPr>
        <w:rFonts w:ascii="Wingdings" w:hAnsi="Wingdings" w:hint="default"/>
      </w:rPr>
    </w:lvl>
  </w:abstractNum>
  <w:abstractNum w:abstractNumId="9" w15:restartNumberingAfterBreak="0">
    <w:nsid w:val="1C983BA5"/>
    <w:multiLevelType w:val="hybridMultilevel"/>
    <w:tmpl w:val="F5DC7A2A"/>
    <w:lvl w:ilvl="0" w:tplc="04090001">
      <w:start w:val="1"/>
      <w:numFmt w:val="bullet"/>
      <w:lvlText w:val=""/>
      <w:lvlJc w:val="left"/>
      <w:pPr>
        <w:tabs>
          <w:tab w:val="num" w:pos="567"/>
        </w:tabs>
        <w:ind w:left="0" w:firstLine="0"/>
      </w:pPr>
      <w:rPr>
        <w:rFonts w:ascii="Symbol" w:hAnsi="Symbol" w:hint="default"/>
      </w:rPr>
    </w:lvl>
    <w:lvl w:ilvl="1" w:tplc="EA94F33E">
      <w:start w:val="1"/>
      <w:numFmt w:val="lowerLetter"/>
      <w:lvlText w:val="%2."/>
      <w:lvlJc w:val="left"/>
      <w:pPr>
        <w:ind w:left="1134" w:hanging="567"/>
      </w:pPr>
      <w:rPr>
        <w:rFonts w:hint="default"/>
      </w:rPr>
    </w:lvl>
    <w:lvl w:ilvl="2" w:tplc="F62A5CDC">
      <w:start w:val="1"/>
      <w:numFmt w:val="lowerRoman"/>
      <w:lvlText w:val="%3."/>
      <w:lvlJc w:val="right"/>
      <w:pPr>
        <w:ind w:left="1814" w:hanging="567"/>
      </w:pPr>
      <w:rPr>
        <w:rFonts w:hint="default"/>
      </w:rPr>
    </w:lvl>
    <w:lvl w:ilvl="3" w:tplc="43685C5C">
      <w:start w:val="1"/>
      <w:numFmt w:val="lowerLetter"/>
      <w:lvlText w:val="(%4)"/>
      <w:lvlJc w:val="right"/>
      <w:pPr>
        <w:ind w:left="2736" w:hanging="576"/>
      </w:pPr>
      <w:rPr>
        <w:rFonts w:hint="default"/>
      </w:rPr>
    </w:lvl>
    <w:lvl w:ilvl="4" w:tplc="AC224358">
      <w:start w:val="1"/>
      <w:numFmt w:val="lowerRoman"/>
      <w:lvlText w:val="(%5)"/>
      <w:lvlJc w:val="right"/>
      <w:pPr>
        <w:ind w:left="3456" w:hanging="576"/>
      </w:pPr>
      <w:rPr>
        <w:rFonts w:hint="default"/>
      </w:rPr>
    </w:lvl>
    <w:lvl w:ilvl="5" w:tplc="0409001B">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CAA560F"/>
    <w:multiLevelType w:val="multilevel"/>
    <w:tmpl w:val="6FD83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1951BA0"/>
    <w:multiLevelType w:val="multilevel"/>
    <w:tmpl w:val="065AE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43B24D9"/>
    <w:multiLevelType w:val="hybridMultilevel"/>
    <w:tmpl w:val="A2F41D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A467E78"/>
    <w:multiLevelType w:val="multilevel"/>
    <w:tmpl w:val="1A905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CD34B2F"/>
    <w:multiLevelType w:val="hybridMultilevel"/>
    <w:tmpl w:val="170EE4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D304FB6"/>
    <w:multiLevelType w:val="hybridMultilevel"/>
    <w:tmpl w:val="8B327E7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F2E31FE"/>
    <w:multiLevelType w:val="hybridMultilevel"/>
    <w:tmpl w:val="1DBC1C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21478FA"/>
    <w:multiLevelType w:val="hybridMultilevel"/>
    <w:tmpl w:val="B7A81822"/>
    <w:lvl w:ilvl="0" w:tplc="31329EA0">
      <w:start w:val="1"/>
      <w:numFmt w:val="decimal"/>
      <w:pStyle w:val="Defenceparagraph"/>
      <w:lvlText w:val="%1."/>
      <w:lvlJc w:val="left"/>
      <w:pPr>
        <w:tabs>
          <w:tab w:val="num" w:pos="3897"/>
        </w:tabs>
        <w:ind w:left="3330" w:firstLine="0"/>
      </w:pPr>
      <w:rPr>
        <w:rFonts w:hint="default"/>
        <w:b w:val="0"/>
        <w:sz w:val="24"/>
      </w:rPr>
    </w:lvl>
    <w:lvl w:ilvl="1" w:tplc="FA9027AC">
      <w:start w:val="1"/>
      <w:numFmt w:val="lowerLetter"/>
      <w:lvlText w:val="%2."/>
      <w:lvlJc w:val="left"/>
      <w:pPr>
        <w:tabs>
          <w:tab w:val="num" w:pos="1134"/>
        </w:tabs>
        <w:ind w:left="1134" w:hanging="567"/>
      </w:pPr>
      <w:rPr>
        <w:rFonts w:hint="default"/>
        <w:b w:val="0"/>
      </w:rPr>
    </w:lvl>
    <w:lvl w:ilvl="2" w:tplc="6C6CD6E2">
      <w:start w:val="1"/>
      <w:numFmt w:val="decimal"/>
      <w:lvlText w:val="(%3)"/>
      <w:lvlJc w:val="left"/>
      <w:pPr>
        <w:tabs>
          <w:tab w:val="num" w:pos="1701"/>
        </w:tabs>
        <w:ind w:left="1701" w:hanging="567"/>
      </w:pPr>
      <w:rPr>
        <w:rFonts w:hint="default"/>
      </w:rPr>
    </w:lvl>
    <w:lvl w:ilvl="3" w:tplc="51D239B4">
      <w:start w:val="1"/>
      <w:numFmt w:val="lowerLetter"/>
      <w:lvlText w:val="(%4)"/>
      <w:lvlJc w:val="left"/>
      <w:pPr>
        <w:tabs>
          <w:tab w:val="num" w:pos="1701"/>
        </w:tabs>
        <w:ind w:left="1701" w:hanging="567"/>
      </w:pPr>
      <w:rPr>
        <w:rFonts w:hint="default"/>
      </w:rPr>
    </w:lvl>
    <w:lvl w:ilvl="4" w:tplc="0E821854">
      <w:start w:val="1"/>
      <w:numFmt w:val="lowerRoman"/>
      <w:lvlText w:val="(%5)"/>
      <w:lvlJc w:val="left"/>
      <w:pPr>
        <w:tabs>
          <w:tab w:val="num" w:pos="2421"/>
        </w:tabs>
        <w:ind w:left="2268" w:hanging="567"/>
      </w:pPr>
      <w:rPr>
        <w:rFonts w:hint="default"/>
      </w:rPr>
    </w:lvl>
    <w:lvl w:ilvl="5" w:tplc="98C8B684">
      <w:start w:val="1"/>
      <w:numFmt w:val="lowerRoman"/>
      <w:lvlText w:val="(%6)"/>
      <w:lvlJc w:val="left"/>
      <w:pPr>
        <w:tabs>
          <w:tab w:val="num" w:pos="2160"/>
        </w:tabs>
        <w:ind w:left="2160" w:hanging="360"/>
      </w:pPr>
      <w:rPr>
        <w:rFonts w:hint="default"/>
      </w:rPr>
    </w:lvl>
    <w:lvl w:ilvl="6" w:tplc="9A9CC86C">
      <w:start w:val="1"/>
      <w:numFmt w:val="decimal"/>
      <w:lvlText w:val="%7."/>
      <w:lvlJc w:val="left"/>
      <w:pPr>
        <w:tabs>
          <w:tab w:val="num" w:pos="2520"/>
        </w:tabs>
        <w:ind w:left="2520" w:hanging="360"/>
      </w:pPr>
      <w:rPr>
        <w:rFonts w:hint="default"/>
      </w:rPr>
    </w:lvl>
    <w:lvl w:ilvl="7" w:tplc="662AB066">
      <w:start w:val="1"/>
      <w:numFmt w:val="lowerLetter"/>
      <w:lvlText w:val="%8."/>
      <w:lvlJc w:val="left"/>
      <w:pPr>
        <w:tabs>
          <w:tab w:val="num" w:pos="2880"/>
        </w:tabs>
        <w:ind w:left="2880" w:hanging="360"/>
      </w:pPr>
      <w:rPr>
        <w:rFonts w:hint="default"/>
      </w:rPr>
    </w:lvl>
    <w:lvl w:ilvl="8" w:tplc="DCB0DB62">
      <w:start w:val="1"/>
      <w:numFmt w:val="lowerRoman"/>
      <w:lvlText w:val="%9."/>
      <w:lvlJc w:val="left"/>
      <w:pPr>
        <w:tabs>
          <w:tab w:val="num" w:pos="3240"/>
        </w:tabs>
        <w:ind w:left="3240" w:hanging="360"/>
      </w:pPr>
      <w:rPr>
        <w:rFonts w:hint="default"/>
      </w:rPr>
    </w:lvl>
  </w:abstractNum>
  <w:abstractNum w:abstractNumId="18" w15:restartNumberingAfterBreak="0">
    <w:nsid w:val="34427837"/>
    <w:multiLevelType w:val="multilevel"/>
    <w:tmpl w:val="66A67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5C75E44"/>
    <w:multiLevelType w:val="multilevel"/>
    <w:tmpl w:val="30020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371A13C5"/>
    <w:multiLevelType w:val="multilevel"/>
    <w:tmpl w:val="4BEE6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389908A4"/>
    <w:multiLevelType w:val="multilevel"/>
    <w:tmpl w:val="48044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3AB627ED"/>
    <w:multiLevelType w:val="hybridMultilevel"/>
    <w:tmpl w:val="C2EA35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2EB6283"/>
    <w:multiLevelType w:val="hybridMultilevel"/>
    <w:tmpl w:val="34B46E9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41F2740"/>
    <w:multiLevelType w:val="hybridMultilevel"/>
    <w:tmpl w:val="9DDA5B04"/>
    <w:lvl w:ilvl="0" w:tplc="35648688">
      <w:start w:val="1"/>
      <w:numFmt w:val="lowerLetter"/>
      <w:pStyle w:val="Level2"/>
      <w:lvlText w:val="%1."/>
      <w:lvlJc w:val="left"/>
      <w:pPr>
        <w:ind w:left="1134" w:hanging="567"/>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5" w15:restartNumberingAfterBreak="0">
    <w:nsid w:val="4DA32EE2"/>
    <w:multiLevelType w:val="multilevel"/>
    <w:tmpl w:val="84A65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539A00FC"/>
    <w:multiLevelType w:val="hybridMultilevel"/>
    <w:tmpl w:val="CEA2A0F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71763F2"/>
    <w:multiLevelType w:val="hybridMultilevel"/>
    <w:tmpl w:val="D3005562"/>
    <w:lvl w:ilvl="0" w:tplc="F5DC9B38">
      <w:start w:val="1"/>
      <w:numFmt w:val="decimal"/>
      <w:lvlText w:val="%1."/>
      <w:lvlJc w:val="left"/>
      <w:pPr>
        <w:tabs>
          <w:tab w:val="num" w:pos="567"/>
        </w:tabs>
        <w:ind w:left="0" w:firstLine="0"/>
      </w:pPr>
      <w:rPr>
        <w:rFonts w:hint="default"/>
      </w:rPr>
    </w:lvl>
    <w:lvl w:ilvl="1" w:tplc="EA94F33E">
      <w:start w:val="1"/>
      <w:numFmt w:val="lowerLetter"/>
      <w:lvlText w:val="%2."/>
      <w:lvlJc w:val="left"/>
      <w:pPr>
        <w:ind w:left="1134" w:hanging="567"/>
      </w:pPr>
      <w:rPr>
        <w:rFonts w:hint="default"/>
      </w:rPr>
    </w:lvl>
    <w:lvl w:ilvl="2" w:tplc="F62A5CDC">
      <w:start w:val="1"/>
      <w:numFmt w:val="lowerRoman"/>
      <w:lvlText w:val="%3."/>
      <w:lvlJc w:val="right"/>
      <w:pPr>
        <w:ind w:left="1814" w:hanging="567"/>
      </w:pPr>
      <w:rPr>
        <w:rFonts w:hint="default"/>
      </w:rPr>
    </w:lvl>
    <w:lvl w:ilvl="3" w:tplc="43685C5C">
      <w:start w:val="1"/>
      <w:numFmt w:val="lowerLetter"/>
      <w:lvlText w:val="(%4)"/>
      <w:lvlJc w:val="right"/>
      <w:pPr>
        <w:ind w:left="2736" w:hanging="576"/>
      </w:pPr>
      <w:rPr>
        <w:rFonts w:hint="default"/>
      </w:rPr>
    </w:lvl>
    <w:lvl w:ilvl="4" w:tplc="AC224358">
      <w:start w:val="1"/>
      <w:numFmt w:val="lowerRoman"/>
      <w:lvlText w:val="(%5)"/>
      <w:lvlJc w:val="right"/>
      <w:pPr>
        <w:ind w:left="3456" w:hanging="576"/>
      </w:pPr>
      <w:rPr>
        <w:rFonts w:hint="default"/>
      </w:rPr>
    </w:lvl>
    <w:lvl w:ilvl="5" w:tplc="0409001B">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91E2D08"/>
    <w:multiLevelType w:val="multilevel"/>
    <w:tmpl w:val="705E2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62854EF8"/>
    <w:multiLevelType w:val="hybridMultilevel"/>
    <w:tmpl w:val="AA6C5C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4821105"/>
    <w:multiLevelType w:val="multilevel"/>
    <w:tmpl w:val="24227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64EF7542"/>
    <w:multiLevelType w:val="multilevel"/>
    <w:tmpl w:val="7C3EC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67683B0C"/>
    <w:multiLevelType w:val="multilevel"/>
    <w:tmpl w:val="17903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6CB65591"/>
    <w:multiLevelType w:val="multilevel"/>
    <w:tmpl w:val="A950E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6E906CBF"/>
    <w:multiLevelType w:val="multilevel"/>
    <w:tmpl w:val="58368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71F62F4C"/>
    <w:multiLevelType w:val="multilevel"/>
    <w:tmpl w:val="7E6EB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76F4539C"/>
    <w:multiLevelType w:val="hybridMultilevel"/>
    <w:tmpl w:val="8F9E3A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92D0DF9"/>
    <w:multiLevelType w:val="hybridMultilevel"/>
    <w:tmpl w:val="97B8FBAA"/>
    <w:lvl w:ilvl="0" w:tplc="04090001">
      <w:start w:val="1"/>
      <w:numFmt w:val="bullet"/>
      <w:lvlText w:val=""/>
      <w:lvlJc w:val="left"/>
      <w:pPr>
        <w:tabs>
          <w:tab w:val="num" w:pos="567"/>
        </w:tabs>
        <w:ind w:left="0" w:firstLine="0"/>
      </w:pPr>
      <w:rPr>
        <w:rFonts w:ascii="Symbol" w:hAnsi="Symbol" w:hint="default"/>
      </w:rPr>
    </w:lvl>
    <w:lvl w:ilvl="1" w:tplc="EA94F33E">
      <w:start w:val="1"/>
      <w:numFmt w:val="lowerLetter"/>
      <w:lvlText w:val="%2."/>
      <w:lvlJc w:val="left"/>
      <w:pPr>
        <w:ind w:left="1134" w:hanging="567"/>
      </w:pPr>
      <w:rPr>
        <w:rFonts w:hint="default"/>
      </w:rPr>
    </w:lvl>
    <w:lvl w:ilvl="2" w:tplc="F62A5CDC">
      <w:start w:val="1"/>
      <w:numFmt w:val="lowerRoman"/>
      <w:lvlText w:val="%3."/>
      <w:lvlJc w:val="right"/>
      <w:pPr>
        <w:ind w:left="1814" w:hanging="567"/>
      </w:pPr>
      <w:rPr>
        <w:rFonts w:hint="default"/>
      </w:rPr>
    </w:lvl>
    <w:lvl w:ilvl="3" w:tplc="43685C5C">
      <w:start w:val="1"/>
      <w:numFmt w:val="lowerLetter"/>
      <w:lvlText w:val="(%4)"/>
      <w:lvlJc w:val="right"/>
      <w:pPr>
        <w:ind w:left="2736" w:hanging="576"/>
      </w:pPr>
      <w:rPr>
        <w:rFonts w:hint="default"/>
      </w:rPr>
    </w:lvl>
    <w:lvl w:ilvl="4" w:tplc="AC224358">
      <w:start w:val="1"/>
      <w:numFmt w:val="lowerRoman"/>
      <w:lvlText w:val="(%5)"/>
      <w:lvlJc w:val="right"/>
      <w:pPr>
        <w:ind w:left="3456" w:hanging="576"/>
      </w:pPr>
      <w:rPr>
        <w:rFonts w:hint="default"/>
      </w:rPr>
    </w:lvl>
    <w:lvl w:ilvl="5" w:tplc="0409001B">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6"/>
  </w:num>
  <w:num w:numId="3">
    <w:abstractNumId w:val="24"/>
  </w:num>
  <w:num w:numId="4">
    <w:abstractNumId w:val="17"/>
  </w:num>
  <w:num w:numId="5">
    <w:abstractNumId w:val="27"/>
  </w:num>
  <w:num w:numId="6">
    <w:abstractNumId w:val="8"/>
  </w:num>
  <w:num w:numId="7">
    <w:abstractNumId w:val="29"/>
  </w:num>
  <w:num w:numId="8">
    <w:abstractNumId w:val="12"/>
  </w:num>
  <w:num w:numId="9">
    <w:abstractNumId w:val="14"/>
  </w:num>
  <w:num w:numId="10">
    <w:abstractNumId w:val="3"/>
  </w:num>
  <w:num w:numId="11">
    <w:abstractNumId w:val="15"/>
  </w:num>
  <w:num w:numId="12">
    <w:abstractNumId w:val="26"/>
  </w:num>
  <w:num w:numId="13">
    <w:abstractNumId w:val="1"/>
  </w:num>
  <w:num w:numId="14">
    <w:abstractNumId w:val="23"/>
  </w:num>
  <w:num w:numId="15">
    <w:abstractNumId w:val="4"/>
  </w:num>
  <w:num w:numId="16">
    <w:abstractNumId w:val="19"/>
  </w:num>
  <w:num w:numId="17">
    <w:abstractNumId w:val="10"/>
  </w:num>
  <w:num w:numId="18">
    <w:abstractNumId w:val="25"/>
  </w:num>
  <w:num w:numId="19">
    <w:abstractNumId w:val="21"/>
  </w:num>
  <w:num w:numId="20">
    <w:abstractNumId w:val="5"/>
  </w:num>
  <w:num w:numId="21">
    <w:abstractNumId w:val="18"/>
  </w:num>
  <w:num w:numId="22">
    <w:abstractNumId w:val="32"/>
  </w:num>
  <w:num w:numId="23">
    <w:abstractNumId w:val="11"/>
  </w:num>
  <w:num w:numId="24">
    <w:abstractNumId w:val="31"/>
  </w:num>
  <w:num w:numId="25">
    <w:abstractNumId w:val="34"/>
  </w:num>
  <w:num w:numId="26">
    <w:abstractNumId w:val="13"/>
  </w:num>
  <w:num w:numId="27">
    <w:abstractNumId w:val="30"/>
  </w:num>
  <w:num w:numId="28">
    <w:abstractNumId w:val="35"/>
  </w:num>
  <w:num w:numId="29">
    <w:abstractNumId w:val="33"/>
  </w:num>
  <w:num w:numId="30">
    <w:abstractNumId w:val="28"/>
  </w:num>
  <w:num w:numId="31">
    <w:abstractNumId w:val="20"/>
  </w:num>
  <w:num w:numId="32">
    <w:abstractNumId w:val="0"/>
  </w:num>
  <w:num w:numId="33">
    <w:abstractNumId w:val="16"/>
  </w:num>
  <w:num w:numId="34">
    <w:abstractNumId w:val="9"/>
  </w:num>
  <w:num w:numId="35">
    <w:abstractNumId w:val="36"/>
  </w:num>
  <w:num w:numId="36">
    <w:abstractNumId w:val="37"/>
  </w:num>
  <w:num w:numId="37">
    <w:abstractNumId w:val="22"/>
  </w:num>
  <w:num w:numId="38">
    <w:abstractNumId w:val="7"/>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49"/>
  </w:hdrShapeDefaults>
  <w:footnotePr>
    <w:footnote w:id="-1"/>
    <w:footnote w:id="0"/>
    <w:footnote w:id="1"/>
  </w:footnotePr>
  <w:endnotePr>
    <w:numFmt w:val="decimal"/>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58A1"/>
    <w:rsid w:val="00000F35"/>
    <w:rsid w:val="000069E1"/>
    <w:rsid w:val="00006E0C"/>
    <w:rsid w:val="00007990"/>
    <w:rsid w:val="00011A36"/>
    <w:rsid w:val="000145F3"/>
    <w:rsid w:val="00017585"/>
    <w:rsid w:val="00023EE6"/>
    <w:rsid w:val="00026A9E"/>
    <w:rsid w:val="00036231"/>
    <w:rsid w:val="0008081F"/>
    <w:rsid w:val="00087512"/>
    <w:rsid w:val="00090CC4"/>
    <w:rsid w:val="000959D3"/>
    <w:rsid w:val="00096F72"/>
    <w:rsid w:val="00097514"/>
    <w:rsid w:val="000A3C1E"/>
    <w:rsid w:val="000A3D8B"/>
    <w:rsid w:val="000E4E8C"/>
    <w:rsid w:val="000F1B40"/>
    <w:rsid w:val="000F562F"/>
    <w:rsid w:val="00104A67"/>
    <w:rsid w:val="0010512A"/>
    <w:rsid w:val="00114560"/>
    <w:rsid w:val="00124F29"/>
    <w:rsid w:val="001262DB"/>
    <w:rsid w:val="00126984"/>
    <w:rsid w:val="00131D8B"/>
    <w:rsid w:val="00134FDF"/>
    <w:rsid w:val="0013500C"/>
    <w:rsid w:val="00141DD2"/>
    <w:rsid w:val="00143011"/>
    <w:rsid w:val="00147A26"/>
    <w:rsid w:val="00147AA3"/>
    <w:rsid w:val="00161B8C"/>
    <w:rsid w:val="00161E9C"/>
    <w:rsid w:val="001660FC"/>
    <w:rsid w:val="00181543"/>
    <w:rsid w:val="00181862"/>
    <w:rsid w:val="00192CC0"/>
    <w:rsid w:val="00197757"/>
    <w:rsid w:val="001A06B4"/>
    <w:rsid w:val="001A2603"/>
    <w:rsid w:val="001A43B3"/>
    <w:rsid w:val="001B5CC8"/>
    <w:rsid w:val="001B657B"/>
    <w:rsid w:val="001B7DC7"/>
    <w:rsid w:val="001C38E0"/>
    <w:rsid w:val="001D68AF"/>
    <w:rsid w:val="001E2804"/>
    <w:rsid w:val="001E5573"/>
    <w:rsid w:val="001F2265"/>
    <w:rsid w:val="001F3F91"/>
    <w:rsid w:val="001F77C7"/>
    <w:rsid w:val="00200495"/>
    <w:rsid w:val="00203114"/>
    <w:rsid w:val="002043D3"/>
    <w:rsid w:val="00205408"/>
    <w:rsid w:val="00211EC9"/>
    <w:rsid w:val="00220625"/>
    <w:rsid w:val="00224215"/>
    <w:rsid w:val="00232227"/>
    <w:rsid w:val="00233529"/>
    <w:rsid w:val="00240BA2"/>
    <w:rsid w:val="00242A4B"/>
    <w:rsid w:val="00245C66"/>
    <w:rsid w:val="0025222D"/>
    <w:rsid w:val="00257613"/>
    <w:rsid w:val="00267067"/>
    <w:rsid w:val="002715E9"/>
    <w:rsid w:val="00271E4D"/>
    <w:rsid w:val="002760AF"/>
    <w:rsid w:val="0028393A"/>
    <w:rsid w:val="00286E34"/>
    <w:rsid w:val="002933AD"/>
    <w:rsid w:val="002A48B0"/>
    <w:rsid w:val="002B2B29"/>
    <w:rsid w:val="002C3A73"/>
    <w:rsid w:val="002C42D0"/>
    <w:rsid w:val="002C667A"/>
    <w:rsid w:val="002D0788"/>
    <w:rsid w:val="002D21C5"/>
    <w:rsid w:val="002D2E1A"/>
    <w:rsid w:val="002D6EAB"/>
    <w:rsid w:val="002E02E4"/>
    <w:rsid w:val="002E69F0"/>
    <w:rsid w:val="002E7A62"/>
    <w:rsid w:val="002F0DB0"/>
    <w:rsid w:val="002F1923"/>
    <w:rsid w:val="002F48CD"/>
    <w:rsid w:val="003022C9"/>
    <w:rsid w:val="00354E57"/>
    <w:rsid w:val="0036251B"/>
    <w:rsid w:val="00371418"/>
    <w:rsid w:val="00373764"/>
    <w:rsid w:val="003747CA"/>
    <w:rsid w:val="003770D1"/>
    <w:rsid w:val="00384884"/>
    <w:rsid w:val="00393065"/>
    <w:rsid w:val="00393703"/>
    <w:rsid w:val="003A27B7"/>
    <w:rsid w:val="003C2235"/>
    <w:rsid w:val="003C4DA8"/>
    <w:rsid w:val="003D4188"/>
    <w:rsid w:val="003D66FA"/>
    <w:rsid w:val="003D6AE4"/>
    <w:rsid w:val="003D7C15"/>
    <w:rsid w:val="003F47B1"/>
    <w:rsid w:val="00400642"/>
    <w:rsid w:val="00405B2E"/>
    <w:rsid w:val="00424AE5"/>
    <w:rsid w:val="00426DC3"/>
    <w:rsid w:val="00435BB8"/>
    <w:rsid w:val="00440DC3"/>
    <w:rsid w:val="00441AB8"/>
    <w:rsid w:val="0044733F"/>
    <w:rsid w:val="00453B0C"/>
    <w:rsid w:val="0045576C"/>
    <w:rsid w:val="00456563"/>
    <w:rsid w:val="00456780"/>
    <w:rsid w:val="0046043D"/>
    <w:rsid w:val="00463EEF"/>
    <w:rsid w:val="00465AE4"/>
    <w:rsid w:val="0047035D"/>
    <w:rsid w:val="00472707"/>
    <w:rsid w:val="00476216"/>
    <w:rsid w:val="004867AD"/>
    <w:rsid w:val="0049219C"/>
    <w:rsid w:val="00492746"/>
    <w:rsid w:val="004933D1"/>
    <w:rsid w:val="004B4848"/>
    <w:rsid w:val="004B6951"/>
    <w:rsid w:val="004C4D09"/>
    <w:rsid w:val="004D4394"/>
    <w:rsid w:val="004D60E1"/>
    <w:rsid w:val="004D6F94"/>
    <w:rsid w:val="004E25CF"/>
    <w:rsid w:val="004E455F"/>
    <w:rsid w:val="004E65B4"/>
    <w:rsid w:val="004F1450"/>
    <w:rsid w:val="00501986"/>
    <w:rsid w:val="00501BAB"/>
    <w:rsid w:val="00502195"/>
    <w:rsid w:val="00506C70"/>
    <w:rsid w:val="00510F73"/>
    <w:rsid w:val="00512EBD"/>
    <w:rsid w:val="00515738"/>
    <w:rsid w:val="00517C0E"/>
    <w:rsid w:val="00521DE7"/>
    <w:rsid w:val="00524967"/>
    <w:rsid w:val="00526EDE"/>
    <w:rsid w:val="005277AC"/>
    <w:rsid w:val="00533742"/>
    <w:rsid w:val="005423F2"/>
    <w:rsid w:val="00545787"/>
    <w:rsid w:val="005553B9"/>
    <w:rsid w:val="005771ED"/>
    <w:rsid w:val="00580926"/>
    <w:rsid w:val="00583884"/>
    <w:rsid w:val="005A483F"/>
    <w:rsid w:val="005B6244"/>
    <w:rsid w:val="005C2EB5"/>
    <w:rsid w:val="005D2094"/>
    <w:rsid w:val="005F4909"/>
    <w:rsid w:val="005F4E83"/>
    <w:rsid w:val="005F541E"/>
    <w:rsid w:val="005F6189"/>
    <w:rsid w:val="006040CE"/>
    <w:rsid w:val="00611DB7"/>
    <w:rsid w:val="00612864"/>
    <w:rsid w:val="00614273"/>
    <w:rsid w:val="00617D9C"/>
    <w:rsid w:val="00623DB5"/>
    <w:rsid w:val="00623E18"/>
    <w:rsid w:val="00637FDF"/>
    <w:rsid w:val="0065392E"/>
    <w:rsid w:val="0065461F"/>
    <w:rsid w:val="00662461"/>
    <w:rsid w:val="00662933"/>
    <w:rsid w:val="00662AF6"/>
    <w:rsid w:val="00691173"/>
    <w:rsid w:val="0069124A"/>
    <w:rsid w:val="006959F5"/>
    <w:rsid w:val="006A4079"/>
    <w:rsid w:val="006A5275"/>
    <w:rsid w:val="006A5D46"/>
    <w:rsid w:val="006B4B60"/>
    <w:rsid w:val="006C2170"/>
    <w:rsid w:val="006C486D"/>
    <w:rsid w:val="006C4F59"/>
    <w:rsid w:val="006D0E78"/>
    <w:rsid w:val="006D203D"/>
    <w:rsid w:val="006D36D4"/>
    <w:rsid w:val="006D3CBB"/>
    <w:rsid w:val="006D6753"/>
    <w:rsid w:val="006D67C0"/>
    <w:rsid w:val="006E2817"/>
    <w:rsid w:val="006E5219"/>
    <w:rsid w:val="006E5615"/>
    <w:rsid w:val="006E6800"/>
    <w:rsid w:val="006E7770"/>
    <w:rsid w:val="00707614"/>
    <w:rsid w:val="00710C75"/>
    <w:rsid w:val="00720811"/>
    <w:rsid w:val="007222DD"/>
    <w:rsid w:val="0072365A"/>
    <w:rsid w:val="00727934"/>
    <w:rsid w:val="00734727"/>
    <w:rsid w:val="00744753"/>
    <w:rsid w:val="00745B82"/>
    <w:rsid w:val="00746A97"/>
    <w:rsid w:val="00751E88"/>
    <w:rsid w:val="00752618"/>
    <w:rsid w:val="00752831"/>
    <w:rsid w:val="0076064F"/>
    <w:rsid w:val="00764E2D"/>
    <w:rsid w:val="0077317B"/>
    <w:rsid w:val="00774281"/>
    <w:rsid w:val="00774D6A"/>
    <w:rsid w:val="007801DA"/>
    <w:rsid w:val="00781AFA"/>
    <w:rsid w:val="0078506F"/>
    <w:rsid w:val="00795D47"/>
    <w:rsid w:val="007A398F"/>
    <w:rsid w:val="007A6039"/>
    <w:rsid w:val="007B12D2"/>
    <w:rsid w:val="007C52D9"/>
    <w:rsid w:val="007D43AC"/>
    <w:rsid w:val="007E65CC"/>
    <w:rsid w:val="007F30D6"/>
    <w:rsid w:val="007F3A42"/>
    <w:rsid w:val="007F3C87"/>
    <w:rsid w:val="007F3F6A"/>
    <w:rsid w:val="007F4982"/>
    <w:rsid w:val="007F6E12"/>
    <w:rsid w:val="00816063"/>
    <w:rsid w:val="00825762"/>
    <w:rsid w:val="0083317B"/>
    <w:rsid w:val="00837E0E"/>
    <w:rsid w:val="008449BD"/>
    <w:rsid w:val="008457D6"/>
    <w:rsid w:val="00846F24"/>
    <w:rsid w:val="008521C4"/>
    <w:rsid w:val="00855D89"/>
    <w:rsid w:val="008655BE"/>
    <w:rsid w:val="00877D70"/>
    <w:rsid w:val="008818F0"/>
    <w:rsid w:val="0088274F"/>
    <w:rsid w:val="00882CC8"/>
    <w:rsid w:val="00892C08"/>
    <w:rsid w:val="00894043"/>
    <w:rsid w:val="008A2FF6"/>
    <w:rsid w:val="008A43B7"/>
    <w:rsid w:val="008D3BF4"/>
    <w:rsid w:val="008D6C35"/>
    <w:rsid w:val="008E1E82"/>
    <w:rsid w:val="008E2D73"/>
    <w:rsid w:val="008F7F94"/>
    <w:rsid w:val="0090086A"/>
    <w:rsid w:val="00900F1A"/>
    <w:rsid w:val="00911430"/>
    <w:rsid w:val="00926803"/>
    <w:rsid w:val="00927013"/>
    <w:rsid w:val="00933079"/>
    <w:rsid w:val="00934A22"/>
    <w:rsid w:val="009479E6"/>
    <w:rsid w:val="0095063D"/>
    <w:rsid w:val="009520A2"/>
    <w:rsid w:val="0095385A"/>
    <w:rsid w:val="00956764"/>
    <w:rsid w:val="00962C1E"/>
    <w:rsid w:val="00964416"/>
    <w:rsid w:val="009660EB"/>
    <w:rsid w:val="00967909"/>
    <w:rsid w:val="00970433"/>
    <w:rsid w:val="0097570E"/>
    <w:rsid w:val="00975844"/>
    <w:rsid w:val="00980866"/>
    <w:rsid w:val="00981922"/>
    <w:rsid w:val="00985981"/>
    <w:rsid w:val="009A5439"/>
    <w:rsid w:val="009B1889"/>
    <w:rsid w:val="009B261E"/>
    <w:rsid w:val="009D2B51"/>
    <w:rsid w:val="009D2E5F"/>
    <w:rsid w:val="00A00BAC"/>
    <w:rsid w:val="00A03D47"/>
    <w:rsid w:val="00A05049"/>
    <w:rsid w:val="00A0533A"/>
    <w:rsid w:val="00A12CF8"/>
    <w:rsid w:val="00A141FA"/>
    <w:rsid w:val="00A20D7C"/>
    <w:rsid w:val="00A22930"/>
    <w:rsid w:val="00A46D62"/>
    <w:rsid w:val="00A521D1"/>
    <w:rsid w:val="00A55EB2"/>
    <w:rsid w:val="00A614B6"/>
    <w:rsid w:val="00A62E73"/>
    <w:rsid w:val="00A74BEF"/>
    <w:rsid w:val="00A75139"/>
    <w:rsid w:val="00A768FE"/>
    <w:rsid w:val="00A772E8"/>
    <w:rsid w:val="00A87125"/>
    <w:rsid w:val="00A90B78"/>
    <w:rsid w:val="00A9722E"/>
    <w:rsid w:val="00AA1FEB"/>
    <w:rsid w:val="00AB0FD4"/>
    <w:rsid w:val="00AB3A86"/>
    <w:rsid w:val="00AB5162"/>
    <w:rsid w:val="00AC15B4"/>
    <w:rsid w:val="00AD046B"/>
    <w:rsid w:val="00AD2F01"/>
    <w:rsid w:val="00AD32B7"/>
    <w:rsid w:val="00AD47D8"/>
    <w:rsid w:val="00AE0652"/>
    <w:rsid w:val="00AE103F"/>
    <w:rsid w:val="00AF0403"/>
    <w:rsid w:val="00AF2691"/>
    <w:rsid w:val="00AF3374"/>
    <w:rsid w:val="00B029E6"/>
    <w:rsid w:val="00B100E4"/>
    <w:rsid w:val="00B12C07"/>
    <w:rsid w:val="00B14FEB"/>
    <w:rsid w:val="00B3573F"/>
    <w:rsid w:val="00B44338"/>
    <w:rsid w:val="00B456D5"/>
    <w:rsid w:val="00B45A85"/>
    <w:rsid w:val="00B513CA"/>
    <w:rsid w:val="00B53653"/>
    <w:rsid w:val="00B544B9"/>
    <w:rsid w:val="00B64959"/>
    <w:rsid w:val="00B811C7"/>
    <w:rsid w:val="00B83BF9"/>
    <w:rsid w:val="00B92AB9"/>
    <w:rsid w:val="00B9783E"/>
    <w:rsid w:val="00BA1321"/>
    <w:rsid w:val="00BB022E"/>
    <w:rsid w:val="00BB3D5A"/>
    <w:rsid w:val="00BB4A48"/>
    <w:rsid w:val="00BC3369"/>
    <w:rsid w:val="00BC3BDA"/>
    <w:rsid w:val="00BC415C"/>
    <w:rsid w:val="00BC6C15"/>
    <w:rsid w:val="00BD043E"/>
    <w:rsid w:val="00BD2C61"/>
    <w:rsid w:val="00BD5257"/>
    <w:rsid w:val="00BE1870"/>
    <w:rsid w:val="00BF160B"/>
    <w:rsid w:val="00C0734C"/>
    <w:rsid w:val="00C07402"/>
    <w:rsid w:val="00C16FD9"/>
    <w:rsid w:val="00C22B99"/>
    <w:rsid w:val="00C41B77"/>
    <w:rsid w:val="00C45BF0"/>
    <w:rsid w:val="00C46CF3"/>
    <w:rsid w:val="00C61E97"/>
    <w:rsid w:val="00C634DF"/>
    <w:rsid w:val="00C65F6B"/>
    <w:rsid w:val="00C71A61"/>
    <w:rsid w:val="00C72B30"/>
    <w:rsid w:val="00C7662F"/>
    <w:rsid w:val="00C803A9"/>
    <w:rsid w:val="00C83629"/>
    <w:rsid w:val="00C85779"/>
    <w:rsid w:val="00C875A9"/>
    <w:rsid w:val="00C87BC4"/>
    <w:rsid w:val="00C9348E"/>
    <w:rsid w:val="00C9550F"/>
    <w:rsid w:val="00C958A1"/>
    <w:rsid w:val="00C96C75"/>
    <w:rsid w:val="00C97249"/>
    <w:rsid w:val="00C97C30"/>
    <w:rsid w:val="00CA1C1E"/>
    <w:rsid w:val="00CA3101"/>
    <w:rsid w:val="00CA4114"/>
    <w:rsid w:val="00CA4691"/>
    <w:rsid w:val="00CC3A98"/>
    <w:rsid w:val="00CD12EB"/>
    <w:rsid w:val="00CD2B49"/>
    <w:rsid w:val="00CD6DBC"/>
    <w:rsid w:val="00CE0B31"/>
    <w:rsid w:val="00CE192D"/>
    <w:rsid w:val="00CF12B1"/>
    <w:rsid w:val="00CF43E7"/>
    <w:rsid w:val="00D015C3"/>
    <w:rsid w:val="00D02C75"/>
    <w:rsid w:val="00D10A31"/>
    <w:rsid w:val="00D1139E"/>
    <w:rsid w:val="00D12E1D"/>
    <w:rsid w:val="00D16D65"/>
    <w:rsid w:val="00D2113F"/>
    <w:rsid w:val="00D352F4"/>
    <w:rsid w:val="00D501FA"/>
    <w:rsid w:val="00D51D69"/>
    <w:rsid w:val="00D5658B"/>
    <w:rsid w:val="00D631A3"/>
    <w:rsid w:val="00D7063A"/>
    <w:rsid w:val="00D81609"/>
    <w:rsid w:val="00D9051A"/>
    <w:rsid w:val="00D909CB"/>
    <w:rsid w:val="00DA080D"/>
    <w:rsid w:val="00DA1211"/>
    <w:rsid w:val="00DA2EEE"/>
    <w:rsid w:val="00DA5E88"/>
    <w:rsid w:val="00DA7665"/>
    <w:rsid w:val="00DA7CF5"/>
    <w:rsid w:val="00DA7EFC"/>
    <w:rsid w:val="00DB29D4"/>
    <w:rsid w:val="00DB5382"/>
    <w:rsid w:val="00DB5897"/>
    <w:rsid w:val="00DC1AC5"/>
    <w:rsid w:val="00DD0E95"/>
    <w:rsid w:val="00DD4105"/>
    <w:rsid w:val="00DE33F0"/>
    <w:rsid w:val="00DE51F7"/>
    <w:rsid w:val="00DF3A8D"/>
    <w:rsid w:val="00DF4041"/>
    <w:rsid w:val="00DF4D71"/>
    <w:rsid w:val="00E01A84"/>
    <w:rsid w:val="00E06D69"/>
    <w:rsid w:val="00E0770B"/>
    <w:rsid w:val="00E16362"/>
    <w:rsid w:val="00E21359"/>
    <w:rsid w:val="00E213C4"/>
    <w:rsid w:val="00E2273D"/>
    <w:rsid w:val="00E2395C"/>
    <w:rsid w:val="00E44770"/>
    <w:rsid w:val="00E4768A"/>
    <w:rsid w:val="00E51772"/>
    <w:rsid w:val="00E61570"/>
    <w:rsid w:val="00E6624B"/>
    <w:rsid w:val="00E74B0C"/>
    <w:rsid w:val="00E776F3"/>
    <w:rsid w:val="00E8223D"/>
    <w:rsid w:val="00E8254A"/>
    <w:rsid w:val="00E85330"/>
    <w:rsid w:val="00E85E6E"/>
    <w:rsid w:val="00E911A0"/>
    <w:rsid w:val="00E913E0"/>
    <w:rsid w:val="00E91C19"/>
    <w:rsid w:val="00E9417F"/>
    <w:rsid w:val="00E9438E"/>
    <w:rsid w:val="00EA1AEE"/>
    <w:rsid w:val="00EA5CBC"/>
    <w:rsid w:val="00EB169E"/>
    <w:rsid w:val="00EB7058"/>
    <w:rsid w:val="00EC0F44"/>
    <w:rsid w:val="00ED6241"/>
    <w:rsid w:val="00EF0C8E"/>
    <w:rsid w:val="00EF2C68"/>
    <w:rsid w:val="00EF5A0D"/>
    <w:rsid w:val="00EF66B6"/>
    <w:rsid w:val="00F00C8F"/>
    <w:rsid w:val="00F04A8D"/>
    <w:rsid w:val="00F05F8A"/>
    <w:rsid w:val="00F15228"/>
    <w:rsid w:val="00F36274"/>
    <w:rsid w:val="00F36A5B"/>
    <w:rsid w:val="00F4372D"/>
    <w:rsid w:val="00F44058"/>
    <w:rsid w:val="00F455A4"/>
    <w:rsid w:val="00F466D8"/>
    <w:rsid w:val="00F47E8F"/>
    <w:rsid w:val="00F536D2"/>
    <w:rsid w:val="00F53B0D"/>
    <w:rsid w:val="00F63208"/>
    <w:rsid w:val="00F70BEE"/>
    <w:rsid w:val="00F74CE6"/>
    <w:rsid w:val="00F76553"/>
    <w:rsid w:val="00F776F5"/>
    <w:rsid w:val="00F8269A"/>
    <w:rsid w:val="00F8714B"/>
    <w:rsid w:val="00F920A1"/>
    <w:rsid w:val="00F958D3"/>
    <w:rsid w:val="00F9626B"/>
    <w:rsid w:val="00F966BE"/>
    <w:rsid w:val="00FB11DD"/>
    <w:rsid w:val="00FC1193"/>
    <w:rsid w:val="00FC4134"/>
    <w:rsid w:val="00FC680D"/>
    <w:rsid w:val="00FD574C"/>
    <w:rsid w:val="00FE4A34"/>
    <w:rsid w:val="00FE656B"/>
    <w:rsid w:val="00FF0D46"/>
    <w:rsid w:val="00FF6F9A"/>
    <w:rsid w:val="167D2CB8"/>
    <w:rsid w:val="16CEC587"/>
    <w:rsid w:val="22BC9CFA"/>
    <w:rsid w:val="4655F391"/>
    <w:rsid w:val="5177E9D6"/>
    <w:rsid w:val="5CD32411"/>
    <w:rsid w:val="632B86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70425CC"/>
  <w15:chartTrackingRefBased/>
  <w15:docId w15:val="{A32A6616-630E-412C-A98B-99BDA25E26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C958A1"/>
  </w:style>
  <w:style w:type="paragraph" w:styleId="Heading1">
    <w:name w:val="heading 1"/>
    <w:basedOn w:val="Normal"/>
    <w:next w:val="Normal"/>
    <w:link w:val="Heading1Char"/>
    <w:uiPriority w:val="9"/>
    <w:qFormat/>
    <w:rsid w:val="00ED6241"/>
    <w:pPr>
      <w:keepNext/>
      <w:keepLines/>
      <w:spacing w:after="0" w:line="480" w:lineRule="auto"/>
      <w:outlineLvl w:val="0"/>
    </w:pPr>
    <w:rPr>
      <w:rFonts w:ascii="Arial" w:eastAsiaTheme="majorEastAsia" w:hAnsi="Arial" w:cstheme="majorBidi"/>
      <w:b/>
      <w:sz w:val="24"/>
      <w:szCs w:val="32"/>
    </w:rPr>
  </w:style>
  <w:style w:type="paragraph" w:styleId="Heading2">
    <w:name w:val="heading 2"/>
    <w:aliases w:val="Numbered Paragraph"/>
    <w:basedOn w:val="Normal"/>
    <w:next w:val="Normal"/>
    <w:link w:val="Heading2Char"/>
    <w:uiPriority w:val="9"/>
    <w:unhideWhenUsed/>
    <w:qFormat/>
    <w:rsid w:val="00C958A1"/>
    <w:pPr>
      <w:keepNext/>
      <w:keepLines/>
      <w:framePr w:wrap="around" w:vAnchor="text" w:hAnchor="text" w:y="1"/>
      <w:outlineLvl w:val="1"/>
    </w:pPr>
    <w:rPr>
      <w:rFonts w:eastAsiaTheme="majorEastAsia" w:cstheme="majorBidi"/>
      <w:szCs w:val="26"/>
    </w:rPr>
  </w:style>
  <w:style w:type="paragraph" w:styleId="Heading3">
    <w:name w:val="heading 3"/>
    <w:basedOn w:val="Normal"/>
    <w:next w:val="Normal"/>
    <w:link w:val="Heading3Char"/>
    <w:uiPriority w:val="9"/>
    <w:unhideWhenUsed/>
    <w:qFormat/>
    <w:rsid w:val="00524967"/>
    <w:pPr>
      <w:keepNext/>
      <w:keepLines/>
      <w:spacing w:before="120" w:after="120"/>
      <w:outlineLvl w:val="2"/>
    </w:pPr>
    <w:rPr>
      <w:rFonts w:ascii="Arial" w:eastAsiaTheme="majorEastAsia" w:hAnsi="Arial" w:cstheme="majorBidi"/>
      <w:b/>
      <w:color w:val="000000" w:themeColor="text1"/>
      <w:sz w:val="24"/>
      <w:szCs w:val="24"/>
    </w:rPr>
  </w:style>
  <w:style w:type="paragraph" w:styleId="Heading6">
    <w:name w:val="heading 6"/>
    <w:basedOn w:val="Normal"/>
    <w:next w:val="Normal"/>
    <w:link w:val="Heading6Char"/>
    <w:uiPriority w:val="9"/>
    <w:unhideWhenUsed/>
    <w:qFormat/>
    <w:rsid w:val="00C958A1"/>
    <w:pPr>
      <w:keepNext/>
      <w:keepLines/>
      <w:spacing w:before="40" w:after="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6241"/>
    <w:rPr>
      <w:rFonts w:ascii="Arial" w:eastAsiaTheme="majorEastAsia" w:hAnsi="Arial" w:cstheme="majorBidi"/>
      <w:b/>
      <w:sz w:val="24"/>
      <w:szCs w:val="32"/>
    </w:rPr>
  </w:style>
  <w:style w:type="character" w:customStyle="1" w:styleId="Heading2Char">
    <w:name w:val="Heading 2 Char"/>
    <w:aliases w:val="Numbered Paragraph Char"/>
    <w:basedOn w:val="DefaultParagraphFont"/>
    <w:link w:val="Heading2"/>
    <w:uiPriority w:val="9"/>
    <w:rsid w:val="00C958A1"/>
    <w:rPr>
      <w:rFonts w:eastAsiaTheme="majorEastAsia" w:cstheme="majorBidi"/>
      <w:szCs w:val="26"/>
    </w:rPr>
  </w:style>
  <w:style w:type="character" w:customStyle="1" w:styleId="Heading3Char">
    <w:name w:val="Heading 3 Char"/>
    <w:basedOn w:val="DefaultParagraphFont"/>
    <w:link w:val="Heading3"/>
    <w:uiPriority w:val="9"/>
    <w:rsid w:val="00524967"/>
    <w:rPr>
      <w:rFonts w:ascii="Arial" w:eastAsiaTheme="majorEastAsia" w:hAnsi="Arial" w:cstheme="majorBidi"/>
      <w:b/>
      <w:color w:val="000000" w:themeColor="text1"/>
      <w:sz w:val="24"/>
      <w:szCs w:val="24"/>
    </w:rPr>
  </w:style>
  <w:style w:type="character" w:customStyle="1" w:styleId="Heading6Char">
    <w:name w:val="Heading 6 Char"/>
    <w:basedOn w:val="DefaultParagraphFont"/>
    <w:link w:val="Heading6"/>
    <w:uiPriority w:val="9"/>
    <w:rsid w:val="00C958A1"/>
    <w:rPr>
      <w:rFonts w:asciiTheme="majorHAnsi" w:eastAsiaTheme="majorEastAsia" w:hAnsiTheme="majorHAnsi" w:cstheme="majorBidi"/>
      <w:color w:val="1F3763" w:themeColor="accent1" w:themeShade="7F"/>
    </w:rPr>
  </w:style>
  <w:style w:type="paragraph" w:styleId="ListParagraph">
    <w:name w:val="List Paragraph"/>
    <w:basedOn w:val="Normal"/>
    <w:uiPriority w:val="34"/>
    <w:qFormat/>
    <w:rsid w:val="00C958A1"/>
    <w:pPr>
      <w:ind w:left="720"/>
      <w:contextualSpacing/>
    </w:pPr>
  </w:style>
  <w:style w:type="paragraph" w:styleId="Header">
    <w:name w:val="header"/>
    <w:basedOn w:val="Normal"/>
    <w:link w:val="HeaderChar"/>
    <w:uiPriority w:val="99"/>
    <w:unhideWhenUsed/>
    <w:rsid w:val="00C958A1"/>
    <w:pPr>
      <w:tabs>
        <w:tab w:val="center" w:pos="4680"/>
        <w:tab w:val="right" w:pos="9360"/>
      </w:tabs>
      <w:spacing w:after="0"/>
    </w:pPr>
  </w:style>
  <w:style w:type="character" w:customStyle="1" w:styleId="HeaderChar">
    <w:name w:val="Header Char"/>
    <w:basedOn w:val="DefaultParagraphFont"/>
    <w:link w:val="Header"/>
    <w:uiPriority w:val="99"/>
    <w:rsid w:val="00C958A1"/>
  </w:style>
  <w:style w:type="paragraph" w:styleId="Footer">
    <w:name w:val="footer"/>
    <w:basedOn w:val="Normal"/>
    <w:link w:val="FooterChar"/>
    <w:uiPriority w:val="99"/>
    <w:unhideWhenUsed/>
    <w:rsid w:val="00C958A1"/>
    <w:pPr>
      <w:tabs>
        <w:tab w:val="center" w:pos="4680"/>
        <w:tab w:val="right" w:pos="9360"/>
      </w:tabs>
      <w:spacing w:after="0"/>
    </w:pPr>
  </w:style>
  <w:style w:type="character" w:customStyle="1" w:styleId="FooterChar">
    <w:name w:val="Footer Char"/>
    <w:basedOn w:val="DefaultParagraphFont"/>
    <w:link w:val="Footer"/>
    <w:uiPriority w:val="99"/>
    <w:rsid w:val="00C958A1"/>
  </w:style>
  <w:style w:type="character" w:styleId="CommentReference">
    <w:name w:val="annotation reference"/>
    <w:basedOn w:val="DefaultParagraphFont"/>
    <w:uiPriority w:val="99"/>
    <w:semiHidden/>
    <w:unhideWhenUsed/>
    <w:rsid w:val="00C958A1"/>
    <w:rPr>
      <w:sz w:val="16"/>
      <w:szCs w:val="16"/>
    </w:rPr>
  </w:style>
  <w:style w:type="paragraph" w:styleId="CommentText">
    <w:name w:val="annotation text"/>
    <w:basedOn w:val="Normal"/>
    <w:link w:val="CommentTextChar"/>
    <w:unhideWhenUsed/>
    <w:rsid w:val="00C958A1"/>
    <w:rPr>
      <w:sz w:val="20"/>
      <w:szCs w:val="20"/>
    </w:rPr>
  </w:style>
  <w:style w:type="character" w:customStyle="1" w:styleId="CommentTextChar">
    <w:name w:val="Comment Text Char"/>
    <w:basedOn w:val="DefaultParagraphFont"/>
    <w:link w:val="CommentText"/>
    <w:rsid w:val="00C958A1"/>
    <w:rPr>
      <w:sz w:val="20"/>
      <w:szCs w:val="20"/>
    </w:rPr>
  </w:style>
  <w:style w:type="paragraph" w:customStyle="1" w:styleId="Level3">
    <w:name w:val="Level 3"/>
    <w:basedOn w:val="Normal"/>
    <w:link w:val="Level3Char"/>
    <w:autoRedefine/>
    <w:rsid w:val="00C958A1"/>
    <w:pPr>
      <w:numPr>
        <w:numId w:val="2"/>
      </w:numPr>
    </w:pPr>
  </w:style>
  <w:style w:type="character" w:customStyle="1" w:styleId="Level3Char">
    <w:name w:val="Level 3 Char"/>
    <w:basedOn w:val="DefaultParagraphFont"/>
    <w:link w:val="Level3"/>
    <w:rsid w:val="00C958A1"/>
  </w:style>
  <w:style w:type="paragraph" w:customStyle="1" w:styleId="Level1">
    <w:name w:val="Level 1"/>
    <w:basedOn w:val="Normal"/>
    <w:link w:val="Level1Char"/>
    <w:qFormat/>
    <w:rsid w:val="00C958A1"/>
    <w:pPr>
      <w:numPr>
        <w:numId w:val="1"/>
      </w:numPr>
      <w:tabs>
        <w:tab w:val="left" w:pos="567"/>
      </w:tabs>
    </w:pPr>
  </w:style>
  <w:style w:type="character" w:customStyle="1" w:styleId="Level1Char">
    <w:name w:val="Level 1 Char"/>
    <w:basedOn w:val="DefaultParagraphFont"/>
    <w:link w:val="Level1"/>
    <w:rsid w:val="00C958A1"/>
  </w:style>
  <w:style w:type="paragraph" w:customStyle="1" w:styleId="Level2">
    <w:name w:val="Level 2"/>
    <w:basedOn w:val="Level1"/>
    <w:link w:val="Level2Char"/>
    <w:autoRedefine/>
    <w:rsid w:val="00C958A1"/>
    <w:pPr>
      <w:numPr>
        <w:numId w:val="3"/>
      </w:numPr>
      <w:tabs>
        <w:tab w:val="clear" w:pos="567"/>
      </w:tabs>
    </w:pPr>
    <w:rPr>
      <w:rFonts w:cs="Arial"/>
      <w:szCs w:val="24"/>
    </w:rPr>
  </w:style>
  <w:style w:type="character" w:customStyle="1" w:styleId="Level2Char">
    <w:name w:val="Level 2 Char"/>
    <w:basedOn w:val="Level1Char"/>
    <w:link w:val="Level2"/>
    <w:rsid w:val="00C958A1"/>
    <w:rPr>
      <w:rFonts w:cs="Arial"/>
      <w:szCs w:val="24"/>
    </w:rPr>
  </w:style>
  <w:style w:type="paragraph" w:customStyle="1" w:styleId="SUBJECT">
    <w:name w:val="SUBJECT"/>
    <w:basedOn w:val="Normal"/>
    <w:link w:val="SUBJECTChar"/>
    <w:qFormat/>
    <w:rsid w:val="00C958A1"/>
    <w:pPr>
      <w:spacing w:after="0"/>
    </w:pPr>
    <w:rPr>
      <w:rFonts w:asciiTheme="minorBidi" w:eastAsia="Times New Roman" w:hAnsiTheme="minorBidi"/>
      <w:b/>
      <w:szCs w:val="24"/>
    </w:rPr>
  </w:style>
  <w:style w:type="character" w:customStyle="1" w:styleId="SUBJECTChar">
    <w:name w:val="SUBJECT Char"/>
    <w:basedOn w:val="DefaultParagraphFont"/>
    <w:link w:val="SUBJECT"/>
    <w:rsid w:val="00C958A1"/>
    <w:rPr>
      <w:rFonts w:asciiTheme="minorBidi" w:eastAsia="Times New Roman" w:hAnsiTheme="minorBidi"/>
      <w:b/>
      <w:szCs w:val="24"/>
    </w:rPr>
  </w:style>
  <w:style w:type="table" w:styleId="TableGrid">
    <w:name w:val="Table Grid"/>
    <w:basedOn w:val="TableNormal"/>
    <w:rsid w:val="00C958A1"/>
    <w:pPr>
      <w:spacing w:after="0" w:line="240" w:lineRule="auto"/>
    </w:pPr>
    <w:rPr>
      <w:rFonts w:ascii="Times New Roman" w:eastAsia="Times New Roman" w:hAnsi="Times New Roman" w:cs="Times New Roman"/>
      <w:sz w:val="20"/>
      <w:szCs w:val="20"/>
      <w:lang w:val="en-NZ" w:eastAsia="en-NZ"/>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C958A1"/>
    <w:pPr>
      <w:spacing w:after="0"/>
    </w:pPr>
    <w:rPr>
      <w:sz w:val="20"/>
      <w:szCs w:val="20"/>
    </w:rPr>
  </w:style>
  <w:style w:type="character" w:customStyle="1" w:styleId="FootnoteTextChar">
    <w:name w:val="Footnote Text Char"/>
    <w:basedOn w:val="DefaultParagraphFont"/>
    <w:link w:val="FootnoteText"/>
    <w:uiPriority w:val="99"/>
    <w:semiHidden/>
    <w:rsid w:val="00C958A1"/>
    <w:rPr>
      <w:sz w:val="20"/>
      <w:szCs w:val="20"/>
    </w:rPr>
  </w:style>
  <w:style w:type="character" w:styleId="FootnoteReference">
    <w:name w:val="footnote reference"/>
    <w:basedOn w:val="DefaultParagraphFont"/>
    <w:uiPriority w:val="99"/>
    <w:semiHidden/>
    <w:unhideWhenUsed/>
    <w:rsid w:val="00C958A1"/>
    <w:rPr>
      <w:vertAlign w:val="superscript"/>
    </w:rPr>
  </w:style>
  <w:style w:type="paragraph" w:customStyle="1" w:styleId="Defenceparagraph">
    <w:name w:val="Defence paragraph"/>
    <w:basedOn w:val="Heading1"/>
    <w:link w:val="DefenceparagraphChar"/>
    <w:rsid w:val="00C958A1"/>
    <w:pPr>
      <w:keepNext w:val="0"/>
      <w:keepLines w:val="0"/>
      <w:widowControl w:val="0"/>
      <w:numPr>
        <w:numId w:val="4"/>
      </w:numPr>
      <w:spacing w:after="120"/>
      <w:jc w:val="both"/>
    </w:pPr>
    <w:rPr>
      <w:rFonts w:ascii="Times New (W1)" w:eastAsia="Times New Roman" w:hAnsi="Times New (W1)" w:cs="Times New Roman"/>
      <w:b w:val="0"/>
      <w:szCs w:val="20"/>
      <w:lang w:eastAsia="en-AU"/>
    </w:rPr>
  </w:style>
  <w:style w:type="character" w:customStyle="1" w:styleId="DefenceparagraphChar">
    <w:name w:val="Defence paragraph Char"/>
    <w:link w:val="Defenceparagraph"/>
    <w:rsid w:val="00C958A1"/>
    <w:rPr>
      <w:rFonts w:ascii="Times New (W1)" w:eastAsia="Times New Roman" w:hAnsi="Times New (W1)" w:cs="Times New Roman"/>
      <w:sz w:val="24"/>
      <w:szCs w:val="20"/>
      <w:lang w:eastAsia="en-AU"/>
    </w:rPr>
  </w:style>
  <w:style w:type="paragraph" w:styleId="Title">
    <w:name w:val="Title"/>
    <w:basedOn w:val="Normal"/>
    <w:link w:val="TitleChar"/>
    <w:qFormat/>
    <w:rsid w:val="001C38E0"/>
    <w:pPr>
      <w:spacing w:after="0" w:line="240" w:lineRule="atLeast"/>
    </w:pPr>
    <w:rPr>
      <w:rFonts w:ascii="Arial" w:eastAsia="Times New Roman" w:hAnsi="Arial" w:cs="Times New Roman"/>
      <w:b/>
      <w:snapToGrid w:val="0"/>
      <w:sz w:val="24"/>
      <w:szCs w:val="20"/>
      <w:lang w:val="en-AU" w:eastAsia="en-AU"/>
    </w:rPr>
  </w:style>
  <w:style w:type="character" w:customStyle="1" w:styleId="TitleChar">
    <w:name w:val="Title Char"/>
    <w:basedOn w:val="DefaultParagraphFont"/>
    <w:link w:val="Title"/>
    <w:rsid w:val="001C38E0"/>
    <w:rPr>
      <w:rFonts w:ascii="Arial" w:eastAsia="Times New Roman" w:hAnsi="Arial" w:cs="Times New Roman"/>
      <w:b/>
      <w:snapToGrid w:val="0"/>
      <w:sz w:val="24"/>
      <w:szCs w:val="20"/>
      <w:lang w:val="en-AU" w:eastAsia="en-AU"/>
    </w:rPr>
  </w:style>
  <w:style w:type="paragraph" w:styleId="BalloonText">
    <w:name w:val="Balloon Text"/>
    <w:basedOn w:val="Normal"/>
    <w:link w:val="BalloonTextChar"/>
    <w:uiPriority w:val="99"/>
    <w:semiHidden/>
    <w:unhideWhenUsed/>
    <w:rsid w:val="00C958A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958A1"/>
    <w:rPr>
      <w:rFonts w:ascii="Segoe UI" w:hAnsi="Segoe UI" w:cs="Segoe UI"/>
      <w:sz w:val="18"/>
      <w:szCs w:val="18"/>
    </w:rPr>
  </w:style>
  <w:style w:type="paragraph" w:styleId="NoSpacing">
    <w:name w:val="No Spacing"/>
    <w:uiPriority w:val="1"/>
    <w:qFormat/>
    <w:rsid w:val="00C958A1"/>
    <w:pPr>
      <w:spacing w:after="0" w:line="240" w:lineRule="auto"/>
    </w:pPr>
  </w:style>
  <w:style w:type="paragraph" w:styleId="CommentSubject">
    <w:name w:val="annotation subject"/>
    <w:basedOn w:val="CommentText"/>
    <w:next w:val="CommentText"/>
    <w:link w:val="CommentSubjectChar"/>
    <w:uiPriority w:val="99"/>
    <w:semiHidden/>
    <w:unhideWhenUsed/>
    <w:rsid w:val="00147A26"/>
    <w:pPr>
      <w:spacing w:line="240" w:lineRule="auto"/>
    </w:pPr>
    <w:rPr>
      <w:b/>
      <w:bCs/>
    </w:rPr>
  </w:style>
  <w:style w:type="character" w:customStyle="1" w:styleId="CommentSubjectChar">
    <w:name w:val="Comment Subject Char"/>
    <w:basedOn w:val="CommentTextChar"/>
    <w:link w:val="CommentSubject"/>
    <w:uiPriority w:val="99"/>
    <w:semiHidden/>
    <w:rsid w:val="00147A26"/>
    <w:rPr>
      <w:b/>
      <w:bCs/>
      <w:sz w:val="20"/>
      <w:szCs w:val="20"/>
    </w:rPr>
  </w:style>
  <w:style w:type="paragraph" w:styleId="Revision">
    <w:name w:val="Revision"/>
    <w:hidden/>
    <w:uiPriority w:val="99"/>
    <w:semiHidden/>
    <w:rsid w:val="0010512A"/>
    <w:pPr>
      <w:spacing w:after="0" w:line="240" w:lineRule="auto"/>
    </w:pPr>
  </w:style>
  <w:style w:type="character" w:styleId="Hyperlink">
    <w:name w:val="Hyperlink"/>
    <w:basedOn w:val="DefaultParagraphFont"/>
    <w:uiPriority w:val="99"/>
    <w:unhideWhenUsed/>
    <w:rsid w:val="00C87BC4"/>
    <w:rPr>
      <w:color w:val="0563C1" w:themeColor="hyperlink"/>
      <w:u w:val="single"/>
    </w:rPr>
  </w:style>
  <w:style w:type="character" w:styleId="UnresolvedMention">
    <w:name w:val="Unresolved Mention"/>
    <w:basedOn w:val="DefaultParagraphFont"/>
    <w:uiPriority w:val="99"/>
    <w:semiHidden/>
    <w:unhideWhenUsed/>
    <w:rsid w:val="00C87BC4"/>
    <w:rPr>
      <w:color w:val="605E5C"/>
      <w:shd w:val="clear" w:color="auto" w:fill="E1DFDD"/>
    </w:rPr>
  </w:style>
  <w:style w:type="paragraph" w:customStyle="1" w:styleId="SectionTitle">
    <w:name w:val="Section Title"/>
    <w:basedOn w:val="NoSpacing"/>
    <w:qFormat/>
    <w:rsid w:val="001C38E0"/>
    <w:rPr>
      <w:rFonts w:ascii="Arial" w:hAnsi="Arial" w:cs="Arial"/>
      <w:b/>
      <w:bCs/>
      <w:sz w:val="36"/>
      <w:szCs w:val="24"/>
    </w:rPr>
  </w:style>
  <w:style w:type="paragraph" w:styleId="Subtitle">
    <w:name w:val="Subtitle"/>
    <w:basedOn w:val="Normal"/>
    <w:next w:val="Normal"/>
    <w:link w:val="SubtitleChar"/>
    <w:uiPriority w:val="11"/>
    <w:qFormat/>
    <w:rsid w:val="001C38E0"/>
    <w:pPr>
      <w:numPr>
        <w:ilvl w:val="1"/>
      </w:numPr>
    </w:pPr>
    <w:rPr>
      <w:rFonts w:ascii="Arial" w:eastAsiaTheme="minorEastAsia" w:hAnsi="Arial"/>
      <w:color w:val="000000" w:themeColor="text1"/>
      <w:spacing w:val="15"/>
      <w:sz w:val="24"/>
      <w:u w:val="single"/>
    </w:rPr>
  </w:style>
  <w:style w:type="character" w:customStyle="1" w:styleId="SubtitleChar">
    <w:name w:val="Subtitle Char"/>
    <w:basedOn w:val="DefaultParagraphFont"/>
    <w:link w:val="Subtitle"/>
    <w:uiPriority w:val="11"/>
    <w:rsid w:val="001C38E0"/>
    <w:rPr>
      <w:rFonts w:ascii="Arial" w:eastAsiaTheme="minorEastAsia" w:hAnsi="Arial"/>
      <w:color w:val="000000" w:themeColor="text1"/>
      <w:spacing w:val="15"/>
      <w:sz w:val="24"/>
      <w:u w:val="single"/>
    </w:rPr>
  </w:style>
  <w:style w:type="paragraph" w:styleId="TOCHeading">
    <w:name w:val="TOC Heading"/>
    <w:basedOn w:val="Heading1"/>
    <w:next w:val="Normal"/>
    <w:uiPriority w:val="39"/>
    <w:unhideWhenUsed/>
    <w:qFormat/>
    <w:rsid w:val="00BB022E"/>
    <w:pPr>
      <w:outlineLvl w:val="9"/>
    </w:pPr>
    <w:rPr>
      <w:rFonts w:asciiTheme="majorHAnsi" w:hAnsiTheme="majorHAnsi"/>
      <w:b w:val="0"/>
      <w:color w:val="2F5496" w:themeColor="accent1" w:themeShade="BF"/>
      <w:sz w:val="32"/>
    </w:rPr>
  </w:style>
  <w:style w:type="paragraph" w:styleId="TOC1">
    <w:name w:val="toc 1"/>
    <w:basedOn w:val="Normal"/>
    <w:next w:val="Normal"/>
    <w:autoRedefine/>
    <w:uiPriority w:val="39"/>
    <w:unhideWhenUsed/>
    <w:rsid w:val="001E2804"/>
    <w:pPr>
      <w:tabs>
        <w:tab w:val="right" w:leader="dot" w:pos="9016"/>
      </w:tabs>
      <w:spacing w:after="100"/>
    </w:pPr>
  </w:style>
  <w:style w:type="character" w:styleId="FollowedHyperlink">
    <w:name w:val="FollowedHyperlink"/>
    <w:basedOn w:val="DefaultParagraphFont"/>
    <w:uiPriority w:val="99"/>
    <w:semiHidden/>
    <w:unhideWhenUsed/>
    <w:rsid w:val="00E16362"/>
    <w:rPr>
      <w:color w:val="954F72" w:themeColor="followedHyperlink"/>
      <w:u w:val="single"/>
    </w:rPr>
  </w:style>
  <w:style w:type="paragraph" w:styleId="TOC3">
    <w:name w:val="toc 3"/>
    <w:basedOn w:val="Normal"/>
    <w:next w:val="Normal"/>
    <w:autoRedefine/>
    <w:uiPriority w:val="39"/>
    <w:unhideWhenUsed/>
    <w:rsid w:val="00524967"/>
    <w:pPr>
      <w:spacing w:after="100"/>
      <w:ind w:left="440"/>
    </w:pPr>
  </w:style>
  <w:style w:type="paragraph" w:customStyle="1" w:styleId="paragraph">
    <w:name w:val="paragraph"/>
    <w:basedOn w:val="Normal"/>
    <w:rsid w:val="00C96C7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C96C75"/>
  </w:style>
  <w:style w:type="character" w:customStyle="1" w:styleId="eop">
    <w:name w:val="eop"/>
    <w:basedOn w:val="DefaultParagraphFont"/>
    <w:rsid w:val="00C96C75"/>
  </w:style>
  <w:style w:type="paragraph" w:styleId="ListBullet">
    <w:name w:val="List Bullet"/>
    <w:basedOn w:val="Normal"/>
    <w:uiPriority w:val="99"/>
    <w:unhideWhenUsed/>
    <w:rsid w:val="00C61E97"/>
    <w:pPr>
      <w:numPr>
        <w:numId w:val="32"/>
      </w:numPr>
      <w:spacing w:after="200" w:line="276" w:lineRule="auto"/>
      <w:contextualSpacing/>
    </w:pPr>
    <w:rPr>
      <w:rFonts w:eastAsiaTheme="minorEastAs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38444805">
      <w:bodyDiv w:val="1"/>
      <w:marLeft w:val="0"/>
      <w:marRight w:val="0"/>
      <w:marTop w:val="0"/>
      <w:marBottom w:val="0"/>
      <w:divBdr>
        <w:top w:val="none" w:sz="0" w:space="0" w:color="auto"/>
        <w:left w:val="none" w:sz="0" w:space="0" w:color="auto"/>
        <w:bottom w:val="none" w:sz="0" w:space="0" w:color="auto"/>
        <w:right w:val="none" w:sz="0" w:space="0" w:color="auto"/>
      </w:divBdr>
      <w:divsChild>
        <w:div w:id="1264998692">
          <w:marLeft w:val="0"/>
          <w:marRight w:val="0"/>
          <w:marTop w:val="0"/>
          <w:marBottom w:val="0"/>
          <w:divBdr>
            <w:top w:val="none" w:sz="0" w:space="0" w:color="auto"/>
            <w:left w:val="none" w:sz="0" w:space="0" w:color="auto"/>
            <w:bottom w:val="none" w:sz="0" w:space="0" w:color="auto"/>
            <w:right w:val="none" w:sz="0" w:space="0" w:color="auto"/>
          </w:divBdr>
        </w:div>
        <w:div w:id="1366755042">
          <w:marLeft w:val="0"/>
          <w:marRight w:val="0"/>
          <w:marTop w:val="0"/>
          <w:marBottom w:val="0"/>
          <w:divBdr>
            <w:top w:val="none" w:sz="0" w:space="0" w:color="auto"/>
            <w:left w:val="none" w:sz="0" w:space="0" w:color="auto"/>
            <w:bottom w:val="none" w:sz="0" w:space="0" w:color="auto"/>
            <w:right w:val="none" w:sz="0" w:space="0" w:color="auto"/>
          </w:divBdr>
        </w:div>
      </w:divsChild>
    </w:div>
    <w:div w:id="766775762">
      <w:bodyDiv w:val="1"/>
      <w:marLeft w:val="0"/>
      <w:marRight w:val="0"/>
      <w:marTop w:val="0"/>
      <w:marBottom w:val="0"/>
      <w:divBdr>
        <w:top w:val="none" w:sz="0" w:space="0" w:color="auto"/>
        <w:left w:val="none" w:sz="0" w:space="0" w:color="auto"/>
        <w:bottom w:val="none" w:sz="0" w:space="0" w:color="auto"/>
        <w:right w:val="none" w:sz="0" w:space="0" w:color="auto"/>
      </w:divBdr>
      <w:divsChild>
        <w:div w:id="1998144403">
          <w:marLeft w:val="0"/>
          <w:marRight w:val="0"/>
          <w:marTop w:val="0"/>
          <w:marBottom w:val="0"/>
          <w:divBdr>
            <w:top w:val="none" w:sz="0" w:space="0" w:color="auto"/>
            <w:left w:val="none" w:sz="0" w:space="0" w:color="auto"/>
            <w:bottom w:val="none" w:sz="0" w:space="0" w:color="auto"/>
            <w:right w:val="none" w:sz="0" w:space="0" w:color="auto"/>
          </w:divBdr>
          <w:divsChild>
            <w:div w:id="308679950">
              <w:marLeft w:val="0"/>
              <w:marRight w:val="0"/>
              <w:marTop w:val="0"/>
              <w:marBottom w:val="0"/>
              <w:divBdr>
                <w:top w:val="none" w:sz="0" w:space="0" w:color="auto"/>
                <w:left w:val="none" w:sz="0" w:space="0" w:color="auto"/>
                <w:bottom w:val="none" w:sz="0" w:space="0" w:color="auto"/>
                <w:right w:val="none" w:sz="0" w:space="0" w:color="auto"/>
              </w:divBdr>
            </w:div>
            <w:div w:id="1374035480">
              <w:marLeft w:val="0"/>
              <w:marRight w:val="0"/>
              <w:marTop w:val="0"/>
              <w:marBottom w:val="0"/>
              <w:divBdr>
                <w:top w:val="none" w:sz="0" w:space="0" w:color="auto"/>
                <w:left w:val="none" w:sz="0" w:space="0" w:color="auto"/>
                <w:bottom w:val="none" w:sz="0" w:space="0" w:color="auto"/>
                <w:right w:val="none" w:sz="0" w:space="0" w:color="auto"/>
              </w:divBdr>
            </w:div>
            <w:div w:id="70128760">
              <w:marLeft w:val="0"/>
              <w:marRight w:val="0"/>
              <w:marTop w:val="0"/>
              <w:marBottom w:val="0"/>
              <w:divBdr>
                <w:top w:val="none" w:sz="0" w:space="0" w:color="auto"/>
                <w:left w:val="none" w:sz="0" w:space="0" w:color="auto"/>
                <w:bottom w:val="none" w:sz="0" w:space="0" w:color="auto"/>
                <w:right w:val="none" w:sz="0" w:space="0" w:color="auto"/>
              </w:divBdr>
            </w:div>
            <w:div w:id="222714781">
              <w:marLeft w:val="0"/>
              <w:marRight w:val="0"/>
              <w:marTop w:val="0"/>
              <w:marBottom w:val="0"/>
              <w:divBdr>
                <w:top w:val="none" w:sz="0" w:space="0" w:color="auto"/>
                <w:left w:val="none" w:sz="0" w:space="0" w:color="auto"/>
                <w:bottom w:val="none" w:sz="0" w:space="0" w:color="auto"/>
                <w:right w:val="none" w:sz="0" w:space="0" w:color="auto"/>
              </w:divBdr>
            </w:div>
            <w:div w:id="715398960">
              <w:marLeft w:val="0"/>
              <w:marRight w:val="0"/>
              <w:marTop w:val="0"/>
              <w:marBottom w:val="0"/>
              <w:divBdr>
                <w:top w:val="none" w:sz="0" w:space="0" w:color="auto"/>
                <w:left w:val="none" w:sz="0" w:space="0" w:color="auto"/>
                <w:bottom w:val="none" w:sz="0" w:space="0" w:color="auto"/>
                <w:right w:val="none" w:sz="0" w:space="0" w:color="auto"/>
              </w:divBdr>
            </w:div>
            <w:div w:id="830944091">
              <w:marLeft w:val="0"/>
              <w:marRight w:val="0"/>
              <w:marTop w:val="0"/>
              <w:marBottom w:val="0"/>
              <w:divBdr>
                <w:top w:val="none" w:sz="0" w:space="0" w:color="auto"/>
                <w:left w:val="none" w:sz="0" w:space="0" w:color="auto"/>
                <w:bottom w:val="none" w:sz="0" w:space="0" w:color="auto"/>
                <w:right w:val="none" w:sz="0" w:space="0" w:color="auto"/>
              </w:divBdr>
            </w:div>
            <w:div w:id="760025535">
              <w:marLeft w:val="0"/>
              <w:marRight w:val="0"/>
              <w:marTop w:val="0"/>
              <w:marBottom w:val="0"/>
              <w:divBdr>
                <w:top w:val="none" w:sz="0" w:space="0" w:color="auto"/>
                <w:left w:val="none" w:sz="0" w:space="0" w:color="auto"/>
                <w:bottom w:val="none" w:sz="0" w:space="0" w:color="auto"/>
                <w:right w:val="none" w:sz="0" w:space="0" w:color="auto"/>
              </w:divBdr>
            </w:div>
            <w:div w:id="1573277399">
              <w:marLeft w:val="0"/>
              <w:marRight w:val="0"/>
              <w:marTop w:val="0"/>
              <w:marBottom w:val="0"/>
              <w:divBdr>
                <w:top w:val="none" w:sz="0" w:space="0" w:color="auto"/>
                <w:left w:val="none" w:sz="0" w:space="0" w:color="auto"/>
                <w:bottom w:val="none" w:sz="0" w:space="0" w:color="auto"/>
                <w:right w:val="none" w:sz="0" w:space="0" w:color="auto"/>
              </w:divBdr>
            </w:div>
            <w:div w:id="1517889154">
              <w:marLeft w:val="0"/>
              <w:marRight w:val="0"/>
              <w:marTop w:val="0"/>
              <w:marBottom w:val="0"/>
              <w:divBdr>
                <w:top w:val="none" w:sz="0" w:space="0" w:color="auto"/>
                <w:left w:val="none" w:sz="0" w:space="0" w:color="auto"/>
                <w:bottom w:val="none" w:sz="0" w:space="0" w:color="auto"/>
                <w:right w:val="none" w:sz="0" w:space="0" w:color="auto"/>
              </w:divBdr>
            </w:div>
            <w:div w:id="753599001">
              <w:marLeft w:val="0"/>
              <w:marRight w:val="0"/>
              <w:marTop w:val="0"/>
              <w:marBottom w:val="0"/>
              <w:divBdr>
                <w:top w:val="none" w:sz="0" w:space="0" w:color="auto"/>
                <w:left w:val="none" w:sz="0" w:space="0" w:color="auto"/>
                <w:bottom w:val="none" w:sz="0" w:space="0" w:color="auto"/>
                <w:right w:val="none" w:sz="0" w:space="0" w:color="auto"/>
              </w:divBdr>
            </w:div>
            <w:div w:id="125202931">
              <w:marLeft w:val="0"/>
              <w:marRight w:val="0"/>
              <w:marTop w:val="0"/>
              <w:marBottom w:val="0"/>
              <w:divBdr>
                <w:top w:val="none" w:sz="0" w:space="0" w:color="auto"/>
                <w:left w:val="none" w:sz="0" w:space="0" w:color="auto"/>
                <w:bottom w:val="none" w:sz="0" w:space="0" w:color="auto"/>
                <w:right w:val="none" w:sz="0" w:space="0" w:color="auto"/>
              </w:divBdr>
            </w:div>
            <w:div w:id="1297837820">
              <w:marLeft w:val="0"/>
              <w:marRight w:val="0"/>
              <w:marTop w:val="0"/>
              <w:marBottom w:val="0"/>
              <w:divBdr>
                <w:top w:val="none" w:sz="0" w:space="0" w:color="auto"/>
                <w:left w:val="none" w:sz="0" w:space="0" w:color="auto"/>
                <w:bottom w:val="none" w:sz="0" w:space="0" w:color="auto"/>
                <w:right w:val="none" w:sz="0" w:space="0" w:color="auto"/>
              </w:divBdr>
            </w:div>
            <w:div w:id="795177058">
              <w:marLeft w:val="0"/>
              <w:marRight w:val="0"/>
              <w:marTop w:val="0"/>
              <w:marBottom w:val="0"/>
              <w:divBdr>
                <w:top w:val="none" w:sz="0" w:space="0" w:color="auto"/>
                <w:left w:val="none" w:sz="0" w:space="0" w:color="auto"/>
                <w:bottom w:val="none" w:sz="0" w:space="0" w:color="auto"/>
                <w:right w:val="none" w:sz="0" w:space="0" w:color="auto"/>
              </w:divBdr>
            </w:div>
          </w:divsChild>
        </w:div>
        <w:div w:id="1604267139">
          <w:marLeft w:val="0"/>
          <w:marRight w:val="0"/>
          <w:marTop w:val="0"/>
          <w:marBottom w:val="0"/>
          <w:divBdr>
            <w:top w:val="none" w:sz="0" w:space="0" w:color="auto"/>
            <w:left w:val="none" w:sz="0" w:space="0" w:color="auto"/>
            <w:bottom w:val="none" w:sz="0" w:space="0" w:color="auto"/>
            <w:right w:val="none" w:sz="0" w:space="0" w:color="auto"/>
          </w:divBdr>
          <w:divsChild>
            <w:div w:id="911895058">
              <w:marLeft w:val="0"/>
              <w:marRight w:val="0"/>
              <w:marTop w:val="0"/>
              <w:marBottom w:val="0"/>
              <w:divBdr>
                <w:top w:val="none" w:sz="0" w:space="0" w:color="auto"/>
                <w:left w:val="none" w:sz="0" w:space="0" w:color="auto"/>
                <w:bottom w:val="none" w:sz="0" w:space="0" w:color="auto"/>
                <w:right w:val="none" w:sz="0" w:space="0" w:color="auto"/>
              </w:divBdr>
            </w:div>
            <w:div w:id="2030325568">
              <w:marLeft w:val="0"/>
              <w:marRight w:val="0"/>
              <w:marTop w:val="0"/>
              <w:marBottom w:val="0"/>
              <w:divBdr>
                <w:top w:val="none" w:sz="0" w:space="0" w:color="auto"/>
                <w:left w:val="none" w:sz="0" w:space="0" w:color="auto"/>
                <w:bottom w:val="none" w:sz="0" w:space="0" w:color="auto"/>
                <w:right w:val="none" w:sz="0" w:space="0" w:color="auto"/>
              </w:divBdr>
            </w:div>
            <w:div w:id="1022627205">
              <w:marLeft w:val="0"/>
              <w:marRight w:val="0"/>
              <w:marTop w:val="0"/>
              <w:marBottom w:val="0"/>
              <w:divBdr>
                <w:top w:val="none" w:sz="0" w:space="0" w:color="auto"/>
                <w:left w:val="none" w:sz="0" w:space="0" w:color="auto"/>
                <w:bottom w:val="none" w:sz="0" w:space="0" w:color="auto"/>
                <w:right w:val="none" w:sz="0" w:space="0" w:color="auto"/>
              </w:divBdr>
            </w:div>
            <w:div w:id="1662006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1430106">
      <w:bodyDiv w:val="1"/>
      <w:marLeft w:val="0"/>
      <w:marRight w:val="0"/>
      <w:marTop w:val="0"/>
      <w:marBottom w:val="0"/>
      <w:divBdr>
        <w:top w:val="none" w:sz="0" w:space="0" w:color="auto"/>
        <w:left w:val="none" w:sz="0" w:space="0" w:color="auto"/>
        <w:bottom w:val="none" w:sz="0" w:space="0" w:color="auto"/>
        <w:right w:val="none" w:sz="0" w:space="0" w:color="auto"/>
      </w:divBdr>
      <w:divsChild>
        <w:div w:id="1545747358">
          <w:marLeft w:val="0"/>
          <w:marRight w:val="0"/>
          <w:marTop w:val="0"/>
          <w:marBottom w:val="0"/>
          <w:divBdr>
            <w:top w:val="none" w:sz="0" w:space="0" w:color="auto"/>
            <w:left w:val="none" w:sz="0" w:space="0" w:color="auto"/>
            <w:bottom w:val="none" w:sz="0" w:space="0" w:color="auto"/>
            <w:right w:val="none" w:sz="0" w:space="0" w:color="auto"/>
          </w:divBdr>
        </w:div>
      </w:divsChild>
    </w:div>
    <w:div w:id="1951207302">
      <w:bodyDiv w:val="1"/>
      <w:marLeft w:val="0"/>
      <w:marRight w:val="0"/>
      <w:marTop w:val="0"/>
      <w:marBottom w:val="0"/>
      <w:divBdr>
        <w:top w:val="none" w:sz="0" w:space="0" w:color="auto"/>
        <w:left w:val="none" w:sz="0" w:space="0" w:color="auto"/>
        <w:bottom w:val="none" w:sz="0" w:space="0" w:color="auto"/>
        <w:right w:val="none" w:sz="0" w:space="0" w:color="auto"/>
      </w:divBdr>
      <w:divsChild>
        <w:div w:id="74661514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1c5765c9-0bd6-4683-9df3-178b7c683cda">
      <Terms xmlns="http://schemas.microsoft.com/office/infopath/2007/PartnerControls"/>
    </lcf76f155ced4ddcb4097134ff3c332f>
    <TaxCatchAll xmlns="c3edba89-6abe-4e88-bbaf-01061420ff5b"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9962A4F00503B54DB93527F12C5EACF0" ma:contentTypeVersion="12" ma:contentTypeDescription="Create a new document." ma:contentTypeScope="" ma:versionID="598b623d802410b5e87e58994ee67704">
  <xsd:schema xmlns:xsd="http://www.w3.org/2001/XMLSchema" xmlns:xs="http://www.w3.org/2001/XMLSchema" xmlns:p="http://schemas.microsoft.com/office/2006/metadata/properties" xmlns:ns2="1c5765c9-0bd6-4683-9df3-178b7c683cda" xmlns:ns3="c3edba89-6abe-4e88-bbaf-01061420ff5b" targetNamespace="http://schemas.microsoft.com/office/2006/metadata/properties" ma:root="true" ma:fieldsID="5be5b45b1476d3b1e853de7cca162e08" ns2:_="" ns3:_="">
    <xsd:import namespace="1c5765c9-0bd6-4683-9df3-178b7c683cda"/>
    <xsd:import namespace="c3edba89-6abe-4e88-bbaf-01061420ff5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c5765c9-0bd6-4683-9df3-178b7c683cd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5eb1ad57-facb-41f7-95eb-3cdca3346f9c"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3edba89-6abe-4e88-bbaf-01061420ff5b"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62ad64b9-dd02-4180-938d-ca3a92715ce2}" ma:internalName="TaxCatchAll" ma:showField="CatchAllData" ma:web="c3edba89-6abe-4e88-bbaf-01061420ff5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BCB147E-4A49-485A-9A4A-0F33805D87ED}">
  <ds:schemaRefs>
    <ds:schemaRef ds:uri="http://schemas.microsoft.com/sharepoint/v3/contenttype/forms"/>
  </ds:schemaRefs>
</ds:datastoreItem>
</file>

<file path=customXml/itemProps2.xml><?xml version="1.0" encoding="utf-8"?>
<ds:datastoreItem xmlns:ds="http://schemas.openxmlformats.org/officeDocument/2006/customXml" ds:itemID="{CB220373-A513-40C5-8723-8CD2FB1303A3}">
  <ds:schemaRefs>
    <ds:schemaRef ds:uri="http://schemas.microsoft.com/office/2006/metadata/properties"/>
    <ds:schemaRef ds:uri="http://schemas.microsoft.com/office/infopath/2007/PartnerControls"/>
    <ds:schemaRef ds:uri="1c5765c9-0bd6-4683-9df3-178b7c683cda"/>
    <ds:schemaRef ds:uri="c3edba89-6abe-4e88-bbaf-01061420ff5b"/>
  </ds:schemaRefs>
</ds:datastoreItem>
</file>

<file path=customXml/itemProps3.xml><?xml version="1.0" encoding="utf-8"?>
<ds:datastoreItem xmlns:ds="http://schemas.openxmlformats.org/officeDocument/2006/customXml" ds:itemID="{CFBA8310-01B2-440E-B305-671DE253EB0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c5765c9-0bd6-4683-9df3-178b7c683cda"/>
    <ds:schemaRef ds:uri="c3edba89-6abe-4e88-bbaf-01061420ff5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39F24B49-7490-486C-81E2-206FB19932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5</Pages>
  <Words>1218</Words>
  <Characters>6943</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Annex A, Appendix 1 - FSO &amp; FSOP Template</vt:lpstr>
    </vt:vector>
  </TitlesOfParts>
  <Company/>
  <LinksUpToDate>false</LinksUpToDate>
  <CharactersWithSpaces>8145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Annex A, Appendix 1 - FSO &amp; FSOP Template</dc:title>
  <dc:subject/>
  <dc:creator>CORMIER, MARC MAJ (MFO-South Camp)</dc:creator>
  <cp:keywords/>
  <dc:description/>
  <cp:lastModifiedBy>Saubhagya  Saxena</cp:lastModifiedBy>
  <cp:revision>3</cp:revision>
  <dcterms:created xsi:type="dcterms:W3CDTF">2026-03-16T09:28:00Z</dcterms:created>
  <dcterms:modified xsi:type="dcterms:W3CDTF">2026-03-17T06:00:00Z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0x0101009962A4F00503B54DB93527F12C5EACF0</vt:lpwstr>
  </property>
  <property fmtid="{D5CDD505-2E9C-101B-9397-08002B2CF9AE}" pid="3" name="Is_Template">
    <vt:lpwstr>Yes</vt:lpwstr>
  </property>
  <property fmtid="{D5CDD505-2E9C-101B-9397-08002B2CF9AE}" pid="4" name="OPI">
    <vt:lpwstr>CJ5</vt:lpwstr>
  </property>
  <property fmtid="{D5CDD505-2E9C-101B-9397-08002B2CF9AE}" pid="5" name="xd_Signature">
    <vt:bool>false</vt:bool>
  </property>
  <property fmtid="{D5CDD505-2E9C-101B-9397-08002B2CF9AE}" pid="6" name="xd_ProgID">
    <vt:lpwstr/>
  </property>
  <property fmtid="{D5CDD505-2E9C-101B-9397-08002B2CF9AE}" pid="7" name="Chap_Text">
    <vt:lpwstr>01</vt:lpwstr>
  </property>
  <property fmtid="{D5CDD505-2E9C-101B-9397-08002B2CF9AE}" pid="8" name="MFO Approval Req?">
    <vt:bool>false</vt:bool>
  </property>
  <property fmtid="{D5CDD505-2E9C-101B-9397-08002B2CF9AE}" pid="9" name="TemplateUrl">
    <vt:lpwstr/>
  </property>
  <property fmtid="{D5CDD505-2E9C-101B-9397-08002B2CF9AE}" pid="10" name="ComplianceAssetId">
    <vt:lpwstr/>
  </property>
  <property fmtid="{D5CDD505-2E9C-101B-9397-08002B2CF9AE}" pid="11" name="Chap Change">
    <vt:bool>false</vt:bool>
  </property>
  <property fmtid="{D5CDD505-2E9C-101B-9397-08002B2CF9AE}" pid="12" name="Is_Form">
    <vt:lpwstr>No</vt:lpwstr>
  </property>
  <property fmtid="{D5CDD505-2E9C-101B-9397-08002B2CF9AE}" pid="13" name="Reviewed">
    <vt:lpwstr>2019</vt:lpwstr>
  </property>
  <property fmtid="{D5CDD505-2E9C-101B-9397-08002B2CF9AE}" pid="14" name="Annex">
    <vt:lpwstr>A</vt:lpwstr>
  </property>
  <property fmtid="{D5CDD505-2E9C-101B-9397-08002B2CF9AE}" pid="15" name="Document Type">
    <vt:lpwstr>FSO</vt:lpwstr>
  </property>
  <property fmtid="{D5CDD505-2E9C-101B-9397-08002B2CF9AE}" pid="16" name="Appendix">
    <vt:lpwstr>1</vt:lpwstr>
  </property>
  <property fmtid="{D5CDD505-2E9C-101B-9397-08002B2CF9AE}" pid="17" name="Link">
    <vt:lpwstr>, </vt:lpwstr>
  </property>
  <property fmtid="{D5CDD505-2E9C-101B-9397-08002B2CF9AE}" pid="18" name="docLang">
    <vt:lpwstr>en</vt:lpwstr>
  </property>
  <property fmtid="{D5CDD505-2E9C-101B-9397-08002B2CF9AE}" pid="19" name="MediaServiceImageTags">
    <vt:lpwstr/>
  </property>
</Properties>
</file>