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FFA10" w14:textId="12A68471" w:rsidR="00C96C75" w:rsidRPr="00C96C75" w:rsidRDefault="006B7B18" w:rsidP="00C96C75">
      <w:pPr>
        <w:pStyle w:val="NoSpacing"/>
        <w:jc w:val="center"/>
        <w:rPr>
          <w:rFonts w:ascii="Arial" w:hAnsi="Arial" w:cs="Arial"/>
          <w:b/>
          <w:bCs/>
          <w:sz w:val="24"/>
          <w:szCs w:val="24"/>
        </w:rPr>
      </w:pPr>
      <w:r w:rsidRPr="006B7B18">
        <w:rPr>
          <w:rFonts w:ascii="Arial" w:hAnsi="Arial" w:cs="Arial"/>
          <w:b/>
          <w:bCs/>
          <w:sz w:val="24"/>
          <w:szCs w:val="24"/>
        </w:rPr>
        <w:t>MFO Asset Onboarding–Offboarding SOP (</w:t>
      </w:r>
      <w:proofErr w:type="spellStart"/>
      <w:r w:rsidRPr="006B7B18">
        <w:rPr>
          <w:rFonts w:ascii="Arial" w:hAnsi="Arial" w:cs="Arial"/>
          <w:b/>
          <w:bCs/>
          <w:sz w:val="24"/>
          <w:szCs w:val="24"/>
        </w:rPr>
        <w:t>vNext</w:t>
      </w:r>
      <w:proofErr w:type="spellEnd"/>
      <w:r w:rsidRPr="006B7B18">
        <w:rPr>
          <w:rFonts w:ascii="Arial" w:hAnsi="Arial" w:cs="Arial"/>
          <w:b/>
          <w:bCs/>
          <w:sz w:val="24"/>
          <w:szCs w:val="24"/>
        </w:rPr>
        <w:t>)</w:t>
      </w:r>
    </w:p>
    <w:p w14:paraId="45A79701" w14:textId="2E5EADC9" w:rsidR="00C9550F" w:rsidRDefault="00C96C75" w:rsidP="00C96C75">
      <w:pPr>
        <w:pStyle w:val="NoSpacing"/>
        <w:jc w:val="center"/>
        <w:rPr>
          <w:rFonts w:ascii="Arial" w:hAnsi="Arial" w:cs="Arial"/>
          <w:b/>
          <w:bCs/>
          <w:sz w:val="24"/>
          <w:szCs w:val="24"/>
        </w:rPr>
      </w:pPr>
      <w:r w:rsidRPr="00C96C75">
        <w:rPr>
          <w:rFonts w:ascii="Arial" w:hAnsi="Arial" w:cs="Arial"/>
          <w:b/>
          <w:bCs/>
          <w:sz w:val="24"/>
          <w:szCs w:val="24"/>
        </w:rPr>
        <w:t>Multinational Force and Observers (MFO)</w:t>
      </w:r>
    </w:p>
    <w:p w14:paraId="013DB132" w14:textId="33E441DE" w:rsidR="00545E42" w:rsidRDefault="00545E42" w:rsidP="00C96C75">
      <w:pPr>
        <w:pStyle w:val="NoSpacing"/>
        <w:jc w:val="center"/>
        <w:rPr>
          <w:rFonts w:ascii="Arial" w:hAnsi="Arial" w:cs="Arial"/>
          <w:b/>
          <w:bCs/>
          <w:sz w:val="24"/>
          <w:szCs w:val="24"/>
        </w:rPr>
      </w:pPr>
      <w:r>
        <w:rPr>
          <w:rStyle w:val="normaltextrun"/>
          <w:rFonts w:ascii="Cambria" w:hAnsi="Cambria"/>
          <w:color w:val="000000"/>
          <w:shd w:val="clear" w:color="auto" w:fill="FFFFFF"/>
        </w:rPr>
        <w:t>Effective Date: &lt;to be confirmed</w:t>
      </w:r>
      <w:proofErr w:type="gramStart"/>
      <w:r>
        <w:rPr>
          <w:rStyle w:val="normaltextrun"/>
          <w:rFonts w:ascii="Cambria" w:hAnsi="Cambria"/>
          <w:color w:val="000000"/>
          <w:shd w:val="clear" w:color="auto" w:fill="FFFFFF"/>
        </w:rPr>
        <w:t>&gt;  |</w:t>
      </w:r>
      <w:proofErr w:type="gramEnd"/>
      <w:r>
        <w:rPr>
          <w:rStyle w:val="normaltextrun"/>
          <w:rFonts w:ascii="Cambria" w:hAnsi="Cambria"/>
          <w:color w:val="000000"/>
          <w:shd w:val="clear" w:color="auto" w:fill="FFFFFF"/>
        </w:rPr>
        <w:t>  Owner: CJ6 / Section Managers (NCSM, ASM, RCM) / ICT Security / Records (CJ65)  |  Version: 1.0</w:t>
      </w:r>
      <w:r>
        <w:rPr>
          <w:rStyle w:val="eop"/>
          <w:rFonts w:ascii="Cambria" w:hAnsi="Cambria"/>
          <w:color w:val="000000"/>
        </w:rPr>
        <w:t> </w:t>
      </w:r>
    </w:p>
    <w:p w14:paraId="32E1DC29" w14:textId="349AFF61" w:rsidR="004B6951" w:rsidRDefault="004B6951" w:rsidP="00C9550F">
      <w:pPr>
        <w:pStyle w:val="NoSpacing"/>
        <w:rPr>
          <w:rFonts w:ascii="Arial" w:hAnsi="Arial" w:cs="Arial"/>
          <w:bCs/>
          <w:sz w:val="24"/>
          <w:szCs w:val="24"/>
        </w:rPr>
      </w:pPr>
    </w:p>
    <w:p w14:paraId="035459DF" w14:textId="478F75BD" w:rsidR="004B6951" w:rsidRDefault="004B6951" w:rsidP="00C9550F">
      <w:pPr>
        <w:pStyle w:val="NoSpacing"/>
        <w:rPr>
          <w:rFonts w:ascii="Arial" w:hAnsi="Arial" w:cs="Arial"/>
          <w:bCs/>
          <w:sz w:val="24"/>
          <w:szCs w:val="24"/>
        </w:rPr>
      </w:pPr>
    </w:p>
    <w:sdt>
      <w:sdtPr>
        <w:rPr>
          <w:rFonts w:asciiTheme="minorHAnsi" w:eastAsiaTheme="minorEastAsia" w:hAnsiTheme="minorHAnsi" w:cstheme="minorBidi"/>
          <w:color w:val="auto"/>
          <w:sz w:val="22"/>
          <w:szCs w:val="22"/>
        </w:rPr>
        <w:id w:val="1950966164"/>
        <w:docPartObj>
          <w:docPartGallery w:val="Table of Contents"/>
          <w:docPartUnique/>
        </w:docPartObj>
      </w:sdtPr>
      <w:sdtEndPr>
        <w:rPr>
          <w:b/>
          <w:bCs/>
          <w:noProof/>
        </w:rPr>
      </w:sdtEndPr>
      <w:sdtContent>
        <w:p w14:paraId="7BF1C8DF" w14:textId="79BD4B2A" w:rsidR="00203114" w:rsidRDefault="00203114" w:rsidP="005277AC">
          <w:pPr>
            <w:pStyle w:val="TOCHeading"/>
            <w:spacing w:after="240" w:line="240" w:lineRule="auto"/>
            <w:rPr>
              <w:rFonts w:ascii="Arial" w:hAnsi="Arial" w:cs="Arial"/>
              <w:color w:val="auto"/>
              <w:sz w:val="28"/>
              <w:szCs w:val="28"/>
            </w:rPr>
          </w:pPr>
          <w:r w:rsidRPr="00F920A1">
            <w:rPr>
              <w:rFonts w:ascii="Arial" w:hAnsi="Arial" w:cs="Arial"/>
              <w:color w:val="auto"/>
              <w:sz w:val="28"/>
              <w:szCs w:val="28"/>
            </w:rPr>
            <w:t>Table of Co</w:t>
          </w:r>
          <w:bookmarkStart w:id="0" w:name="_GoBack"/>
          <w:bookmarkEnd w:id="0"/>
          <w:r w:rsidRPr="00F920A1">
            <w:rPr>
              <w:rFonts w:ascii="Arial" w:hAnsi="Arial" w:cs="Arial"/>
              <w:color w:val="auto"/>
              <w:sz w:val="28"/>
              <w:szCs w:val="28"/>
            </w:rPr>
            <w:t>ntents</w:t>
          </w:r>
        </w:p>
        <w:p w14:paraId="4DFE6673" w14:textId="02676876" w:rsidR="00545E42" w:rsidRDefault="00203114">
          <w:pPr>
            <w:pStyle w:val="TOC1"/>
            <w:rPr>
              <w:rFonts w:eastAsiaTheme="minorEastAsia"/>
              <w:noProof/>
            </w:rPr>
          </w:pPr>
          <w:r w:rsidRPr="00F920A1">
            <w:rPr>
              <w:rFonts w:ascii="Arial" w:hAnsi="Arial" w:cs="Arial"/>
              <w:sz w:val="24"/>
              <w:szCs w:val="24"/>
            </w:rPr>
            <w:fldChar w:fldCharType="begin"/>
          </w:r>
          <w:r w:rsidRPr="00F920A1">
            <w:rPr>
              <w:rFonts w:ascii="Arial" w:hAnsi="Arial" w:cs="Arial"/>
              <w:sz w:val="24"/>
              <w:szCs w:val="24"/>
            </w:rPr>
            <w:instrText xml:space="preserve"> TOC \o "1-3" \h \z \u </w:instrText>
          </w:r>
          <w:r w:rsidRPr="00F920A1">
            <w:rPr>
              <w:rFonts w:ascii="Arial" w:hAnsi="Arial" w:cs="Arial"/>
              <w:sz w:val="24"/>
              <w:szCs w:val="24"/>
            </w:rPr>
            <w:fldChar w:fldCharType="separate"/>
          </w:r>
          <w:hyperlink w:anchor="_Toc224647666" w:history="1">
            <w:r w:rsidR="00545E42" w:rsidRPr="001F49D3">
              <w:rPr>
                <w:rStyle w:val="Hyperlink"/>
                <w:rFonts w:cs="Arial"/>
                <w:noProof/>
              </w:rPr>
              <w:t>1.Purpose and Scope</w:t>
            </w:r>
            <w:r w:rsidR="00545E42">
              <w:rPr>
                <w:noProof/>
                <w:webHidden/>
              </w:rPr>
              <w:tab/>
            </w:r>
            <w:r w:rsidR="00545E42">
              <w:rPr>
                <w:noProof/>
                <w:webHidden/>
              </w:rPr>
              <w:fldChar w:fldCharType="begin"/>
            </w:r>
            <w:r w:rsidR="00545E42">
              <w:rPr>
                <w:noProof/>
                <w:webHidden/>
              </w:rPr>
              <w:instrText xml:space="preserve"> PAGEREF _Toc224647666 \h </w:instrText>
            </w:r>
            <w:r w:rsidR="00545E42">
              <w:rPr>
                <w:noProof/>
                <w:webHidden/>
              </w:rPr>
            </w:r>
            <w:r w:rsidR="00545E42">
              <w:rPr>
                <w:noProof/>
                <w:webHidden/>
              </w:rPr>
              <w:fldChar w:fldCharType="separate"/>
            </w:r>
            <w:r w:rsidR="00545E42">
              <w:rPr>
                <w:noProof/>
                <w:webHidden/>
              </w:rPr>
              <w:t>2</w:t>
            </w:r>
            <w:r w:rsidR="00545E42">
              <w:rPr>
                <w:noProof/>
                <w:webHidden/>
              </w:rPr>
              <w:fldChar w:fldCharType="end"/>
            </w:r>
          </w:hyperlink>
        </w:p>
        <w:p w14:paraId="33AD2378" w14:textId="77D2F709" w:rsidR="00545E42" w:rsidRDefault="00545E42">
          <w:pPr>
            <w:pStyle w:val="TOC1"/>
            <w:rPr>
              <w:rFonts w:eastAsiaTheme="minorEastAsia"/>
              <w:noProof/>
            </w:rPr>
          </w:pPr>
          <w:hyperlink w:anchor="_Toc224647667" w:history="1">
            <w:r w:rsidRPr="001F49D3">
              <w:rPr>
                <w:rStyle w:val="Hyperlink"/>
                <w:rFonts w:cs="Arial"/>
                <w:noProof/>
              </w:rPr>
              <w:t>2. References</w:t>
            </w:r>
            <w:r>
              <w:rPr>
                <w:noProof/>
                <w:webHidden/>
              </w:rPr>
              <w:tab/>
            </w:r>
            <w:r>
              <w:rPr>
                <w:noProof/>
                <w:webHidden/>
              </w:rPr>
              <w:fldChar w:fldCharType="begin"/>
            </w:r>
            <w:r>
              <w:rPr>
                <w:noProof/>
                <w:webHidden/>
              </w:rPr>
              <w:instrText xml:space="preserve"> PAGEREF _Toc224647667 \h </w:instrText>
            </w:r>
            <w:r>
              <w:rPr>
                <w:noProof/>
                <w:webHidden/>
              </w:rPr>
            </w:r>
            <w:r>
              <w:rPr>
                <w:noProof/>
                <w:webHidden/>
              </w:rPr>
              <w:fldChar w:fldCharType="separate"/>
            </w:r>
            <w:r>
              <w:rPr>
                <w:noProof/>
                <w:webHidden/>
              </w:rPr>
              <w:t>2</w:t>
            </w:r>
            <w:r>
              <w:rPr>
                <w:noProof/>
                <w:webHidden/>
              </w:rPr>
              <w:fldChar w:fldCharType="end"/>
            </w:r>
          </w:hyperlink>
        </w:p>
        <w:p w14:paraId="14367655" w14:textId="4DDCC3E6" w:rsidR="00545E42" w:rsidRDefault="00545E42">
          <w:pPr>
            <w:pStyle w:val="TOC1"/>
            <w:rPr>
              <w:rFonts w:eastAsiaTheme="minorEastAsia"/>
              <w:noProof/>
            </w:rPr>
          </w:pPr>
          <w:hyperlink w:anchor="_Toc224647668" w:history="1">
            <w:r w:rsidRPr="001F49D3">
              <w:rPr>
                <w:rStyle w:val="Hyperlink"/>
                <w:rFonts w:cs="Arial"/>
                <w:noProof/>
              </w:rPr>
              <w:t>3. Roles and RACI</w:t>
            </w:r>
            <w:r>
              <w:rPr>
                <w:noProof/>
                <w:webHidden/>
              </w:rPr>
              <w:tab/>
            </w:r>
            <w:r>
              <w:rPr>
                <w:noProof/>
                <w:webHidden/>
              </w:rPr>
              <w:fldChar w:fldCharType="begin"/>
            </w:r>
            <w:r>
              <w:rPr>
                <w:noProof/>
                <w:webHidden/>
              </w:rPr>
              <w:instrText xml:space="preserve"> PAGEREF _Toc224647668 \h </w:instrText>
            </w:r>
            <w:r>
              <w:rPr>
                <w:noProof/>
                <w:webHidden/>
              </w:rPr>
            </w:r>
            <w:r>
              <w:rPr>
                <w:noProof/>
                <w:webHidden/>
              </w:rPr>
              <w:fldChar w:fldCharType="separate"/>
            </w:r>
            <w:r>
              <w:rPr>
                <w:noProof/>
                <w:webHidden/>
              </w:rPr>
              <w:t>2</w:t>
            </w:r>
            <w:r>
              <w:rPr>
                <w:noProof/>
                <w:webHidden/>
              </w:rPr>
              <w:fldChar w:fldCharType="end"/>
            </w:r>
          </w:hyperlink>
        </w:p>
        <w:p w14:paraId="08665627" w14:textId="21223205" w:rsidR="00545E42" w:rsidRDefault="00545E42">
          <w:pPr>
            <w:pStyle w:val="TOC1"/>
            <w:rPr>
              <w:rFonts w:eastAsiaTheme="minorEastAsia"/>
              <w:noProof/>
            </w:rPr>
          </w:pPr>
          <w:hyperlink w:anchor="_Toc224647669" w:history="1">
            <w:r w:rsidRPr="001F49D3">
              <w:rPr>
                <w:rStyle w:val="Hyperlink"/>
                <w:rFonts w:cs="Arial"/>
                <w:noProof/>
              </w:rPr>
              <w:t>4. CI Creation (Mandatory)</w:t>
            </w:r>
            <w:r>
              <w:rPr>
                <w:noProof/>
                <w:webHidden/>
              </w:rPr>
              <w:tab/>
            </w:r>
            <w:r>
              <w:rPr>
                <w:noProof/>
                <w:webHidden/>
              </w:rPr>
              <w:fldChar w:fldCharType="begin"/>
            </w:r>
            <w:r>
              <w:rPr>
                <w:noProof/>
                <w:webHidden/>
              </w:rPr>
              <w:instrText xml:space="preserve"> PAGEREF _Toc224647669 \h </w:instrText>
            </w:r>
            <w:r>
              <w:rPr>
                <w:noProof/>
                <w:webHidden/>
              </w:rPr>
            </w:r>
            <w:r>
              <w:rPr>
                <w:noProof/>
                <w:webHidden/>
              </w:rPr>
              <w:fldChar w:fldCharType="separate"/>
            </w:r>
            <w:r>
              <w:rPr>
                <w:noProof/>
                <w:webHidden/>
              </w:rPr>
              <w:t>4</w:t>
            </w:r>
            <w:r>
              <w:rPr>
                <w:noProof/>
                <w:webHidden/>
              </w:rPr>
              <w:fldChar w:fldCharType="end"/>
            </w:r>
          </w:hyperlink>
        </w:p>
        <w:p w14:paraId="5903BD48" w14:textId="7C16F1F3" w:rsidR="00545E42" w:rsidRDefault="00545E42">
          <w:pPr>
            <w:pStyle w:val="TOC1"/>
            <w:rPr>
              <w:rFonts w:eastAsiaTheme="minorEastAsia"/>
              <w:noProof/>
            </w:rPr>
          </w:pPr>
          <w:hyperlink w:anchor="_Toc224647670" w:history="1">
            <w:r w:rsidRPr="001F49D3">
              <w:rPr>
                <w:rStyle w:val="Hyperlink"/>
                <w:rFonts w:cs="Arial"/>
                <w:noProof/>
              </w:rPr>
              <w:t>5. Minimum CI Attributes</w:t>
            </w:r>
            <w:r>
              <w:rPr>
                <w:noProof/>
                <w:webHidden/>
              </w:rPr>
              <w:tab/>
            </w:r>
            <w:r>
              <w:rPr>
                <w:noProof/>
                <w:webHidden/>
              </w:rPr>
              <w:fldChar w:fldCharType="begin"/>
            </w:r>
            <w:r>
              <w:rPr>
                <w:noProof/>
                <w:webHidden/>
              </w:rPr>
              <w:instrText xml:space="preserve"> PAGEREF _Toc224647670 \h </w:instrText>
            </w:r>
            <w:r>
              <w:rPr>
                <w:noProof/>
                <w:webHidden/>
              </w:rPr>
            </w:r>
            <w:r>
              <w:rPr>
                <w:noProof/>
                <w:webHidden/>
              </w:rPr>
              <w:fldChar w:fldCharType="separate"/>
            </w:r>
            <w:r>
              <w:rPr>
                <w:noProof/>
                <w:webHidden/>
              </w:rPr>
              <w:t>4</w:t>
            </w:r>
            <w:r>
              <w:rPr>
                <w:noProof/>
                <w:webHidden/>
              </w:rPr>
              <w:fldChar w:fldCharType="end"/>
            </w:r>
          </w:hyperlink>
        </w:p>
        <w:p w14:paraId="7F8145F3" w14:textId="60FC9CDD" w:rsidR="00545E42" w:rsidRDefault="00545E42">
          <w:pPr>
            <w:pStyle w:val="TOC1"/>
            <w:rPr>
              <w:rFonts w:eastAsiaTheme="minorEastAsia"/>
              <w:noProof/>
            </w:rPr>
          </w:pPr>
          <w:hyperlink w:anchor="_Toc224647671" w:history="1">
            <w:r w:rsidRPr="001F49D3">
              <w:rPr>
                <w:rStyle w:val="Hyperlink"/>
                <w:rFonts w:cs="Arial"/>
                <w:noProof/>
              </w:rPr>
              <w:t>6. Ownership Mapping and Classification</w:t>
            </w:r>
            <w:r>
              <w:rPr>
                <w:noProof/>
                <w:webHidden/>
              </w:rPr>
              <w:tab/>
            </w:r>
            <w:r>
              <w:rPr>
                <w:noProof/>
                <w:webHidden/>
              </w:rPr>
              <w:fldChar w:fldCharType="begin"/>
            </w:r>
            <w:r>
              <w:rPr>
                <w:noProof/>
                <w:webHidden/>
              </w:rPr>
              <w:instrText xml:space="preserve"> PAGEREF _Toc224647671 \h </w:instrText>
            </w:r>
            <w:r>
              <w:rPr>
                <w:noProof/>
                <w:webHidden/>
              </w:rPr>
            </w:r>
            <w:r>
              <w:rPr>
                <w:noProof/>
                <w:webHidden/>
              </w:rPr>
              <w:fldChar w:fldCharType="separate"/>
            </w:r>
            <w:r>
              <w:rPr>
                <w:noProof/>
                <w:webHidden/>
              </w:rPr>
              <w:t>4</w:t>
            </w:r>
            <w:r>
              <w:rPr>
                <w:noProof/>
                <w:webHidden/>
              </w:rPr>
              <w:fldChar w:fldCharType="end"/>
            </w:r>
          </w:hyperlink>
        </w:p>
        <w:p w14:paraId="1D657078" w14:textId="62D3D3D4" w:rsidR="00545E42" w:rsidRDefault="00545E42">
          <w:pPr>
            <w:pStyle w:val="TOC1"/>
            <w:rPr>
              <w:rFonts w:eastAsiaTheme="minorEastAsia"/>
              <w:noProof/>
            </w:rPr>
          </w:pPr>
          <w:hyperlink w:anchor="_Toc224647672" w:history="1">
            <w:r w:rsidRPr="001F49D3">
              <w:rPr>
                <w:rStyle w:val="Hyperlink"/>
                <w:rFonts w:cs="Arial"/>
                <w:noProof/>
              </w:rPr>
              <w:t>7. Onboarding Procedure</w:t>
            </w:r>
            <w:r>
              <w:rPr>
                <w:noProof/>
                <w:webHidden/>
              </w:rPr>
              <w:tab/>
            </w:r>
            <w:r>
              <w:rPr>
                <w:noProof/>
                <w:webHidden/>
              </w:rPr>
              <w:fldChar w:fldCharType="begin"/>
            </w:r>
            <w:r>
              <w:rPr>
                <w:noProof/>
                <w:webHidden/>
              </w:rPr>
              <w:instrText xml:space="preserve"> PAGEREF _Toc224647672 \h </w:instrText>
            </w:r>
            <w:r>
              <w:rPr>
                <w:noProof/>
                <w:webHidden/>
              </w:rPr>
            </w:r>
            <w:r>
              <w:rPr>
                <w:noProof/>
                <w:webHidden/>
              </w:rPr>
              <w:fldChar w:fldCharType="separate"/>
            </w:r>
            <w:r>
              <w:rPr>
                <w:noProof/>
                <w:webHidden/>
              </w:rPr>
              <w:t>4</w:t>
            </w:r>
            <w:r>
              <w:rPr>
                <w:noProof/>
                <w:webHidden/>
              </w:rPr>
              <w:fldChar w:fldCharType="end"/>
            </w:r>
          </w:hyperlink>
        </w:p>
        <w:p w14:paraId="5798625D" w14:textId="27313FCA" w:rsidR="00545E42" w:rsidRDefault="00545E42">
          <w:pPr>
            <w:pStyle w:val="TOC1"/>
            <w:rPr>
              <w:rFonts w:eastAsiaTheme="minorEastAsia"/>
              <w:noProof/>
            </w:rPr>
          </w:pPr>
          <w:hyperlink w:anchor="_Toc224647673" w:history="1">
            <w:r w:rsidRPr="001F49D3">
              <w:rPr>
                <w:rStyle w:val="Hyperlink"/>
                <w:rFonts w:cs="Arial"/>
                <w:noProof/>
              </w:rPr>
              <w:t>8. Reconciliation</w:t>
            </w:r>
            <w:r>
              <w:rPr>
                <w:noProof/>
                <w:webHidden/>
              </w:rPr>
              <w:tab/>
            </w:r>
            <w:r>
              <w:rPr>
                <w:noProof/>
                <w:webHidden/>
              </w:rPr>
              <w:fldChar w:fldCharType="begin"/>
            </w:r>
            <w:r>
              <w:rPr>
                <w:noProof/>
                <w:webHidden/>
              </w:rPr>
              <w:instrText xml:space="preserve"> PAGEREF _Toc224647673 \h </w:instrText>
            </w:r>
            <w:r>
              <w:rPr>
                <w:noProof/>
                <w:webHidden/>
              </w:rPr>
            </w:r>
            <w:r>
              <w:rPr>
                <w:noProof/>
                <w:webHidden/>
              </w:rPr>
              <w:fldChar w:fldCharType="separate"/>
            </w:r>
            <w:r>
              <w:rPr>
                <w:noProof/>
                <w:webHidden/>
              </w:rPr>
              <w:t>5</w:t>
            </w:r>
            <w:r>
              <w:rPr>
                <w:noProof/>
                <w:webHidden/>
              </w:rPr>
              <w:fldChar w:fldCharType="end"/>
            </w:r>
          </w:hyperlink>
        </w:p>
        <w:p w14:paraId="0C028186" w14:textId="1CFBDE10" w:rsidR="00545E42" w:rsidRDefault="00545E42">
          <w:pPr>
            <w:pStyle w:val="TOC1"/>
            <w:rPr>
              <w:rFonts w:eastAsiaTheme="minorEastAsia"/>
              <w:noProof/>
            </w:rPr>
          </w:pPr>
          <w:hyperlink w:anchor="_Toc224647674" w:history="1">
            <w:r w:rsidRPr="001F49D3">
              <w:rPr>
                <w:rStyle w:val="Hyperlink"/>
                <w:rFonts w:cs="Arial"/>
                <w:noProof/>
              </w:rPr>
              <w:t>9. Offboarding / Decommissioning</w:t>
            </w:r>
            <w:r>
              <w:rPr>
                <w:noProof/>
                <w:webHidden/>
              </w:rPr>
              <w:tab/>
            </w:r>
            <w:r>
              <w:rPr>
                <w:noProof/>
                <w:webHidden/>
              </w:rPr>
              <w:fldChar w:fldCharType="begin"/>
            </w:r>
            <w:r>
              <w:rPr>
                <w:noProof/>
                <w:webHidden/>
              </w:rPr>
              <w:instrText xml:space="preserve"> PAGEREF _Toc224647674 \h </w:instrText>
            </w:r>
            <w:r>
              <w:rPr>
                <w:noProof/>
                <w:webHidden/>
              </w:rPr>
            </w:r>
            <w:r>
              <w:rPr>
                <w:noProof/>
                <w:webHidden/>
              </w:rPr>
              <w:fldChar w:fldCharType="separate"/>
            </w:r>
            <w:r>
              <w:rPr>
                <w:noProof/>
                <w:webHidden/>
              </w:rPr>
              <w:t>5</w:t>
            </w:r>
            <w:r>
              <w:rPr>
                <w:noProof/>
                <w:webHidden/>
              </w:rPr>
              <w:fldChar w:fldCharType="end"/>
            </w:r>
          </w:hyperlink>
        </w:p>
        <w:p w14:paraId="572FAF32" w14:textId="0594E75E" w:rsidR="00545E42" w:rsidRDefault="00545E42">
          <w:pPr>
            <w:pStyle w:val="TOC1"/>
            <w:rPr>
              <w:rFonts w:eastAsiaTheme="minorEastAsia"/>
              <w:noProof/>
            </w:rPr>
          </w:pPr>
          <w:hyperlink w:anchor="_Toc224647675" w:history="1">
            <w:r w:rsidRPr="001F49D3">
              <w:rPr>
                <w:rStyle w:val="Hyperlink"/>
                <w:rFonts w:cs="Arial"/>
                <w:noProof/>
              </w:rPr>
              <w:t>10. Records and Retention</w:t>
            </w:r>
            <w:r>
              <w:rPr>
                <w:noProof/>
                <w:webHidden/>
              </w:rPr>
              <w:tab/>
            </w:r>
            <w:r>
              <w:rPr>
                <w:noProof/>
                <w:webHidden/>
              </w:rPr>
              <w:fldChar w:fldCharType="begin"/>
            </w:r>
            <w:r>
              <w:rPr>
                <w:noProof/>
                <w:webHidden/>
              </w:rPr>
              <w:instrText xml:space="preserve"> PAGEREF _Toc224647675 \h </w:instrText>
            </w:r>
            <w:r>
              <w:rPr>
                <w:noProof/>
                <w:webHidden/>
              </w:rPr>
            </w:r>
            <w:r>
              <w:rPr>
                <w:noProof/>
                <w:webHidden/>
              </w:rPr>
              <w:fldChar w:fldCharType="separate"/>
            </w:r>
            <w:r>
              <w:rPr>
                <w:noProof/>
                <w:webHidden/>
              </w:rPr>
              <w:t>5</w:t>
            </w:r>
            <w:r>
              <w:rPr>
                <w:noProof/>
                <w:webHidden/>
              </w:rPr>
              <w:fldChar w:fldCharType="end"/>
            </w:r>
          </w:hyperlink>
        </w:p>
        <w:p w14:paraId="5B60EFDF" w14:textId="6ABE42B9" w:rsidR="00545E42" w:rsidRDefault="00545E42">
          <w:pPr>
            <w:pStyle w:val="TOC1"/>
            <w:rPr>
              <w:rFonts w:eastAsiaTheme="minorEastAsia"/>
              <w:noProof/>
            </w:rPr>
          </w:pPr>
          <w:hyperlink w:anchor="_Toc224647676" w:history="1">
            <w:r w:rsidRPr="001F49D3">
              <w:rPr>
                <w:rStyle w:val="Hyperlink"/>
                <w:rFonts w:cs="Arial"/>
                <w:noProof/>
              </w:rPr>
              <w:t>11. Checklist</w:t>
            </w:r>
            <w:r>
              <w:rPr>
                <w:noProof/>
                <w:webHidden/>
              </w:rPr>
              <w:tab/>
            </w:r>
            <w:r>
              <w:rPr>
                <w:noProof/>
                <w:webHidden/>
              </w:rPr>
              <w:fldChar w:fldCharType="begin"/>
            </w:r>
            <w:r>
              <w:rPr>
                <w:noProof/>
                <w:webHidden/>
              </w:rPr>
              <w:instrText xml:space="preserve"> PAGEREF _Toc224647676 \h </w:instrText>
            </w:r>
            <w:r>
              <w:rPr>
                <w:noProof/>
                <w:webHidden/>
              </w:rPr>
            </w:r>
            <w:r>
              <w:rPr>
                <w:noProof/>
                <w:webHidden/>
              </w:rPr>
              <w:fldChar w:fldCharType="separate"/>
            </w:r>
            <w:r>
              <w:rPr>
                <w:noProof/>
                <w:webHidden/>
              </w:rPr>
              <w:t>6</w:t>
            </w:r>
            <w:r>
              <w:rPr>
                <w:noProof/>
                <w:webHidden/>
              </w:rPr>
              <w:fldChar w:fldCharType="end"/>
            </w:r>
          </w:hyperlink>
        </w:p>
        <w:p w14:paraId="30DF2EA1" w14:textId="6E7C3746" w:rsidR="00545E42" w:rsidRDefault="00545E42">
          <w:pPr>
            <w:pStyle w:val="TOC1"/>
            <w:tabs>
              <w:tab w:val="left" w:pos="660"/>
            </w:tabs>
            <w:rPr>
              <w:rFonts w:eastAsiaTheme="minorEastAsia"/>
              <w:noProof/>
            </w:rPr>
          </w:pPr>
          <w:hyperlink w:anchor="_Toc224647677" w:history="1">
            <w:r w:rsidRPr="001F49D3">
              <w:rPr>
                <w:rStyle w:val="Hyperlink"/>
                <w:rFonts w:cs="Arial"/>
                <w:noProof/>
              </w:rPr>
              <w:t>11.1</w:t>
            </w:r>
            <w:r>
              <w:rPr>
                <w:rFonts w:eastAsiaTheme="minorEastAsia"/>
                <w:noProof/>
              </w:rPr>
              <w:tab/>
            </w:r>
            <w:r w:rsidRPr="001F49D3">
              <w:rPr>
                <w:rStyle w:val="Hyperlink"/>
                <w:rFonts w:cs="Arial"/>
                <w:noProof/>
              </w:rPr>
              <w:t>Onboarding Checklist</w:t>
            </w:r>
            <w:r>
              <w:rPr>
                <w:noProof/>
                <w:webHidden/>
              </w:rPr>
              <w:tab/>
            </w:r>
            <w:r>
              <w:rPr>
                <w:noProof/>
                <w:webHidden/>
              </w:rPr>
              <w:fldChar w:fldCharType="begin"/>
            </w:r>
            <w:r>
              <w:rPr>
                <w:noProof/>
                <w:webHidden/>
              </w:rPr>
              <w:instrText xml:space="preserve"> PAGEREF _Toc224647677 \h </w:instrText>
            </w:r>
            <w:r>
              <w:rPr>
                <w:noProof/>
                <w:webHidden/>
              </w:rPr>
            </w:r>
            <w:r>
              <w:rPr>
                <w:noProof/>
                <w:webHidden/>
              </w:rPr>
              <w:fldChar w:fldCharType="separate"/>
            </w:r>
            <w:r>
              <w:rPr>
                <w:noProof/>
                <w:webHidden/>
              </w:rPr>
              <w:t>6</w:t>
            </w:r>
            <w:r>
              <w:rPr>
                <w:noProof/>
                <w:webHidden/>
              </w:rPr>
              <w:fldChar w:fldCharType="end"/>
            </w:r>
          </w:hyperlink>
        </w:p>
        <w:p w14:paraId="7D0CB08C" w14:textId="7A42D280" w:rsidR="00545E42" w:rsidRDefault="00545E42">
          <w:pPr>
            <w:pStyle w:val="TOC1"/>
            <w:rPr>
              <w:rFonts w:eastAsiaTheme="minorEastAsia"/>
              <w:noProof/>
            </w:rPr>
          </w:pPr>
          <w:hyperlink w:anchor="_Toc224647678" w:history="1">
            <w:r w:rsidRPr="001F49D3">
              <w:rPr>
                <w:rStyle w:val="Hyperlink"/>
                <w:rFonts w:cs="Arial"/>
                <w:noProof/>
              </w:rPr>
              <w:t>11.2   Offboarding Checklist</w:t>
            </w:r>
            <w:r>
              <w:rPr>
                <w:noProof/>
                <w:webHidden/>
              </w:rPr>
              <w:tab/>
            </w:r>
            <w:r>
              <w:rPr>
                <w:noProof/>
                <w:webHidden/>
              </w:rPr>
              <w:fldChar w:fldCharType="begin"/>
            </w:r>
            <w:r>
              <w:rPr>
                <w:noProof/>
                <w:webHidden/>
              </w:rPr>
              <w:instrText xml:space="preserve"> PAGEREF _Toc224647678 \h </w:instrText>
            </w:r>
            <w:r>
              <w:rPr>
                <w:noProof/>
                <w:webHidden/>
              </w:rPr>
            </w:r>
            <w:r>
              <w:rPr>
                <w:noProof/>
                <w:webHidden/>
              </w:rPr>
              <w:fldChar w:fldCharType="separate"/>
            </w:r>
            <w:r>
              <w:rPr>
                <w:noProof/>
                <w:webHidden/>
              </w:rPr>
              <w:t>6</w:t>
            </w:r>
            <w:r>
              <w:rPr>
                <w:noProof/>
                <w:webHidden/>
              </w:rPr>
              <w:fldChar w:fldCharType="end"/>
            </w:r>
          </w:hyperlink>
        </w:p>
        <w:p w14:paraId="6ADDF7CC" w14:textId="74806872" w:rsidR="00545E42" w:rsidRDefault="00545E42">
          <w:pPr>
            <w:pStyle w:val="TOC1"/>
            <w:rPr>
              <w:rFonts w:eastAsiaTheme="minorEastAsia"/>
              <w:noProof/>
            </w:rPr>
          </w:pPr>
          <w:hyperlink w:anchor="_Toc224647679" w:history="1">
            <w:r w:rsidRPr="001F49D3">
              <w:rPr>
                <w:rStyle w:val="Hyperlink"/>
                <w:rFonts w:cs="Arial"/>
                <w:noProof/>
              </w:rPr>
              <w:t>12. Metrics and Reporting</w:t>
            </w:r>
            <w:r>
              <w:rPr>
                <w:noProof/>
                <w:webHidden/>
              </w:rPr>
              <w:tab/>
            </w:r>
            <w:r>
              <w:rPr>
                <w:noProof/>
                <w:webHidden/>
              </w:rPr>
              <w:fldChar w:fldCharType="begin"/>
            </w:r>
            <w:r>
              <w:rPr>
                <w:noProof/>
                <w:webHidden/>
              </w:rPr>
              <w:instrText xml:space="preserve"> PAGEREF _Toc224647679 \h </w:instrText>
            </w:r>
            <w:r>
              <w:rPr>
                <w:noProof/>
                <w:webHidden/>
              </w:rPr>
            </w:r>
            <w:r>
              <w:rPr>
                <w:noProof/>
                <w:webHidden/>
              </w:rPr>
              <w:fldChar w:fldCharType="separate"/>
            </w:r>
            <w:r>
              <w:rPr>
                <w:noProof/>
                <w:webHidden/>
              </w:rPr>
              <w:t>6</w:t>
            </w:r>
            <w:r>
              <w:rPr>
                <w:noProof/>
                <w:webHidden/>
              </w:rPr>
              <w:fldChar w:fldCharType="end"/>
            </w:r>
          </w:hyperlink>
        </w:p>
        <w:p w14:paraId="60784092" w14:textId="5A8E7688" w:rsidR="00545E42" w:rsidRDefault="00545E42">
          <w:pPr>
            <w:pStyle w:val="TOC1"/>
            <w:rPr>
              <w:rFonts w:eastAsiaTheme="minorEastAsia"/>
              <w:noProof/>
            </w:rPr>
          </w:pPr>
          <w:hyperlink w:anchor="_Toc224647680" w:history="1">
            <w:r w:rsidRPr="001F49D3">
              <w:rPr>
                <w:rStyle w:val="Hyperlink"/>
                <w:rFonts w:cs="Arial"/>
                <w:noProof/>
              </w:rPr>
              <w:t>13. 90</w:t>
            </w:r>
            <w:r w:rsidRPr="001F49D3">
              <w:rPr>
                <w:rStyle w:val="Hyperlink"/>
                <w:rFonts w:ascii="Cambria Math" w:hAnsi="Cambria Math" w:cs="Cambria Math"/>
                <w:noProof/>
              </w:rPr>
              <w:t>‑</w:t>
            </w:r>
            <w:r w:rsidRPr="001F49D3">
              <w:rPr>
                <w:rStyle w:val="Hyperlink"/>
                <w:rFonts w:cs="Arial"/>
                <w:noProof/>
              </w:rPr>
              <w:t>Day Implementation Plan</w:t>
            </w:r>
            <w:r>
              <w:rPr>
                <w:noProof/>
                <w:webHidden/>
              </w:rPr>
              <w:tab/>
            </w:r>
            <w:r>
              <w:rPr>
                <w:noProof/>
                <w:webHidden/>
              </w:rPr>
              <w:fldChar w:fldCharType="begin"/>
            </w:r>
            <w:r>
              <w:rPr>
                <w:noProof/>
                <w:webHidden/>
              </w:rPr>
              <w:instrText xml:space="preserve"> PAGEREF _Toc224647680 \h </w:instrText>
            </w:r>
            <w:r>
              <w:rPr>
                <w:noProof/>
                <w:webHidden/>
              </w:rPr>
            </w:r>
            <w:r>
              <w:rPr>
                <w:noProof/>
                <w:webHidden/>
              </w:rPr>
              <w:fldChar w:fldCharType="separate"/>
            </w:r>
            <w:r>
              <w:rPr>
                <w:noProof/>
                <w:webHidden/>
              </w:rPr>
              <w:t>6</w:t>
            </w:r>
            <w:r>
              <w:rPr>
                <w:noProof/>
                <w:webHidden/>
              </w:rPr>
              <w:fldChar w:fldCharType="end"/>
            </w:r>
          </w:hyperlink>
        </w:p>
        <w:p w14:paraId="00521DCD" w14:textId="4F9E86BF" w:rsidR="00545E42" w:rsidRDefault="00545E42">
          <w:pPr>
            <w:pStyle w:val="TOC1"/>
            <w:rPr>
              <w:rFonts w:eastAsiaTheme="minorEastAsia"/>
              <w:noProof/>
            </w:rPr>
          </w:pPr>
          <w:hyperlink w:anchor="_Toc224647681" w:history="1">
            <w:r w:rsidRPr="001F49D3">
              <w:rPr>
                <w:rStyle w:val="Hyperlink"/>
                <w:rFonts w:cs="Arial"/>
                <w:noProof/>
              </w:rPr>
              <w:t>14. SOP Review &amp; Maintenance</w:t>
            </w:r>
            <w:r>
              <w:rPr>
                <w:noProof/>
                <w:webHidden/>
              </w:rPr>
              <w:tab/>
            </w:r>
            <w:r>
              <w:rPr>
                <w:noProof/>
                <w:webHidden/>
              </w:rPr>
              <w:fldChar w:fldCharType="begin"/>
            </w:r>
            <w:r>
              <w:rPr>
                <w:noProof/>
                <w:webHidden/>
              </w:rPr>
              <w:instrText xml:space="preserve"> PAGEREF _Toc224647681 \h </w:instrText>
            </w:r>
            <w:r>
              <w:rPr>
                <w:noProof/>
                <w:webHidden/>
              </w:rPr>
            </w:r>
            <w:r>
              <w:rPr>
                <w:noProof/>
                <w:webHidden/>
              </w:rPr>
              <w:fldChar w:fldCharType="separate"/>
            </w:r>
            <w:r>
              <w:rPr>
                <w:noProof/>
                <w:webHidden/>
              </w:rPr>
              <w:t>7</w:t>
            </w:r>
            <w:r>
              <w:rPr>
                <w:noProof/>
                <w:webHidden/>
              </w:rPr>
              <w:fldChar w:fldCharType="end"/>
            </w:r>
          </w:hyperlink>
        </w:p>
        <w:p w14:paraId="45B1ED83" w14:textId="2331F12F" w:rsidR="00C958A1" w:rsidRPr="005277AC" w:rsidRDefault="00203114" w:rsidP="005277AC">
          <w:r w:rsidRPr="00F920A1">
            <w:rPr>
              <w:rFonts w:ascii="Arial" w:hAnsi="Arial" w:cs="Arial"/>
              <w:b/>
              <w:bCs/>
              <w:noProof/>
              <w:sz w:val="24"/>
              <w:szCs w:val="24"/>
            </w:rPr>
            <w:fldChar w:fldCharType="end"/>
          </w:r>
        </w:p>
      </w:sdtContent>
    </w:sdt>
    <w:p w14:paraId="55F1A3CA" w14:textId="24316680" w:rsidR="00C958A1" w:rsidRPr="00C958A1" w:rsidRDefault="00C958A1" w:rsidP="00C958A1">
      <w:pPr>
        <w:pStyle w:val="NoSpacing"/>
        <w:rPr>
          <w:rFonts w:ascii="Arial" w:eastAsia="Times New Roman" w:hAnsi="Arial" w:cs="Arial"/>
          <w:bCs/>
          <w:snapToGrid w:val="0"/>
          <w:sz w:val="24"/>
          <w:szCs w:val="24"/>
          <w:lang w:val="en-AU" w:eastAsia="en-AU"/>
        </w:rPr>
      </w:pPr>
      <w:r w:rsidRPr="00C958A1">
        <w:rPr>
          <w:rFonts w:ascii="Arial" w:hAnsi="Arial" w:cs="Arial"/>
          <w:bCs/>
          <w:sz w:val="24"/>
          <w:szCs w:val="24"/>
        </w:rPr>
        <w:br w:type="page"/>
      </w:r>
    </w:p>
    <w:p w14:paraId="00D7FA19" w14:textId="74E3F951" w:rsidR="00ED6241" w:rsidRPr="006B7B18" w:rsidRDefault="00545E42" w:rsidP="00545E42">
      <w:pPr>
        <w:pStyle w:val="Heading1"/>
        <w:rPr>
          <w:rFonts w:cs="Arial"/>
          <w:szCs w:val="24"/>
        </w:rPr>
      </w:pPr>
      <w:bookmarkStart w:id="1" w:name="_Toc224647666"/>
      <w:r>
        <w:rPr>
          <w:rFonts w:cs="Arial"/>
          <w:szCs w:val="24"/>
        </w:rPr>
        <w:lastRenderedPageBreak/>
        <w:t>1.</w:t>
      </w:r>
      <w:r w:rsidR="00C61E97" w:rsidRPr="006B7B18">
        <w:rPr>
          <w:rFonts w:cs="Arial"/>
          <w:szCs w:val="24"/>
        </w:rPr>
        <w:t>Purpose</w:t>
      </w:r>
      <w:r w:rsidR="00B4299B" w:rsidRPr="006B7B18">
        <w:rPr>
          <w:rFonts w:cs="Arial"/>
          <w:szCs w:val="24"/>
        </w:rPr>
        <w:t xml:space="preserve"> and Scope</w:t>
      </w:r>
      <w:bookmarkEnd w:id="1"/>
    </w:p>
    <w:p w14:paraId="4216AE30" w14:textId="78A1A286" w:rsidR="00A46D62" w:rsidRPr="00545E42" w:rsidRDefault="00B4299B" w:rsidP="00545E42">
      <w:pPr>
        <w:rPr>
          <w:rStyle w:val="eop"/>
          <w:rFonts w:ascii="Arial" w:hAnsi="Arial" w:cs="Arial"/>
          <w:sz w:val="24"/>
          <w:szCs w:val="24"/>
        </w:rPr>
      </w:pPr>
      <w:r w:rsidRPr="006B7B18">
        <w:rPr>
          <w:rFonts w:ascii="Arial" w:hAnsi="Arial" w:cs="Arial"/>
          <w:sz w:val="24"/>
          <w:szCs w:val="24"/>
        </w:rPr>
        <w:t>This SOP defines how MFO onboards and offboards information assets—hardware, software, datasets, and cloud services—to ensure complete, accurate CMDB records, assigned ownership, applied information classification, governed changes, periodic reconciliation, and secure decommissioning with auditable records.</w:t>
      </w:r>
    </w:p>
    <w:p w14:paraId="3E260B42" w14:textId="1FB87EE2" w:rsidR="00A46D62" w:rsidRPr="006B7B18" w:rsidRDefault="00545E42" w:rsidP="00A46D62">
      <w:pPr>
        <w:pStyle w:val="Heading1"/>
        <w:rPr>
          <w:rFonts w:cs="Arial"/>
          <w:szCs w:val="24"/>
        </w:rPr>
      </w:pPr>
      <w:bookmarkStart w:id="2" w:name="_Toc224647667"/>
      <w:r>
        <w:rPr>
          <w:rFonts w:cs="Arial"/>
          <w:szCs w:val="24"/>
        </w:rPr>
        <w:t xml:space="preserve">2. </w:t>
      </w:r>
      <w:r w:rsidR="00B4299B" w:rsidRPr="006B7B18">
        <w:rPr>
          <w:rFonts w:cs="Arial"/>
          <w:szCs w:val="24"/>
        </w:rPr>
        <w:t>References</w:t>
      </w:r>
      <w:bookmarkEnd w:id="2"/>
    </w:p>
    <w:p w14:paraId="772F099D"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MFO Asset Management Policy (</w:t>
      </w:r>
      <w:proofErr w:type="spellStart"/>
      <w:r w:rsidRPr="006B7B18">
        <w:rPr>
          <w:rFonts w:ascii="Arial" w:hAnsi="Arial" w:cs="Arial"/>
          <w:sz w:val="24"/>
          <w:szCs w:val="24"/>
        </w:rPr>
        <w:t>vNext</w:t>
      </w:r>
      <w:proofErr w:type="spellEnd"/>
      <w:r w:rsidRPr="006B7B18">
        <w:rPr>
          <w:rFonts w:ascii="Arial" w:hAnsi="Arial" w:cs="Arial"/>
          <w:sz w:val="24"/>
          <w:szCs w:val="24"/>
        </w:rPr>
        <w:t>)</w:t>
      </w:r>
    </w:p>
    <w:p w14:paraId="6290CA10"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MFO Change Management Policy / SOP (</w:t>
      </w:r>
      <w:proofErr w:type="spellStart"/>
      <w:r w:rsidRPr="006B7B18">
        <w:rPr>
          <w:rFonts w:ascii="Arial" w:hAnsi="Arial" w:cs="Arial"/>
          <w:sz w:val="24"/>
          <w:szCs w:val="24"/>
        </w:rPr>
        <w:t>vNext</w:t>
      </w:r>
      <w:proofErr w:type="spellEnd"/>
      <w:r w:rsidRPr="006B7B18">
        <w:rPr>
          <w:rFonts w:ascii="Arial" w:hAnsi="Arial" w:cs="Arial"/>
          <w:sz w:val="24"/>
          <w:szCs w:val="24"/>
        </w:rPr>
        <w:t>)</w:t>
      </w:r>
    </w:p>
    <w:p w14:paraId="67A4B5BB"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Data Classification &amp; Labelling Standard (</w:t>
      </w:r>
      <w:proofErr w:type="spellStart"/>
      <w:r w:rsidRPr="006B7B18">
        <w:rPr>
          <w:rFonts w:ascii="Arial" w:hAnsi="Arial" w:cs="Arial"/>
          <w:sz w:val="24"/>
          <w:szCs w:val="24"/>
        </w:rPr>
        <w:t>vNext</w:t>
      </w:r>
      <w:proofErr w:type="spellEnd"/>
      <w:r w:rsidRPr="006B7B18">
        <w:rPr>
          <w:rFonts w:ascii="Arial" w:hAnsi="Arial" w:cs="Arial"/>
          <w:sz w:val="24"/>
          <w:szCs w:val="24"/>
        </w:rPr>
        <w:t>)</w:t>
      </w:r>
    </w:p>
    <w:p w14:paraId="0300B791" w14:textId="1F14B648" w:rsidR="00C96C75" w:rsidRPr="00545E42" w:rsidRDefault="00B4299B" w:rsidP="00D2113F">
      <w:pPr>
        <w:pStyle w:val="ListBullet"/>
        <w:rPr>
          <w:rFonts w:ascii="Arial" w:hAnsi="Arial" w:cs="Arial"/>
          <w:sz w:val="24"/>
          <w:szCs w:val="24"/>
        </w:rPr>
      </w:pPr>
      <w:r w:rsidRPr="006B7B18">
        <w:rPr>
          <w:rFonts w:ascii="Arial" w:hAnsi="Arial" w:cs="Arial"/>
          <w:sz w:val="24"/>
          <w:szCs w:val="24"/>
        </w:rPr>
        <w:t>Directive 20</w:t>
      </w:r>
      <w:r w:rsidRPr="006B7B18">
        <w:rPr>
          <w:rFonts w:ascii="Cambria Math" w:hAnsi="Cambria Math" w:cs="Cambria Math"/>
          <w:sz w:val="24"/>
          <w:szCs w:val="24"/>
        </w:rPr>
        <w:t>‑</w:t>
      </w:r>
      <w:r w:rsidRPr="006B7B18">
        <w:rPr>
          <w:rFonts w:ascii="Arial" w:hAnsi="Arial" w:cs="Arial"/>
          <w:sz w:val="24"/>
          <w:szCs w:val="24"/>
        </w:rPr>
        <w:t>01: Records Disposition Policy</w:t>
      </w:r>
    </w:p>
    <w:p w14:paraId="644483BC" w14:textId="28B40160" w:rsidR="00F63208" w:rsidRPr="006B7B18" w:rsidRDefault="00545E42" w:rsidP="00F63208">
      <w:pPr>
        <w:pStyle w:val="Heading1"/>
        <w:rPr>
          <w:rFonts w:cs="Arial"/>
          <w:szCs w:val="24"/>
        </w:rPr>
      </w:pPr>
      <w:bookmarkStart w:id="3" w:name="_Toc224647668"/>
      <w:r>
        <w:rPr>
          <w:rFonts w:cs="Arial"/>
          <w:szCs w:val="24"/>
        </w:rPr>
        <w:t xml:space="preserve">3. </w:t>
      </w:r>
      <w:r w:rsidR="00B4299B" w:rsidRPr="006B7B18">
        <w:rPr>
          <w:rFonts w:cs="Arial"/>
          <w:szCs w:val="24"/>
        </w:rPr>
        <w:t>Roles and RACI</w:t>
      </w:r>
      <w:bookmarkEnd w:id="3"/>
    </w:p>
    <w:p w14:paraId="3B987432" w14:textId="07457682" w:rsidR="00B4299B" w:rsidRPr="006B7B18" w:rsidRDefault="00B4299B" w:rsidP="00B4299B">
      <w:pPr>
        <w:rPr>
          <w:rFonts w:ascii="Arial" w:hAnsi="Arial" w:cs="Arial"/>
          <w:b/>
          <w:sz w:val="24"/>
          <w:szCs w:val="24"/>
        </w:rPr>
      </w:pPr>
      <w:r w:rsidRPr="006B7B18">
        <w:rPr>
          <w:rFonts w:ascii="Arial" w:hAnsi="Arial" w:cs="Arial"/>
          <w:b/>
          <w:sz w:val="24"/>
          <w:szCs w:val="24"/>
        </w:rPr>
        <w:t>Roles</w:t>
      </w:r>
    </w:p>
    <w:tbl>
      <w:tblPr>
        <w:tblW w:w="907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3"/>
        <w:gridCol w:w="5558"/>
      </w:tblGrid>
      <w:tr w:rsidR="00D87F80" w:rsidRPr="00D87F80" w14:paraId="68471D8E" w14:textId="77777777" w:rsidTr="00D87F80">
        <w:trPr>
          <w:trHeight w:val="624"/>
        </w:trPr>
        <w:tc>
          <w:tcPr>
            <w:tcW w:w="3513" w:type="dxa"/>
            <w:shd w:val="clear" w:color="000000" w:fill="FFFFFF"/>
            <w:vAlign w:val="center"/>
            <w:hideMark/>
          </w:tcPr>
          <w:p w14:paraId="79EAA9F4"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Role / Group</w:t>
            </w:r>
          </w:p>
        </w:tc>
        <w:tc>
          <w:tcPr>
            <w:tcW w:w="5558" w:type="dxa"/>
            <w:shd w:val="clear" w:color="000000" w:fill="FFFFFF"/>
            <w:vAlign w:val="center"/>
            <w:hideMark/>
          </w:tcPr>
          <w:p w14:paraId="3A87013C"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Responsibilities</w:t>
            </w:r>
          </w:p>
        </w:tc>
      </w:tr>
      <w:tr w:rsidR="00D87F80" w:rsidRPr="00D87F80" w14:paraId="0F391C56" w14:textId="77777777" w:rsidTr="00D87F80">
        <w:trPr>
          <w:trHeight w:val="624"/>
        </w:trPr>
        <w:tc>
          <w:tcPr>
            <w:tcW w:w="3513" w:type="dxa"/>
            <w:vMerge w:val="restart"/>
            <w:shd w:val="clear" w:color="000000" w:fill="FFFFFF"/>
            <w:vAlign w:val="center"/>
            <w:hideMark/>
          </w:tcPr>
          <w:p w14:paraId="0B45CAB9"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Requester / Project Lead</w:t>
            </w:r>
          </w:p>
        </w:tc>
        <w:tc>
          <w:tcPr>
            <w:tcW w:w="5558" w:type="dxa"/>
            <w:shd w:val="clear" w:color="auto" w:fill="auto"/>
            <w:vAlign w:val="center"/>
            <w:hideMark/>
          </w:tcPr>
          <w:p w14:paraId="0F7ED189"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Initiates onboarding/offboarding</w:t>
            </w:r>
          </w:p>
        </w:tc>
      </w:tr>
      <w:tr w:rsidR="00D87F80" w:rsidRPr="00D87F80" w14:paraId="5D436C97" w14:textId="77777777" w:rsidTr="00D87F80">
        <w:trPr>
          <w:trHeight w:val="624"/>
        </w:trPr>
        <w:tc>
          <w:tcPr>
            <w:tcW w:w="3513" w:type="dxa"/>
            <w:vMerge/>
            <w:vAlign w:val="center"/>
            <w:hideMark/>
          </w:tcPr>
          <w:p w14:paraId="1D00BF20"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40B0E4B9"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Provides business justification</w:t>
            </w:r>
          </w:p>
        </w:tc>
      </w:tr>
      <w:tr w:rsidR="00D87F80" w:rsidRPr="00D87F80" w14:paraId="43F2CDEA" w14:textId="77777777" w:rsidTr="00D87F80">
        <w:trPr>
          <w:trHeight w:val="307"/>
        </w:trPr>
        <w:tc>
          <w:tcPr>
            <w:tcW w:w="3513" w:type="dxa"/>
            <w:vMerge/>
            <w:vAlign w:val="center"/>
            <w:hideMark/>
          </w:tcPr>
          <w:p w14:paraId="7EA9BF75"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5122ED34"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Supplies initial asset attributes</w:t>
            </w:r>
          </w:p>
        </w:tc>
      </w:tr>
      <w:tr w:rsidR="00D87F80" w:rsidRPr="00D87F80" w14:paraId="3BA9B40D" w14:textId="77777777" w:rsidTr="00D87F80">
        <w:trPr>
          <w:trHeight w:val="843"/>
        </w:trPr>
        <w:tc>
          <w:tcPr>
            <w:tcW w:w="3513" w:type="dxa"/>
            <w:vMerge w:val="restart"/>
            <w:shd w:val="clear" w:color="000000" w:fill="FFFFFF"/>
            <w:vAlign w:val="center"/>
            <w:hideMark/>
          </w:tcPr>
          <w:p w14:paraId="54D264AC"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System / Application Owner (Business Owner)</w:t>
            </w:r>
          </w:p>
        </w:tc>
        <w:tc>
          <w:tcPr>
            <w:tcW w:w="5558" w:type="dxa"/>
            <w:shd w:val="clear" w:color="auto" w:fill="auto"/>
            <w:vAlign w:val="center"/>
            <w:hideMark/>
          </w:tcPr>
          <w:p w14:paraId="266CEC15"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Accountable for full asset lifecycle</w:t>
            </w:r>
          </w:p>
        </w:tc>
      </w:tr>
      <w:tr w:rsidR="00D87F80" w:rsidRPr="00D87F80" w14:paraId="7858A104" w14:textId="77777777" w:rsidTr="00D87F80">
        <w:trPr>
          <w:trHeight w:val="624"/>
        </w:trPr>
        <w:tc>
          <w:tcPr>
            <w:tcW w:w="3513" w:type="dxa"/>
            <w:vMerge/>
            <w:vAlign w:val="center"/>
            <w:hideMark/>
          </w:tcPr>
          <w:p w14:paraId="786D2911"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0ECD62EC"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Owns classification and approvals</w:t>
            </w:r>
          </w:p>
        </w:tc>
      </w:tr>
      <w:tr w:rsidR="00D87F80" w:rsidRPr="00D87F80" w14:paraId="5AA7E7E5" w14:textId="77777777" w:rsidTr="00D87F80">
        <w:trPr>
          <w:trHeight w:val="991"/>
        </w:trPr>
        <w:tc>
          <w:tcPr>
            <w:tcW w:w="3513" w:type="dxa"/>
            <w:vMerge/>
            <w:vAlign w:val="center"/>
            <w:hideMark/>
          </w:tcPr>
          <w:p w14:paraId="7B2619E0"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7FBB974A"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Ensures accuracy of Configuration Item (CI) data</w:t>
            </w:r>
          </w:p>
        </w:tc>
      </w:tr>
      <w:tr w:rsidR="00D87F80" w:rsidRPr="00D87F80" w14:paraId="0E73F47F" w14:textId="77777777" w:rsidTr="00D87F80">
        <w:trPr>
          <w:trHeight w:val="903"/>
        </w:trPr>
        <w:tc>
          <w:tcPr>
            <w:tcW w:w="3513" w:type="dxa"/>
            <w:vMerge w:val="restart"/>
            <w:shd w:val="clear" w:color="000000" w:fill="FFFFFF"/>
            <w:vAlign w:val="center"/>
            <w:hideMark/>
          </w:tcPr>
          <w:p w14:paraId="76781953"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Custodian (Technical Owner / Ops Team)</w:t>
            </w:r>
          </w:p>
        </w:tc>
        <w:tc>
          <w:tcPr>
            <w:tcW w:w="5558" w:type="dxa"/>
            <w:shd w:val="clear" w:color="auto" w:fill="auto"/>
            <w:vAlign w:val="center"/>
            <w:hideMark/>
          </w:tcPr>
          <w:p w14:paraId="78707CE2"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Builds and configures the asset</w:t>
            </w:r>
          </w:p>
        </w:tc>
      </w:tr>
      <w:tr w:rsidR="00D87F80" w:rsidRPr="00D87F80" w14:paraId="2298C498" w14:textId="77777777" w:rsidTr="00D87F80">
        <w:trPr>
          <w:trHeight w:val="624"/>
        </w:trPr>
        <w:tc>
          <w:tcPr>
            <w:tcW w:w="3513" w:type="dxa"/>
            <w:vMerge/>
            <w:vAlign w:val="center"/>
            <w:hideMark/>
          </w:tcPr>
          <w:p w14:paraId="1177727F"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2E703B1E"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Populates technical attributes</w:t>
            </w:r>
          </w:p>
        </w:tc>
      </w:tr>
      <w:tr w:rsidR="00D87F80" w:rsidRPr="00D87F80" w14:paraId="5176A1C6" w14:textId="77777777" w:rsidTr="00D87F80">
        <w:trPr>
          <w:trHeight w:val="624"/>
        </w:trPr>
        <w:tc>
          <w:tcPr>
            <w:tcW w:w="3513" w:type="dxa"/>
            <w:vMerge/>
            <w:vAlign w:val="center"/>
            <w:hideMark/>
          </w:tcPr>
          <w:p w14:paraId="59BAB4C3"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6AB589DC"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Performs secure wipe and disposal</w:t>
            </w:r>
          </w:p>
        </w:tc>
      </w:tr>
      <w:tr w:rsidR="00D87F80" w:rsidRPr="00D87F80" w14:paraId="5ED19337" w14:textId="77777777" w:rsidTr="00D87F80">
        <w:trPr>
          <w:trHeight w:val="1190"/>
        </w:trPr>
        <w:tc>
          <w:tcPr>
            <w:tcW w:w="3513" w:type="dxa"/>
            <w:vMerge w:val="restart"/>
            <w:shd w:val="clear" w:color="000000" w:fill="FFFFFF"/>
            <w:vAlign w:val="center"/>
            <w:hideMark/>
          </w:tcPr>
          <w:p w14:paraId="4F291580"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Section Managers (NCSM / ASM / RCM)</w:t>
            </w:r>
          </w:p>
        </w:tc>
        <w:tc>
          <w:tcPr>
            <w:tcW w:w="5558" w:type="dxa"/>
            <w:shd w:val="clear" w:color="auto" w:fill="auto"/>
            <w:vAlign w:val="center"/>
            <w:hideMark/>
          </w:tcPr>
          <w:p w14:paraId="762AB0E7"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Ensure portfolio coverage</w:t>
            </w:r>
          </w:p>
        </w:tc>
      </w:tr>
      <w:tr w:rsidR="00D87F80" w:rsidRPr="00D87F80" w14:paraId="4D65F1E2" w14:textId="77777777" w:rsidTr="00D87F80">
        <w:trPr>
          <w:trHeight w:val="317"/>
        </w:trPr>
        <w:tc>
          <w:tcPr>
            <w:tcW w:w="3513" w:type="dxa"/>
            <w:vMerge/>
            <w:vAlign w:val="center"/>
            <w:hideMark/>
          </w:tcPr>
          <w:p w14:paraId="29098437"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6D2206A6"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Maintain timely updates</w:t>
            </w:r>
          </w:p>
        </w:tc>
      </w:tr>
      <w:tr w:rsidR="00D87F80" w:rsidRPr="00D87F80" w14:paraId="240DD093" w14:textId="77777777" w:rsidTr="00D87F80">
        <w:trPr>
          <w:trHeight w:val="337"/>
        </w:trPr>
        <w:tc>
          <w:tcPr>
            <w:tcW w:w="3513" w:type="dxa"/>
            <w:vMerge/>
            <w:vAlign w:val="center"/>
            <w:hideMark/>
          </w:tcPr>
          <w:p w14:paraId="5AFD5460"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439AC895"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Approve exceptions</w:t>
            </w:r>
          </w:p>
        </w:tc>
      </w:tr>
      <w:tr w:rsidR="00D87F80" w:rsidRPr="00D87F80" w14:paraId="678D9AD8" w14:textId="77777777" w:rsidTr="00D87F80">
        <w:trPr>
          <w:trHeight w:val="614"/>
        </w:trPr>
        <w:tc>
          <w:tcPr>
            <w:tcW w:w="3513" w:type="dxa"/>
            <w:vMerge w:val="restart"/>
            <w:shd w:val="clear" w:color="000000" w:fill="FFFFFF"/>
            <w:vAlign w:val="center"/>
            <w:hideMark/>
          </w:tcPr>
          <w:p w14:paraId="41076614"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ICT Security</w:t>
            </w:r>
          </w:p>
        </w:tc>
        <w:tc>
          <w:tcPr>
            <w:tcW w:w="5558" w:type="dxa"/>
            <w:shd w:val="clear" w:color="auto" w:fill="auto"/>
            <w:vAlign w:val="center"/>
            <w:hideMark/>
          </w:tcPr>
          <w:p w14:paraId="53E3DC77"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Advises on classification and criticality</w:t>
            </w:r>
          </w:p>
        </w:tc>
      </w:tr>
      <w:tr w:rsidR="00D87F80" w:rsidRPr="00D87F80" w14:paraId="1B086259" w14:textId="77777777" w:rsidTr="00D87F80">
        <w:trPr>
          <w:trHeight w:val="624"/>
        </w:trPr>
        <w:tc>
          <w:tcPr>
            <w:tcW w:w="3513" w:type="dxa"/>
            <w:vMerge/>
            <w:vAlign w:val="center"/>
            <w:hideMark/>
          </w:tcPr>
          <w:p w14:paraId="3E7A3399"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711A5A55"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Validates decommission controls</w:t>
            </w:r>
          </w:p>
        </w:tc>
      </w:tr>
      <w:tr w:rsidR="00D87F80" w:rsidRPr="00D87F80" w14:paraId="3C07F66E" w14:textId="77777777" w:rsidTr="00D87F80">
        <w:trPr>
          <w:trHeight w:val="991"/>
        </w:trPr>
        <w:tc>
          <w:tcPr>
            <w:tcW w:w="3513" w:type="dxa"/>
            <w:vMerge/>
            <w:vAlign w:val="center"/>
            <w:hideMark/>
          </w:tcPr>
          <w:p w14:paraId="2BB1A05D"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5861D3D2"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Verifies chain</w:t>
            </w:r>
            <w:r w:rsidRPr="00D87F80">
              <w:rPr>
                <w:rFonts w:ascii="Arial" w:eastAsia="Times New Roman" w:hAnsi="Arial" w:cs="Arial"/>
                <w:color w:val="000000"/>
                <w:sz w:val="24"/>
                <w:szCs w:val="24"/>
              </w:rPr>
              <w:noBreakHyphen/>
              <w:t>of</w:t>
            </w:r>
            <w:r w:rsidRPr="00D87F80">
              <w:rPr>
                <w:rFonts w:ascii="Arial" w:eastAsia="Times New Roman" w:hAnsi="Arial" w:cs="Arial"/>
                <w:color w:val="000000"/>
                <w:sz w:val="24"/>
                <w:szCs w:val="24"/>
              </w:rPr>
              <w:noBreakHyphen/>
              <w:t>custody</w:t>
            </w:r>
          </w:p>
        </w:tc>
      </w:tr>
      <w:tr w:rsidR="00D87F80" w:rsidRPr="00D87F80" w14:paraId="286E99F2" w14:textId="77777777" w:rsidTr="00D87F80">
        <w:trPr>
          <w:trHeight w:val="932"/>
        </w:trPr>
        <w:tc>
          <w:tcPr>
            <w:tcW w:w="3513" w:type="dxa"/>
            <w:shd w:val="clear" w:color="000000" w:fill="FFFFFF"/>
            <w:vAlign w:val="center"/>
            <w:hideMark/>
          </w:tcPr>
          <w:p w14:paraId="1885BD52"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Records (CJ65)</w:t>
            </w:r>
          </w:p>
        </w:tc>
        <w:tc>
          <w:tcPr>
            <w:tcW w:w="5558" w:type="dxa"/>
            <w:shd w:val="clear" w:color="auto" w:fill="auto"/>
            <w:vAlign w:val="center"/>
            <w:hideMark/>
          </w:tcPr>
          <w:p w14:paraId="5DBCA0B8"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Ensures export and retention of records per Directive 20</w:t>
            </w:r>
            <w:r w:rsidRPr="00D87F80">
              <w:rPr>
                <w:rFonts w:ascii="Arial" w:eastAsia="Times New Roman" w:hAnsi="Arial" w:cs="Arial"/>
                <w:color w:val="000000"/>
                <w:sz w:val="24"/>
                <w:szCs w:val="24"/>
              </w:rPr>
              <w:noBreakHyphen/>
              <w:t>01</w:t>
            </w:r>
          </w:p>
        </w:tc>
      </w:tr>
      <w:tr w:rsidR="00D87F80" w:rsidRPr="00D87F80" w14:paraId="6E3F26E8" w14:textId="77777777" w:rsidTr="00D87F80">
        <w:trPr>
          <w:trHeight w:val="932"/>
        </w:trPr>
        <w:tc>
          <w:tcPr>
            <w:tcW w:w="3513" w:type="dxa"/>
            <w:vMerge w:val="restart"/>
            <w:shd w:val="clear" w:color="000000" w:fill="FFFFFF"/>
            <w:vAlign w:val="center"/>
            <w:hideMark/>
          </w:tcPr>
          <w:p w14:paraId="3614B05B" w14:textId="77777777" w:rsidR="00D87F80" w:rsidRPr="00D87F80" w:rsidRDefault="00D87F80" w:rsidP="00D87F80">
            <w:pPr>
              <w:spacing w:after="0" w:line="240" w:lineRule="auto"/>
              <w:jc w:val="center"/>
              <w:rPr>
                <w:rFonts w:ascii="Arial" w:eastAsia="Times New Roman" w:hAnsi="Arial" w:cs="Arial"/>
                <w:b/>
                <w:bCs/>
                <w:color w:val="000000"/>
                <w:sz w:val="24"/>
                <w:szCs w:val="24"/>
              </w:rPr>
            </w:pPr>
            <w:r w:rsidRPr="00D87F80">
              <w:rPr>
                <w:rFonts w:ascii="Arial" w:eastAsia="Times New Roman" w:hAnsi="Arial" w:cs="Arial"/>
                <w:b/>
                <w:bCs/>
                <w:color w:val="000000"/>
                <w:sz w:val="24"/>
                <w:szCs w:val="24"/>
              </w:rPr>
              <w:t>Procurement / Contracts</w:t>
            </w:r>
          </w:p>
        </w:tc>
        <w:tc>
          <w:tcPr>
            <w:tcW w:w="5558" w:type="dxa"/>
            <w:shd w:val="clear" w:color="auto" w:fill="auto"/>
            <w:vAlign w:val="center"/>
            <w:hideMark/>
          </w:tcPr>
          <w:p w14:paraId="52BE6BEC"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Provides supplier, serial, and license information during onboarding</w:t>
            </w:r>
          </w:p>
        </w:tc>
      </w:tr>
      <w:tr w:rsidR="00D87F80" w:rsidRPr="00D87F80" w14:paraId="1530D0AD" w14:textId="77777777" w:rsidTr="00D87F80">
        <w:trPr>
          <w:trHeight w:val="624"/>
        </w:trPr>
        <w:tc>
          <w:tcPr>
            <w:tcW w:w="3513" w:type="dxa"/>
            <w:vMerge/>
            <w:vAlign w:val="center"/>
            <w:hideMark/>
          </w:tcPr>
          <w:p w14:paraId="07C47AE3" w14:textId="77777777" w:rsidR="00D87F80" w:rsidRPr="00D87F80" w:rsidRDefault="00D87F80" w:rsidP="00D87F80">
            <w:pPr>
              <w:spacing w:after="0" w:line="240" w:lineRule="auto"/>
              <w:rPr>
                <w:rFonts w:ascii="Arial" w:eastAsia="Times New Roman" w:hAnsi="Arial" w:cs="Arial"/>
                <w:b/>
                <w:bCs/>
                <w:color w:val="000000"/>
                <w:sz w:val="24"/>
                <w:szCs w:val="24"/>
              </w:rPr>
            </w:pPr>
          </w:p>
        </w:tc>
        <w:tc>
          <w:tcPr>
            <w:tcW w:w="5558" w:type="dxa"/>
            <w:shd w:val="clear" w:color="auto" w:fill="auto"/>
            <w:vAlign w:val="center"/>
            <w:hideMark/>
          </w:tcPr>
          <w:p w14:paraId="17AAF976" w14:textId="77777777" w:rsidR="00D87F80" w:rsidRPr="00D87F80" w:rsidRDefault="00D87F80" w:rsidP="00D87F80">
            <w:pPr>
              <w:spacing w:after="0" w:line="240" w:lineRule="auto"/>
              <w:rPr>
                <w:rFonts w:ascii="Arial" w:eastAsia="Times New Roman" w:hAnsi="Arial" w:cs="Arial"/>
                <w:color w:val="000000"/>
                <w:sz w:val="24"/>
                <w:szCs w:val="24"/>
              </w:rPr>
            </w:pPr>
            <w:r w:rsidRPr="00D87F80">
              <w:rPr>
                <w:rFonts w:ascii="Arial" w:eastAsia="Times New Roman" w:hAnsi="Arial" w:cs="Arial"/>
                <w:color w:val="000000"/>
                <w:sz w:val="24"/>
                <w:szCs w:val="24"/>
              </w:rPr>
              <w:t>• Supports disposal vendor documentation</w:t>
            </w:r>
          </w:p>
        </w:tc>
      </w:tr>
    </w:tbl>
    <w:p w14:paraId="08E450D1" w14:textId="77777777" w:rsidR="00B4299B" w:rsidRPr="006B7B18" w:rsidRDefault="00B4299B" w:rsidP="00B4299B">
      <w:pPr>
        <w:rPr>
          <w:rFonts w:ascii="Arial" w:hAnsi="Arial" w:cs="Arial"/>
          <w:sz w:val="24"/>
          <w:szCs w:val="24"/>
        </w:rPr>
      </w:pPr>
    </w:p>
    <w:p w14:paraId="2ABA31F9" w14:textId="2AAEA45D" w:rsidR="00B4299B" w:rsidRPr="006B7B18" w:rsidRDefault="00B4299B" w:rsidP="00B4299B">
      <w:pPr>
        <w:rPr>
          <w:rFonts w:ascii="Arial" w:hAnsi="Arial" w:cs="Arial"/>
          <w:b/>
          <w:sz w:val="24"/>
          <w:szCs w:val="24"/>
        </w:rPr>
      </w:pPr>
      <w:r w:rsidRPr="006B7B18">
        <w:rPr>
          <w:rFonts w:ascii="Arial" w:hAnsi="Arial" w:cs="Arial"/>
          <w:b/>
          <w:sz w:val="24"/>
          <w:szCs w:val="24"/>
        </w:rPr>
        <w:t>RACI (high</w:t>
      </w:r>
      <w:r w:rsidRPr="006B7B18">
        <w:rPr>
          <w:rFonts w:ascii="Cambria Math" w:hAnsi="Cambria Math" w:cs="Cambria Math"/>
          <w:b/>
          <w:sz w:val="24"/>
          <w:szCs w:val="24"/>
        </w:rPr>
        <w:t>‑</w:t>
      </w:r>
      <w:r w:rsidRPr="006B7B18">
        <w:rPr>
          <w:rFonts w:ascii="Arial" w:hAnsi="Arial" w:cs="Arial"/>
          <w:b/>
          <w:sz w:val="24"/>
          <w:szCs w:val="24"/>
        </w:rPr>
        <w:t>level)</w:t>
      </w:r>
    </w:p>
    <w:p w14:paraId="4A295F30" w14:textId="77777777" w:rsidR="00B4299B" w:rsidRPr="006B7B18" w:rsidRDefault="00B4299B" w:rsidP="00B4299B">
      <w:pPr>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1272"/>
        <w:gridCol w:w="888"/>
        <w:gridCol w:w="1272"/>
        <w:gridCol w:w="996"/>
        <w:gridCol w:w="1069"/>
        <w:gridCol w:w="1081"/>
      </w:tblGrid>
      <w:tr w:rsidR="00B4299B" w:rsidRPr="006B7B18" w14:paraId="5A9D385C" w14:textId="77777777" w:rsidTr="00B4299B">
        <w:trPr>
          <w:jc w:val="center"/>
        </w:trPr>
        <w:tc>
          <w:tcPr>
            <w:tcW w:w="1234" w:type="dxa"/>
          </w:tcPr>
          <w:p w14:paraId="441BE790" w14:textId="77777777" w:rsidR="00B4299B" w:rsidRPr="006B7B18" w:rsidRDefault="00B4299B" w:rsidP="003851E6">
            <w:pPr>
              <w:rPr>
                <w:rFonts w:ascii="Arial" w:hAnsi="Arial" w:cs="Arial"/>
                <w:b/>
                <w:sz w:val="24"/>
                <w:szCs w:val="24"/>
              </w:rPr>
            </w:pPr>
            <w:r w:rsidRPr="006B7B18">
              <w:rPr>
                <w:rFonts w:ascii="Arial" w:hAnsi="Arial" w:cs="Arial"/>
                <w:b/>
                <w:sz w:val="24"/>
                <w:szCs w:val="24"/>
              </w:rPr>
              <w:t>Activity</w:t>
            </w:r>
          </w:p>
        </w:tc>
        <w:tc>
          <w:tcPr>
            <w:tcW w:w="1234" w:type="dxa"/>
          </w:tcPr>
          <w:p w14:paraId="7D8F4B70" w14:textId="77777777" w:rsidR="00B4299B" w:rsidRPr="006B7B18" w:rsidRDefault="00B4299B" w:rsidP="003851E6">
            <w:pPr>
              <w:rPr>
                <w:rFonts w:ascii="Arial" w:hAnsi="Arial" w:cs="Arial"/>
                <w:b/>
                <w:sz w:val="24"/>
                <w:szCs w:val="24"/>
              </w:rPr>
            </w:pPr>
            <w:r w:rsidRPr="006B7B18">
              <w:rPr>
                <w:rFonts w:ascii="Arial" w:hAnsi="Arial" w:cs="Arial"/>
                <w:b/>
                <w:sz w:val="24"/>
                <w:szCs w:val="24"/>
              </w:rPr>
              <w:t>Requester</w:t>
            </w:r>
          </w:p>
        </w:tc>
        <w:tc>
          <w:tcPr>
            <w:tcW w:w="1234" w:type="dxa"/>
          </w:tcPr>
          <w:p w14:paraId="7D4DF681" w14:textId="77777777" w:rsidR="00B4299B" w:rsidRPr="006B7B18" w:rsidRDefault="00B4299B" w:rsidP="003851E6">
            <w:pPr>
              <w:rPr>
                <w:rFonts w:ascii="Arial" w:hAnsi="Arial" w:cs="Arial"/>
                <w:b/>
                <w:sz w:val="24"/>
                <w:szCs w:val="24"/>
              </w:rPr>
            </w:pPr>
            <w:r w:rsidRPr="006B7B18">
              <w:rPr>
                <w:rFonts w:ascii="Arial" w:hAnsi="Arial" w:cs="Arial"/>
                <w:b/>
                <w:sz w:val="24"/>
                <w:szCs w:val="24"/>
              </w:rPr>
              <w:t>Owner</w:t>
            </w:r>
          </w:p>
        </w:tc>
        <w:tc>
          <w:tcPr>
            <w:tcW w:w="1234" w:type="dxa"/>
          </w:tcPr>
          <w:p w14:paraId="32F6A594" w14:textId="77777777" w:rsidR="00B4299B" w:rsidRPr="006B7B18" w:rsidRDefault="00B4299B" w:rsidP="003851E6">
            <w:pPr>
              <w:rPr>
                <w:rFonts w:ascii="Arial" w:hAnsi="Arial" w:cs="Arial"/>
                <w:b/>
                <w:sz w:val="24"/>
                <w:szCs w:val="24"/>
              </w:rPr>
            </w:pPr>
            <w:r w:rsidRPr="006B7B18">
              <w:rPr>
                <w:rFonts w:ascii="Arial" w:hAnsi="Arial" w:cs="Arial"/>
                <w:b/>
                <w:sz w:val="24"/>
                <w:szCs w:val="24"/>
              </w:rPr>
              <w:t>Custodian</w:t>
            </w:r>
          </w:p>
        </w:tc>
        <w:tc>
          <w:tcPr>
            <w:tcW w:w="1234" w:type="dxa"/>
          </w:tcPr>
          <w:p w14:paraId="3B3AFC34" w14:textId="77777777" w:rsidR="00B4299B" w:rsidRPr="006B7B18" w:rsidRDefault="00B4299B" w:rsidP="003851E6">
            <w:pPr>
              <w:rPr>
                <w:rFonts w:ascii="Arial" w:hAnsi="Arial" w:cs="Arial"/>
                <w:b/>
                <w:sz w:val="24"/>
                <w:szCs w:val="24"/>
              </w:rPr>
            </w:pPr>
            <w:r w:rsidRPr="006B7B18">
              <w:rPr>
                <w:rFonts w:ascii="Arial" w:hAnsi="Arial" w:cs="Arial"/>
                <w:b/>
                <w:sz w:val="24"/>
                <w:szCs w:val="24"/>
              </w:rPr>
              <w:t xml:space="preserve">Section </w:t>
            </w:r>
            <w:proofErr w:type="spellStart"/>
            <w:r w:rsidRPr="006B7B18">
              <w:rPr>
                <w:rFonts w:ascii="Arial" w:hAnsi="Arial" w:cs="Arial"/>
                <w:b/>
                <w:sz w:val="24"/>
                <w:szCs w:val="24"/>
              </w:rPr>
              <w:t>Mgr</w:t>
            </w:r>
            <w:proofErr w:type="spellEnd"/>
          </w:p>
        </w:tc>
        <w:tc>
          <w:tcPr>
            <w:tcW w:w="1234" w:type="dxa"/>
          </w:tcPr>
          <w:p w14:paraId="60EA1DC5" w14:textId="77777777" w:rsidR="00B4299B" w:rsidRPr="006B7B18" w:rsidRDefault="00B4299B" w:rsidP="003851E6">
            <w:pPr>
              <w:rPr>
                <w:rFonts w:ascii="Arial" w:hAnsi="Arial" w:cs="Arial"/>
                <w:b/>
                <w:sz w:val="24"/>
                <w:szCs w:val="24"/>
              </w:rPr>
            </w:pPr>
            <w:r w:rsidRPr="006B7B18">
              <w:rPr>
                <w:rFonts w:ascii="Arial" w:hAnsi="Arial" w:cs="Arial"/>
                <w:b/>
                <w:sz w:val="24"/>
                <w:szCs w:val="24"/>
              </w:rPr>
              <w:t>ICT Security</w:t>
            </w:r>
          </w:p>
        </w:tc>
        <w:tc>
          <w:tcPr>
            <w:tcW w:w="1234" w:type="dxa"/>
          </w:tcPr>
          <w:p w14:paraId="10850854" w14:textId="77777777" w:rsidR="00B4299B" w:rsidRPr="006B7B18" w:rsidRDefault="00B4299B" w:rsidP="003851E6">
            <w:pPr>
              <w:rPr>
                <w:rFonts w:ascii="Arial" w:hAnsi="Arial" w:cs="Arial"/>
                <w:b/>
                <w:sz w:val="24"/>
                <w:szCs w:val="24"/>
              </w:rPr>
            </w:pPr>
            <w:r w:rsidRPr="006B7B18">
              <w:rPr>
                <w:rFonts w:ascii="Arial" w:hAnsi="Arial" w:cs="Arial"/>
                <w:b/>
                <w:sz w:val="24"/>
                <w:szCs w:val="24"/>
              </w:rPr>
              <w:t>Records</w:t>
            </w:r>
          </w:p>
        </w:tc>
      </w:tr>
      <w:tr w:rsidR="00B4299B" w:rsidRPr="006B7B18" w14:paraId="473BD20F" w14:textId="77777777" w:rsidTr="00B4299B">
        <w:trPr>
          <w:jc w:val="center"/>
        </w:trPr>
        <w:tc>
          <w:tcPr>
            <w:tcW w:w="1234" w:type="dxa"/>
          </w:tcPr>
          <w:p w14:paraId="5C8803F3" w14:textId="77777777" w:rsidR="00B4299B" w:rsidRPr="006B7B18" w:rsidRDefault="00B4299B" w:rsidP="003851E6">
            <w:pPr>
              <w:rPr>
                <w:rFonts w:ascii="Arial" w:hAnsi="Arial" w:cs="Arial"/>
                <w:sz w:val="24"/>
                <w:szCs w:val="24"/>
              </w:rPr>
            </w:pPr>
            <w:r w:rsidRPr="006B7B18">
              <w:rPr>
                <w:rFonts w:ascii="Arial" w:hAnsi="Arial" w:cs="Arial"/>
                <w:sz w:val="24"/>
                <w:szCs w:val="24"/>
              </w:rPr>
              <w:t>Initiate onboarding/offboarding</w:t>
            </w:r>
          </w:p>
        </w:tc>
        <w:tc>
          <w:tcPr>
            <w:tcW w:w="1234" w:type="dxa"/>
          </w:tcPr>
          <w:p w14:paraId="690C7C02" w14:textId="77777777" w:rsidR="00B4299B" w:rsidRPr="006B7B18" w:rsidRDefault="00B4299B" w:rsidP="003851E6">
            <w:pPr>
              <w:rPr>
                <w:rFonts w:ascii="Arial" w:hAnsi="Arial" w:cs="Arial"/>
                <w:sz w:val="24"/>
                <w:szCs w:val="24"/>
              </w:rPr>
            </w:pPr>
            <w:r w:rsidRPr="006B7B18">
              <w:rPr>
                <w:rFonts w:ascii="Arial" w:hAnsi="Arial" w:cs="Arial"/>
                <w:sz w:val="24"/>
                <w:szCs w:val="24"/>
              </w:rPr>
              <w:t>R</w:t>
            </w:r>
          </w:p>
        </w:tc>
        <w:tc>
          <w:tcPr>
            <w:tcW w:w="1234" w:type="dxa"/>
          </w:tcPr>
          <w:p w14:paraId="1EFE46CC"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1BEED36F"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3431FC34"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7CA5172D"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647713B4"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r>
      <w:tr w:rsidR="00B4299B" w:rsidRPr="006B7B18" w14:paraId="3073A1C3" w14:textId="77777777" w:rsidTr="00B4299B">
        <w:trPr>
          <w:jc w:val="center"/>
        </w:trPr>
        <w:tc>
          <w:tcPr>
            <w:tcW w:w="1234" w:type="dxa"/>
          </w:tcPr>
          <w:p w14:paraId="5CF651FA" w14:textId="77777777" w:rsidR="00B4299B" w:rsidRPr="006B7B18" w:rsidRDefault="00B4299B" w:rsidP="003851E6">
            <w:pPr>
              <w:rPr>
                <w:rFonts w:ascii="Arial" w:hAnsi="Arial" w:cs="Arial"/>
                <w:sz w:val="24"/>
                <w:szCs w:val="24"/>
              </w:rPr>
            </w:pPr>
            <w:r w:rsidRPr="006B7B18">
              <w:rPr>
                <w:rFonts w:ascii="Arial" w:hAnsi="Arial" w:cs="Arial"/>
                <w:sz w:val="24"/>
                <w:szCs w:val="24"/>
              </w:rPr>
              <w:t>Create/Update CI in CMDB</w:t>
            </w:r>
          </w:p>
        </w:tc>
        <w:tc>
          <w:tcPr>
            <w:tcW w:w="1234" w:type="dxa"/>
          </w:tcPr>
          <w:p w14:paraId="70B3DD6D"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3F42973C" w14:textId="77777777" w:rsidR="00B4299B" w:rsidRPr="006B7B18" w:rsidRDefault="00B4299B" w:rsidP="003851E6">
            <w:pPr>
              <w:rPr>
                <w:rFonts w:ascii="Arial" w:hAnsi="Arial" w:cs="Arial"/>
                <w:sz w:val="24"/>
                <w:szCs w:val="24"/>
              </w:rPr>
            </w:pPr>
            <w:r w:rsidRPr="006B7B18">
              <w:rPr>
                <w:rFonts w:ascii="Arial" w:hAnsi="Arial" w:cs="Arial"/>
                <w:sz w:val="24"/>
                <w:szCs w:val="24"/>
              </w:rPr>
              <w:t>A/R</w:t>
            </w:r>
          </w:p>
        </w:tc>
        <w:tc>
          <w:tcPr>
            <w:tcW w:w="1234" w:type="dxa"/>
          </w:tcPr>
          <w:p w14:paraId="78B09D5A" w14:textId="77777777" w:rsidR="00B4299B" w:rsidRPr="006B7B18" w:rsidRDefault="00B4299B" w:rsidP="003851E6">
            <w:pPr>
              <w:rPr>
                <w:rFonts w:ascii="Arial" w:hAnsi="Arial" w:cs="Arial"/>
                <w:sz w:val="24"/>
                <w:szCs w:val="24"/>
              </w:rPr>
            </w:pPr>
            <w:r w:rsidRPr="006B7B18">
              <w:rPr>
                <w:rFonts w:ascii="Arial" w:hAnsi="Arial" w:cs="Arial"/>
                <w:sz w:val="24"/>
                <w:szCs w:val="24"/>
              </w:rPr>
              <w:t>R</w:t>
            </w:r>
          </w:p>
        </w:tc>
        <w:tc>
          <w:tcPr>
            <w:tcW w:w="1234" w:type="dxa"/>
          </w:tcPr>
          <w:p w14:paraId="2A918D9E"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2CF2AD0F"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74E5D6F0"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r>
      <w:tr w:rsidR="00B4299B" w:rsidRPr="006B7B18" w14:paraId="1635569E" w14:textId="77777777" w:rsidTr="00B4299B">
        <w:trPr>
          <w:jc w:val="center"/>
        </w:trPr>
        <w:tc>
          <w:tcPr>
            <w:tcW w:w="1234" w:type="dxa"/>
          </w:tcPr>
          <w:p w14:paraId="5F1170F5" w14:textId="77777777" w:rsidR="00B4299B" w:rsidRPr="006B7B18" w:rsidRDefault="00B4299B" w:rsidP="003851E6">
            <w:pPr>
              <w:rPr>
                <w:rFonts w:ascii="Arial" w:hAnsi="Arial" w:cs="Arial"/>
                <w:sz w:val="24"/>
                <w:szCs w:val="24"/>
              </w:rPr>
            </w:pPr>
            <w:r w:rsidRPr="006B7B18">
              <w:rPr>
                <w:rFonts w:ascii="Arial" w:hAnsi="Arial" w:cs="Arial"/>
                <w:sz w:val="24"/>
                <w:szCs w:val="24"/>
              </w:rPr>
              <w:t>Apply classification &amp; criticality</w:t>
            </w:r>
          </w:p>
        </w:tc>
        <w:tc>
          <w:tcPr>
            <w:tcW w:w="1234" w:type="dxa"/>
          </w:tcPr>
          <w:p w14:paraId="3B274CE8"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6DBE3B51" w14:textId="77777777" w:rsidR="00B4299B" w:rsidRPr="006B7B18" w:rsidRDefault="00B4299B" w:rsidP="003851E6">
            <w:pPr>
              <w:rPr>
                <w:rFonts w:ascii="Arial" w:hAnsi="Arial" w:cs="Arial"/>
                <w:sz w:val="24"/>
                <w:szCs w:val="24"/>
              </w:rPr>
            </w:pPr>
            <w:r w:rsidRPr="006B7B18">
              <w:rPr>
                <w:rFonts w:ascii="Arial" w:hAnsi="Arial" w:cs="Arial"/>
                <w:sz w:val="24"/>
                <w:szCs w:val="24"/>
              </w:rPr>
              <w:t>A/R</w:t>
            </w:r>
          </w:p>
        </w:tc>
        <w:tc>
          <w:tcPr>
            <w:tcW w:w="1234" w:type="dxa"/>
          </w:tcPr>
          <w:p w14:paraId="35F686DE"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4DA0B09D"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28A45931"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43FE84B1"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r>
      <w:tr w:rsidR="00B4299B" w:rsidRPr="006B7B18" w14:paraId="2510AE78" w14:textId="77777777" w:rsidTr="00B4299B">
        <w:trPr>
          <w:jc w:val="center"/>
        </w:trPr>
        <w:tc>
          <w:tcPr>
            <w:tcW w:w="1234" w:type="dxa"/>
          </w:tcPr>
          <w:p w14:paraId="1748967C" w14:textId="77777777" w:rsidR="00B4299B" w:rsidRPr="006B7B18" w:rsidRDefault="00B4299B" w:rsidP="003851E6">
            <w:pPr>
              <w:rPr>
                <w:rFonts w:ascii="Arial" w:hAnsi="Arial" w:cs="Arial"/>
                <w:sz w:val="24"/>
                <w:szCs w:val="24"/>
              </w:rPr>
            </w:pPr>
            <w:r w:rsidRPr="006B7B18">
              <w:rPr>
                <w:rFonts w:ascii="Arial" w:hAnsi="Arial" w:cs="Arial"/>
                <w:sz w:val="24"/>
                <w:szCs w:val="24"/>
              </w:rPr>
              <w:t>Change linkage (if production impact)</w:t>
            </w:r>
          </w:p>
        </w:tc>
        <w:tc>
          <w:tcPr>
            <w:tcW w:w="1234" w:type="dxa"/>
          </w:tcPr>
          <w:p w14:paraId="56C1D788"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657656FE"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07F43F45"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402BEA3F"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6FC644DB"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244C7AD3"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r>
      <w:tr w:rsidR="00B4299B" w:rsidRPr="006B7B18" w14:paraId="788AB547" w14:textId="77777777" w:rsidTr="00B4299B">
        <w:trPr>
          <w:jc w:val="center"/>
        </w:trPr>
        <w:tc>
          <w:tcPr>
            <w:tcW w:w="1234" w:type="dxa"/>
          </w:tcPr>
          <w:p w14:paraId="0C0205D1" w14:textId="77777777" w:rsidR="00B4299B" w:rsidRPr="006B7B18" w:rsidRDefault="00B4299B" w:rsidP="003851E6">
            <w:pPr>
              <w:rPr>
                <w:rFonts w:ascii="Arial" w:hAnsi="Arial" w:cs="Arial"/>
                <w:sz w:val="24"/>
                <w:szCs w:val="24"/>
              </w:rPr>
            </w:pPr>
            <w:r w:rsidRPr="006B7B18">
              <w:rPr>
                <w:rFonts w:ascii="Arial" w:hAnsi="Arial" w:cs="Arial"/>
                <w:sz w:val="24"/>
                <w:szCs w:val="24"/>
              </w:rPr>
              <w:t>Reconciliation &amp; audit sampling</w:t>
            </w:r>
          </w:p>
        </w:tc>
        <w:tc>
          <w:tcPr>
            <w:tcW w:w="1234" w:type="dxa"/>
          </w:tcPr>
          <w:p w14:paraId="44A5DCB2"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2A10743A"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5447AD8F" w14:textId="77777777" w:rsidR="00B4299B" w:rsidRPr="006B7B18" w:rsidRDefault="00B4299B" w:rsidP="003851E6">
            <w:pPr>
              <w:rPr>
                <w:rFonts w:ascii="Arial" w:hAnsi="Arial" w:cs="Arial"/>
                <w:sz w:val="24"/>
                <w:szCs w:val="24"/>
              </w:rPr>
            </w:pPr>
            <w:r w:rsidRPr="006B7B18">
              <w:rPr>
                <w:rFonts w:ascii="Arial" w:hAnsi="Arial" w:cs="Arial"/>
                <w:sz w:val="24"/>
                <w:szCs w:val="24"/>
              </w:rPr>
              <w:t>R</w:t>
            </w:r>
          </w:p>
        </w:tc>
        <w:tc>
          <w:tcPr>
            <w:tcW w:w="1234" w:type="dxa"/>
          </w:tcPr>
          <w:p w14:paraId="5CDA34A5"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3A2274C9"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56E70A80"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r>
      <w:tr w:rsidR="00B4299B" w:rsidRPr="006B7B18" w14:paraId="2B999E88" w14:textId="77777777" w:rsidTr="00B4299B">
        <w:trPr>
          <w:jc w:val="center"/>
        </w:trPr>
        <w:tc>
          <w:tcPr>
            <w:tcW w:w="1234" w:type="dxa"/>
          </w:tcPr>
          <w:p w14:paraId="7C594A64" w14:textId="77777777" w:rsidR="00B4299B" w:rsidRPr="006B7B18" w:rsidRDefault="00B4299B" w:rsidP="003851E6">
            <w:pPr>
              <w:rPr>
                <w:rFonts w:ascii="Arial" w:hAnsi="Arial" w:cs="Arial"/>
                <w:sz w:val="24"/>
                <w:szCs w:val="24"/>
              </w:rPr>
            </w:pPr>
            <w:r w:rsidRPr="006B7B18">
              <w:rPr>
                <w:rFonts w:ascii="Arial" w:hAnsi="Arial" w:cs="Arial"/>
                <w:sz w:val="24"/>
                <w:szCs w:val="24"/>
              </w:rPr>
              <w:t>Secure wipe/disposal &amp; evidence</w:t>
            </w:r>
          </w:p>
        </w:tc>
        <w:tc>
          <w:tcPr>
            <w:tcW w:w="1234" w:type="dxa"/>
          </w:tcPr>
          <w:p w14:paraId="0887EA39"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613144FA" w14:textId="77777777" w:rsidR="00B4299B" w:rsidRPr="006B7B18" w:rsidRDefault="00B4299B" w:rsidP="003851E6">
            <w:pPr>
              <w:rPr>
                <w:rFonts w:ascii="Arial" w:hAnsi="Arial" w:cs="Arial"/>
                <w:sz w:val="24"/>
                <w:szCs w:val="24"/>
              </w:rPr>
            </w:pPr>
            <w:r w:rsidRPr="006B7B18">
              <w:rPr>
                <w:rFonts w:ascii="Arial" w:hAnsi="Arial" w:cs="Arial"/>
                <w:sz w:val="24"/>
                <w:szCs w:val="24"/>
              </w:rPr>
              <w:t>A</w:t>
            </w:r>
          </w:p>
        </w:tc>
        <w:tc>
          <w:tcPr>
            <w:tcW w:w="1234" w:type="dxa"/>
          </w:tcPr>
          <w:p w14:paraId="3A301478" w14:textId="77777777" w:rsidR="00B4299B" w:rsidRPr="006B7B18" w:rsidRDefault="00B4299B" w:rsidP="003851E6">
            <w:pPr>
              <w:rPr>
                <w:rFonts w:ascii="Arial" w:hAnsi="Arial" w:cs="Arial"/>
                <w:sz w:val="24"/>
                <w:szCs w:val="24"/>
              </w:rPr>
            </w:pPr>
            <w:r w:rsidRPr="006B7B18">
              <w:rPr>
                <w:rFonts w:ascii="Arial" w:hAnsi="Arial" w:cs="Arial"/>
                <w:sz w:val="24"/>
                <w:szCs w:val="24"/>
              </w:rPr>
              <w:t>R</w:t>
            </w:r>
          </w:p>
        </w:tc>
        <w:tc>
          <w:tcPr>
            <w:tcW w:w="1234" w:type="dxa"/>
          </w:tcPr>
          <w:p w14:paraId="618E1DC7"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2419417F"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c>
          <w:tcPr>
            <w:tcW w:w="1234" w:type="dxa"/>
          </w:tcPr>
          <w:p w14:paraId="77F275AE" w14:textId="77777777" w:rsidR="00B4299B" w:rsidRPr="006B7B18" w:rsidRDefault="00B4299B" w:rsidP="003851E6">
            <w:pPr>
              <w:rPr>
                <w:rFonts w:ascii="Arial" w:hAnsi="Arial" w:cs="Arial"/>
                <w:sz w:val="24"/>
                <w:szCs w:val="24"/>
              </w:rPr>
            </w:pPr>
            <w:r w:rsidRPr="006B7B18">
              <w:rPr>
                <w:rFonts w:ascii="Arial" w:hAnsi="Arial" w:cs="Arial"/>
                <w:sz w:val="24"/>
                <w:szCs w:val="24"/>
              </w:rPr>
              <w:t>C</w:t>
            </w:r>
          </w:p>
        </w:tc>
      </w:tr>
      <w:tr w:rsidR="00B4299B" w:rsidRPr="006B7B18" w14:paraId="4CD113A4" w14:textId="77777777" w:rsidTr="00B4299B">
        <w:trPr>
          <w:jc w:val="center"/>
        </w:trPr>
        <w:tc>
          <w:tcPr>
            <w:tcW w:w="1234" w:type="dxa"/>
          </w:tcPr>
          <w:p w14:paraId="3F6386DF" w14:textId="77777777" w:rsidR="00B4299B" w:rsidRPr="006B7B18" w:rsidRDefault="00B4299B" w:rsidP="003851E6">
            <w:pPr>
              <w:rPr>
                <w:rFonts w:ascii="Arial" w:hAnsi="Arial" w:cs="Arial"/>
                <w:sz w:val="24"/>
                <w:szCs w:val="24"/>
              </w:rPr>
            </w:pPr>
            <w:r w:rsidRPr="006B7B18">
              <w:rPr>
                <w:rFonts w:ascii="Arial" w:hAnsi="Arial" w:cs="Arial"/>
                <w:sz w:val="24"/>
                <w:szCs w:val="24"/>
              </w:rPr>
              <w:t>Records export &amp; retention</w:t>
            </w:r>
          </w:p>
        </w:tc>
        <w:tc>
          <w:tcPr>
            <w:tcW w:w="1234" w:type="dxa"/>
          </w:tcPr>
          <w:p w14:paraId="6839ED14"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114910D4"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3B175275"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08C32A40"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42388143" w14:textId="77777777" w:rsidR="00B4299B" w:rsidRPr="006B7B18" w:rsidRDefault="00B4299B" w:rsidP="003851E6">
            <w:pPr>
              <w:rPr>
                <w:rFonts w:ascii="Arial" w:hAnsi="Arial" w:cs="Arial"/>
                <w:sz w:val="24"/>
                <w:szCs w:val="24"/>
              </w:rPr>
            </w:pPr>
            <w:r w:rsidRPr="006B7B18">
              <w:rPr>
                <w:rFonts w:ascii="Arial" w:hAnsi="Arial" w:cs="Arial"/>
                <w:sz w:val="24"/>
                <w:szCs w:val="24"/>
              </w:rPr>
              <w:t>I</w:t>
            </w:r>
          </w:p>
        </w:tc>
        <w:tc>
          <w:tcPr>
            <w:tcW w:w="1234" w:type="dxa"/>
          </w:tcPr>
          <w:p w14:paraId="0CC3C108" w14:textId="77777777" w:rsidR="00B4299B" w:rsidRPr="006B7B18" w:rsidRDefault="00B4299B" w:rsidP="003851E6">
            <w:pPr>
              <w:rPr>
                <w:rFonts w:ascii="Arial" w:hAnsi="Arial" w:cs="Arial"/>
                <w:sz w:val="24"/>
                <w:szCs w:val="24"/>
              </w:rPr>
            </w:pPr>
            <w:r w:rsidRPr="006B7B18">
              <w:rPr>
                <w:rFonts w:ascii="Arial" w:hAnsi="Arial" w:cs="Arial"/>
                <w:sz w:val="24"/>
                <w:szCs w:val="24"/>
              </w:rPr>
              <w:t>A/R</w:t>
            </w:r>
          </w:p>
        </w:tc>
      </w:tr>
    </w:tbl>
    <w:p w14:paraId="3F6FC1E7" w14:textId="77777777" w:rsidR="00545E42" w:rsidRDefault="00545E42" w:rsidP="00C61E97">
      <w:pPr>
        <w:pStyle w:val="Heading1"/>
        <w:rPr>
          <w:rFonts w:cs="Arial"/>
          <w:szCs w:val="24"/>
        </w:rPr>
      </w:pPr>
    </w:p>
    <w:p w14:paraId="5284A146" w14:textId="6D505F95" w:rsidR="00C61E97" w:rsidRPr="006B7B18" w:rsidRDefault="00545E42" w:rsidP="00C61E97">
      <w:pPr>
        <w:pStyle w:val="Heading1"/>
        <w:rPr>
          <w:rFonts w:cs="Arial"/>
          <w:szCs w:val="24"/>
        </w:rPr>
      </w:pPr>
      <w:bookmarkStart w:id="4" w:name="_Toc224647669"/>
      <w:r>
        <w:rPr>
          <w:rFonts w:cs="Arial"/>
          <w:szCs w:val="24"/>
        </w:rPr>
        <w:t xml:space="preserve">4. </w:t>
      </w:r>
      <w:r w:rsidR="00257613" w:rsidRPr="006B7B18">
        <w:rPr>
          <w:rFonts w:cs="Arial"/>
          <w:szCs w:val="24"/>
        </w:rPr>
        <w:t>C</w:t>
      </w:r>
      <w:r w:rsidR="00B4299B" w:rsidRPr="006B7B18">
        <w:rPr>
          <w:rFonts w:cs="Arial"/>
          <w:szCs w:val="24"/>
        </w:rPr>
        <w:t>I Creation (Mandatory)</w:t>
      </w:r>
      <w:bookmarkEnd w:id="4"/>
    </w:p>
    <w:p w14:paraId="46D52A39" w14:textId="77777777" w:rsidR="00B4299B" w:rsidRPr="006B7B18" w:rsidRDefault="00B4299B" w:rsidP="00B4299B">
      <w:pPr>
        <w:rPr>
          <w:rFonts w:ascii="Arial" w:hAnsi="Arial" w:cs="Arial"/>
          <w:sz w:val="24"/>
          <w:szCs w:val="24"/>
        </w:rPr>
      </w:pPr>
      <w:r w:rsidRPr="006B7B18">
        <w:rPr>
          <w:rFonts w:ascii="Arial" w:hAnsi="Arial" w:cs="Arial"/>
          <w:sz w:val="24"/>
          <w:szCs w:val="24"/>
        </w:rPr>
        <w:t>**Policy Target**: CI creation in the CMDB is **mandatory** for all new assets before production use, including hardware, software, datasets, and cloud services. (RFI indicated 'No'—this SOP corrects the gap.)</w:t>
      </w:r>
    </w:p>
    <w:p w14:paraId="5FE474CB" w14:textId="7BF87D15" w:rsidR="00257613" w:rsidRPr="006B7B18" w:rsidRDefault="00545E42" w:rsidP="00257613">
      <w:pPr>
        <w:pStyle w:val="Heading1"/>
        <w:rPr>
          <w:rFonts w:cs="Arial"/>
          <w:szCs w:val="24"/>
        </w:rPr>
      </w:pPr>
      <w:bookmarkStart w:id="5" w:name="_Toc224647670"/>
      <w:r>
        <w:rPr>
          <w:rFonts w:cs="Arial"/>
          <w:szCs w:val="24"/>
        </w:rPr>
        <w:t xml:space="preserve">5. </w:t>
      </w:r>
      <w:r w:rsidR="00B4299B" w:rsidRPr="006B7B18">
        <w:rPr>
          <w:rFonts w:cs="Arial"/>
          <w:szCs w:val="24"/>
        </w:rPr>
        <w:t>Minimum CI Attributes</w:t>
      </w:r>
      <w:bookmarkEnd w:id="5"/>
      <w:r w:rsidR="00B4299B" w:rsidRPr="006B7B18">
        <w:rPr>
          <w:rFonts w:cs="Arial"/>
          <w:szCs w:val="24"/>
        </w:rPr>
        <w:t xml:space="preserve"> </w:t>
      </w:r>
      <w:r w:rsidR="00B4299B" w:rsidRPr="006B7B18">
        <w:rPr>
          <w:rFonts w:cs="Arial"/>
          <w:szCs w:val="24"/>
        </w:rPr>
        <w:tab/>
      </w:r>
    </w:p>
    <w:p w14:paraId="6C55A068" w14:textId="77777777" w:rsidR="00B4299B" w:rsidRPr="006B7B18" w:rsidRDefault="00B4299B" w:rsidP="00B4299B">
      <w:pPr>
        <w:rPr>
          <w:rFonts w:ascii="Arial" w:hAnsi="Arial" w:cs="Arial"/>
          <w:sz w:val="24"/>
          <w:szCs w:val="24"/>
        </w:rPr>
      </w:pPr>
      <w:r w:rsidRPr="006B7B18">
        <w:rPr>
          <w:rFonts w:ascii="Arial" w:hAnsi="Arial" w:cs="Arial"/>
          <w:sz w:val="24"/>
          <w:szCs w:val="24"/>
        </w:rPr>
        <w:t>The following attributes are required at creation (titles only shown here; see CMDB data dictionary for full definitions):</w:t>
      </w:r>
    </w:p>
    <w:p w14:paraId="2BF7B011"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**Owner (Business)**</w:t>
      </w:r>
    </w:p>
    <w:p w14:paraId="582A406F"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**Custodian (Technical)**</w:t>
      </w:r>
    </w:p>
    <w:p w14:paraId="67F6CE5E"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**Location / Site / Network Zone**</w:t>
      </w:r>
    </w:p>
    <w:p w14:paraId="0257E982"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**Classification** (Public / Internal / Confidential / Restricted)</w:t>
      </w:r>
    </w:p>
    <w:p w14:paraId="01A5CF49"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**Criticality / Tier** (e.g., Tier</w:t>
      </w:r>
      <w:r w:rsidRPr="006B7B18">
        <w:rPr>
          <w:rFonts w:ascii="Cambria Math" w:hAnsi="Cambria Math" w:cs="Cambria Math"/>
          <w:sz w:val="24"/>
          <w:szCs w:val="24"/>
        </w:rPr>
        <w:t>‑</w:t>
      </w:r>
      <w:r w:rsidRPr="006B7B18">
        <w:rPr>
          <w:rFonts w:ascii="Arial" w:hAnsi="Arial" w:cs="Arial"/>
          <w:sz w:val="24"/>
          <w:szCs w:val="24"/>
        </w:rPr>
        <w:t>0/1/2)</w:t>
      </w:r>
    </w:p>
    <w:p w14:paraId="510DD9B2"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**Type / CI Class** (Hardware / Software / Dataset / Cloud Service)</w:t>
      </w:r>
    </w:p>
    <w:p w14:paraId="1B6558A7"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**Serial / Asset Tag / Subscription ID**</w:t>
      </w:r>
    </w:p>
    <w:p w14:paraId="1A06C0FB"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**Vendor / Contract / Support expiry**</w:t>
      </w:r>
    </w:p>
    <w:p w14:paraId="10262D83"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 xml:space="preserve">**Software list / Version (if </w:t>
      </w:r>
      <w:proofErr w:type="gramStart"/>
      <w:r w:rsidRPr="006B7B18">
        <w:rPr>
          <w:rFonts w:ascii="Arial" w:hAnsi="Arial" w:cs="Arial"/>
          <w:sz w:val="24"/>
          <w:szCs w:val="24"/>
        </w:rPr>
        <w:t>applicable)*</w:t>
      </w:r>
      <w:proofErr w:type="gramEnd"/>
      <w:r w:rsidRPr="006B7B18">
        <w:rPr>
          <w:rFonts w:ascii="Arial" w:hAnsi="Arial" w:cs="Arial"/>
          <w:sz w:val="24"/>
          <w:szCs w:val="24"/>
        </w:rPr>
        <w:t>*</w:t>
      </w:r>
    </w:p>
    <w:p w14:paraId="23ACA347"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**Lifecycle State** (Onboarded / In</w:t>
      </w:r>
      <w:r w:rsidRPr="006B7B18">
        <w:rPr>
          <w:rFonts w:ascii="Cambria Math" w:hAnsi="Cambria Math" w:cs="Cambria Math"/>
          <w:sz w:val="24"/>
          <w:szCs w:val="24"/>
        </w:rPr>
        <w:t>‑</w:t>
      </w:r>
      <w:r w:rsidRPr="006B7B18">
        <w:rPr>
          <w:rFonts w:ascii="Arial" w:hAnsi="Arial" w:cs="Arial"/>
          <w:sz w:val="24"/>
          <w:szCs w:val="24"/>
        </w:rPr>
        <w:t>use / In</w:t>
      </w:r>
      <w:r w:rsidRPr="006B7B18">
        <w:rPr>
          <w:rFonts w:ascii="Cambria Math" w:hAnsi="Cambria Math" w:cs="Cambria Math"/>
          <w:sz w:val="24"/>
          <w:szCs w:val="24"/>
        </w:rPr>
        <w:t>‑</w:t>
      </w:r>
      <w:r w:rsidRPr="006B7B18">
        <w:rPr>
          <w:rFonts w:ascii="Arial" w:hAnsi="Arial" w:cs="Arial"/>
          <w:sz w:val="24"/>
          <w:szCs w:val="24"/>
        </w:rPr>
        <w:t>repair / Retired)</w:t>
      </w:r>
    </w:p>
    <w:p w14:paraId="3100A679"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**Change Reference(s)** (link to SWSD CRs)</w:t>
      </w:r>
    </w:p>
    <w:p w14:paraId="452BE20F" w14:textId="16FF8A34" w:rsidR="00C61E97" w:rsidRPr="006B7B18" w:rsidRDefault="00545E42" w:rsidP="00C61E97">
      <w:pPr>
        <w:pStyle w:val="Heading1"/>
        <w:rPr>
          <w:rFonts w:cs="Arial"/>
          <w:szCs w:val="24"/>
        </w:rPr>
      </w:pPr>
      <w:bookmarkStart w:id="6" w:name="_Toc224647671"/>
      <w:r>
        <w:rPr>
          <w:rFonts w:cs="Arial"/>
          <w:szCs w:val="24"/>
        </w:rPr>
        <w:t xml:space="preserve">6. </w:t>
      </w:r>
      <w:r w:rsidR="00B4299B" w:rsidRPr="006B7B18">
        <w:rPr>
          <w:rFonts w:cs="Arial"/>
          <w:szCs w:val="24"/>
        </w:rPr>
        <w:t>Ownership Mapping and Classification</w:t>
      </w:r>
      <w:bookmarkEnd w:id="6"/>
    </w:p>
    <w:p w14:paraId="5738BE39"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Each asset must have a named Business Owner (accountable) and Technical Custodian (responsible).</w:t>
      </w:r>
    </w:p>
    <w:p w14:paraId="36E674D0"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Apply information classification at onboarding and review on significant change; datasets inherit or specify class explicitly.</w:t>
      </w:r>
    </w:p>
    <w:p w14:paraId="421C1CD0"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Assign criticality/tier to influence SLAs, monitoring, and review cadences.</w:t>
      </w:r>
    </w:p>
    <w:p w14:paraId="3F8C2068" w14:textId="501D9478" w:rsidR="00C61E97" w:rsidRPr="006B7B18" w:rsidRDefault="00545E42" w:rsidP="00C61E97">
      <w:pPr>
        <w:pStyle w:val="Heading1"/>
        <w:rPr>
          <w:rFonts w:cs="Arial"/>
          <w:szCs w:val="24"/>
        </w:rPr>
      </w:pPr>
      <w:bookmarkStart w:id="7" w:name="_Toc224647672"/>
      <w:r>
        <w:rPr>
          <w:rFonts w:cs="Arial"/>
          <w:szCs w:val="24"/>
        </w:rPr>
        <w:t xml:space="preserve">7. </w:t>
      </w:r>
      <w:r w:rsidR="00B4299B" w:rsidRPr="006B7B18">
        <w:rPr>
          <w:rFonts w:cs="Arial"/>
          <w:szCs w:val="24"/>
        </w:rPr>
        <w:t>Onboarding Procedure</w:t>
      </w:r>
      <w:bookmarkEnd w:id="7"/>
      <w:r w:rsidR="00C61E97" w:rsidRPr="006B7B18">
        <w:rPr>
          <w:rFonts w:cs="Arial"/>
          <w:szCs w:val="24"/>
        </w:rPr>
        <w:t xml:space="preserve"> </w:t>
      </w:r>
    </w:p>
    <w:p w14:paraId="1C2D1265"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Initiate request in SWSD with business justification and intended use; attach procurement/contract details where applicable.</w:t>
      </w:r>
    </w:p>
    <w:p w14:paraId="08277B12"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Create CI in CMDB with **minimum attributes**; link to the onboarding request.</w:t>
      </w:r>
    </w:p>
    <w:p w14:paraId="6DA914DD"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If production impact (e.g., routing, access, installs): open a **Change Request** per Change Management SOP; include test &amp; rollback.</w:t>
      </w:r>
    </w:p>
    <w:p w14:paraId="0A924C63"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For cloud services: register tenant/subscription/app, regions, data residency, shared</w:t>
      </w:r>
      <w:r w:rsidRPr="006B7B18">
        <w:rPr>
          <w:rFonts w:ascii="Cambria Math" w:hAnsi="Cambria Math" w:cs="Cambria Math"/>
          <w:sz w:val="24"/>
          <w:szCs w:val="24"/>
        </w:rPr>
        <w:t>‑</w:t>
      </w:r>
      <w:r w:rsidRPr="006B7B18">
        <w:rPr>
          <w:rFonts w:ascii="Arial" w:hAnsi="Arial" w:cs="Arial"/>
          <w:sz w:val="24"/>
          <w:szCs w:val="24"/>
        </w:rPr>
        <w:t>responsibility notes, and service owner.</w:t>
      </w:r>
    </w:p>
    <w:p w14:paraId="29892D3C"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For datasets: create dataset CI with system of record, retention, and owner.</w:t>
      </w:r>
    </w:p>
    <w:p w14:paraId="0E992447"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t>Validate logging/NTP and access controls consistent with classification &amp; criticality before go</w:t>
      </w:r>
      <w:r w:rsidRPr="006B7B18">
        <w:rPr>
          <w:rFonts w:ascii="Cambria Math" w:hAnsi="Cambria Math" w:cs="Cambria Math"/>
          <w:sz w:val="24"/>
          <w:szCs w:val="24"/>
        </w:rPr>
        <w:t>‑</w:t>
      </w:r>
      <w:r w:rsidRPr="006B7B18">
        <w:rPr>
          <w:rFonts w:ascii="Arial" w:hAnsi="Arial" w:cs="Arial"/>
          <w:sz w:val="24"/>
          <w:szCs w:val="24"/>
        </w:rPr>
        <w:t>live.</w:t>
      </w:r>
    </w:p>
    <w:p w14:paraId="2411643A" w14:textId="77777777" w:rsidR="00B4299B" w:rsidRPr="006B7B18" w:rsidRDefault="00B4299B" w:rsidP="00B4299B">
      <w:pPr>
        <w:pStyle w:val="ListBullet"/>
        <w:rPr>
          <w:rFonts w:ascii="Arial" w:hAnsi="Arial" w:cs="Arial"/>
          <w:sz w:val="24"/>
          <w:szCs w:val="24"/>
        </w:rPr>
      </w:pPr>
      <w:r w:rsidRPr="006B7B18">
        <w:rPr>
          <w:rFonts w:ascii="Arial" w:hAnsi="Arial" w:cs="Arial"/>
          <w:sz w:val="24"/>
          <w:szCs w:val="24"/>
        </w:rPr>
        <w:lastRenderedPageBreak/>
        <w:t>Mark Lifecycle State = In</w:t>
      </w:r>
      <w:r w:rsidRPr="006B7B18">
        <w:rPr>
          <w:rFonts w:ascii="Cambria Math" w:hAnsi="Cambria Math" w:cs="Cambria Math"/>
          <w:sz w:val="24"/>
          <w:szCs w:val="24"/>
        </w:rPr>
        <w:t>‑</w:t>
      </w:r>
      <w:r w:rsidRPr="006B7B18">
        <w:rPr>
          <w:rFonts w:ascii="Arial" w:hAnsi="Arial" w:cs="Arial"/>
          <w:sz w:val="24"/>
          <w:szCs w:val="24"/>
        </w:rPr>
        <w:t>use once operational validation is complete.</w:t>
      </w:r>
    </w:p>
    <w:p w14:paraId="7DC41024" w14:textId="4629E1E4" w:rsidR="00C61E97" w:rsidRPr="006B7B18" w:rsidRDefault="00545E42" w:rsidP="00C61E97">
      <w:pPr>
        <w:pStyle w:val="Heading1"/>
        <w:rPr>
          <w:rFonts w:cs="Arial"/>
          <w:szCs w:val="24"/>
        </w:rPr>
      </w:pPr>
      <w:bookmarkStart w:id="8" w:name="_Toc224647673"/>
      <w:r>
        <w:rPr>
          <w:rFonts w:cs="Arial"/>
          <w:szCs w:val="24"/>
        </w:rPr>
        <w:t xml:space="preserve">8. </w:t>
      </w:r>
      <w:r w:rsidR="006B7B18" w:rsidRPr="006B7B18">
        <w:rPr>
          <w:rFonts w:cs="Arial"/>
          <w:szCs w:val="24"/>
        </w:rPr>
        <w:t>Reconciliation</w:t>
      </w:r>
      <w:bookmarkEnd w:id="8"/>
      <w:r w:rsidR="005D2094" w:rsidRPr="006B7B18">
        <w:rPr>
          <w:rFonts w:cs="Arial"/>
          <w:szCs w:val="24"/>
        </w:rPr>
        <w:tab/>
      </w:r>
    </w:p>
    <w:p w14:paraId="7AB0168E" w14:textId="77777777" w:rsidR="006B7B18" w:rsidRPr="006B7B18" w:rsidRDefault="006B7B18" w:rsidP="006B7B18">
      <w:pPr>
        <w:rPr>
          <w:rFonts w:ascii="Arial" w:hAnsi="Arial" w:cs="Arial"/>
          <w:sz w:val="24"/>
          <w:szCs w:val="24"/>
        </w:rPr>
      </w:pPr>
      <w:r w:rsidRPr="006B7B18">
        <w:rPr>
          <w:rFonts w:ascii="Arial" w:hAnsi="Arial" w:cs="Arial"/>
          <w:sz w:val="24"/>
          <w:szCs w:val="24"/>
        </w:rPr>
        <w:t>Inventory reconciliation ensures the CMDB remains accurate across sources.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B7B18" w:rsidRPr="006B7B18" w14:paraId="40319E9A" w14:textId="77777777" w:rsidTr="006B7B18">
        <w:trPr>
          <w:jc w:val="center"/>
        </w:trPr>
        <w:tc>
          <w:tcPr>
            <w:tcW w:w="2880" w:type="dxa"/>
          </w:tcPr>
          <w:p w14:paraId="505E4A49" w14:textId="77777777" w:rsidR="006B7B18" w:rsidRPr="006B7B18" w:rsidRDefault="006B7B18" w:rsidP="003851E6">
            <w:pPr>
              <w:rPr>
                <w:rFonts w:ascii="Arial" w:hAnsi="Arial" w:cs="Arial"/>
                <w:b/>
                <w:sz w:val="24"/>
                <w:szCs w:val="24"/>
              </w:rPr>
            </w:pPr>
            <w:r w:rsidRPr="006B7B18">
              <w:rPr>
                <w:rFonts w:ascii="Arial" w:hAnsi="Arial" w:cs="Arial"/>
                <w:b/>
                <w:sz w:val="24"/>
                <w:szCs w:val="24"/>
              </w:rPr>
              <w:t>Tier / Category</w:t>
            </w:r>
          </w:p>
        </w:tc>
        <w:tc>
          <w:tcPr>
            <w:tcW w:w="2880" w:type="dxa"/>
          </w:tcPr>
          <w:p w14:paraId="4C54A05F" w14:textId="77777777" w:rsidR="006B7B18" w:rsidRPr="006B7B18" w:rsidRDefault="006B7B18" w:rsidP="003851E6">
            <w:pPr>
              <w:rPr>
                <w:rFonts w:ascii="Arial" w:hAnsi="Arial" w:cs="Arial"/>
                <w:b/>
                <w:sz w:val="24"/>
                <w:szCs w:val="24"/>
              </w:rPr>
            </w:pPr>
            <w:r w:rsidRPr="006B7B18">
              <w:rPr>
                <w:rFonts w:ascii="Arial" w:hAnsi="Arial" w:cs="Arial"/>
                <w:b/>
                <w:sz w:val="24"/>
                <w:szCs w:val="24"/>
              </w:rPr>
              <w:t>Cadence</w:t>
            </w:r>
          </w:p>
        </w:tc>
        <w:tc>
          <w:tcPr>
            <w:tcW w:w="2880" w:type="dxa"/>
          </w:tcPr>
          <w:p w14:paraId="65992BC9" w14:textId="77777777" w:rsidR="006B7B18" w:rsidRPr="006B7B18" w:rsidRDefault="006B7B18" w:rsidP="003851E6">
            <w:pPr>
              <w:rPr>
                <w:rFonts w:ascii="Arial" w:hAnsi="Arial" w:cs="Arial"/>
                <w:b/>
                <w:sz w:val="24"/>
                <w:szCs w:val="24"/>
              </w:rPr>
            </w:pPr>
            <w:r w:rsidRPr="006B7B18">
              <w:rPr>
                <w:rFonts w:ascii="Arial" w:hAnsi="Arial" w:cs="Arial"/>
                <w:b/>
                <w:sz w:val="24"/>
                <w:szCs w:val="24"/>
              </w:rPr>
              <w:t>Activities</w:t>
            </w:r>
          </w:p>
        </w:tc>
      </w:tr>
      <w:tr w:rsidR="006B7B18" w:rsidRPr="006B7B18" w14:paraId="5AF68484" w14:textId="77777777" w:rsidTr="006B7B18">
        <w:trPr>
          <w:jc w:val="center"/>
        </w:trPr>
        <w:tc>
          <w:tcPr>
            <w:tcW w:w="2880" w:type="dxa"/>
          </w:tcPr>
          <w:p w14:paraId="4A9E58F4" w14:textId="77777777" w:rsidR="006B7B18" w:rsidRPr="006B7B18" w:rsidRDefault="006B7B18" w:rsidP="003851E6">
            <w:pPr>
              <w:rPr>
                <w:rFonts w:ascii="Arial" w:hAnsi="Arial" w:cs="Arial"/>
                <w:sz w:val="24"/>
                <w:szCs w:val="24"/>
              </w:rPr>
            </w:pPr>
            <w:r w:rsidRPr="006B7B18">
              <w:rPr>
                <w:rFonts w:ascii="Arial" w:hAnsi="Arial" w:cs="Arial"/>
                <w:sz w:val="24"/>
                <w:szCs w:val="24"/>
              </w:rPr>
              <w:t>Tier</w:t>
            </w:r>
            <w:r w:rsidRPr="006B7B18">
              <w:rPr>
                <w:rFonts w:ascii="Cambria Math" w:hAnsi="Cambria Math" w:cs="Cambria Math"/>
                <w:sz w:val="24"/>
                <w:szCs w:val="24"/>
              </w:rPr>
              <w:t>‑</w:t>
            </w:r>
            <w:r w:rsidRPr="006B7B18">
              <w:rPr>
                <w:rFonts w:ascii="Arial" w:hAnsi="Arial" w:cs="Arial"/>
                <w:sz w:val="24"/>
                <w:szCs w:val="24"/>
              </w:rPr>
              <w:t>0/Tier</w:t>
            </w:r>
            <w:r w:rsidRPr="006B7B18">
              <w:rPr>
                <w:rFonts w:ascii="Cambria Math" w:hAnsi="Cambria Math" w:cs="Cambria Math"/>
                <w:sz w:val="24"/>
                <w:szCs w:val="24"/>
              </w:rPr>
              <w:t>‑</w:t>
            </w:r>
            <w:r w:rsidRPr="006B7B18">
              <w:rPr>
                <w:rFonts w:ascii="Arial" w:hAnsi="Arial" w:cs="Arial"/>
                <w:sz w:val="24"/>
                <w:szCs w:val="24"/>
              </w:rPr>
              <w:t>1</w:t>
            </w:r>
          </w:p>
        </w:tc>
        <w:tc>
          <w:tcPr>
            <w:tcW w:w="2880" w:type="dxa"/>
          </w:tcPr>
          <w:p w14:paraId="37C76EC5" w14:textId="77777777" w:rsidR="006B7B18" w:rsidRPr="006B7B18" w:rsidRDefault="006B7B18" w:rsidP="003851E6">
            <w:pPr>
              <w:rPr>
                <w:rFonts w:ascii="Arial" w:hAnsi="Arial" w:cs="Arial"/>
                <w:sz w:val="24"/>
                <w:szCs w:val="24"/>
              </w:rPr>
            </w:pPr>
            <w:r w:rsidRPr="006B7B18">
              <w:rPr>
                <w:rFonts w:ascii="Arial" w:hAnsi="Arial" w:cs="Arial"/>
                <w:sz w:val="24"/>
                <w:szCs w:val="24"/>
              </w:rPr>
              <w:t>Monthly</w:t>
            </w:r>
          </w:p>
        </w:tc>
        <w:tc>
          <w:tcPr>
            <w:tcW w:w="2880" w:type="dxa"/>
          </w:tcPr>
          <w:p w14:paraId="78F14525" w14:textId="77777777" w:rsidR="006B7B18" w:rsidRPr="006B7B18" w:rsidRDefault="006B7B18" w:rsidP="003851E6">
            <w:pPr>
              <w:rPr>
                <w:rFonts w:ascii="Arial" w:hAnsi="Arial" w:cs="Arial"/>
                <w:sz w:val="24"/>
                <w:szCs w:val="24"/>
              </w:rPr>
            </w:pPr>
            <w:r w:rsidRPr="006B7B18">
              <w:rPr>
                <w:rFonts w:ascii="Arial" w:hAnsi="Arial" w:cs="Arial"/>
                <w:sz w:val="24"/>
                <w:szCs w:val="24"/>
              </w:rPr>
              <w:t>Match against discovery tools/procurement lists; audit sample 10%; correct owners/attributes</w:t>
            </w:r>
          </w:p>
        </w:tc>
      </w:tr>
      <w:tr w:rsidR="006B7B18" w:rsidRPr="006B7B18" w14:paraId="28CDFFCB" w14:textId="77777777" w:rsidTr="006B7B18">
        <w:trPr>
          <w:jc w:val="center"/>
        </w:trPr>
        <w:tc>
          <w:tcPr>
            <w:tcW w:w="2880" w:type="dxa"/>
          </w:tcPr>
          <w:p w14:paraId="3E46A155" w14:textId="77777777" w:rsidR="006B7B18" w:rsidRPr="006B7B18" w:rsidRDefault="006B7B18" w:rsidP="003851E6">
            <w:pPr>
              <w:rPr>
                <w:rFonts w:ascii="Arial" w:hAnsi="Arial" w:cs="Arial"/>
                <w:sz w:val="24"/>
                <w:szCs w:val="24"/>
              </w:rPr>
            </w:pPr>
            <w:r w:rsidRPr="006B7B18">
              <w:rPr>
                <w:rFonts w:ascii="Arial" w:hAnsi="Arial" w:cs="Arial"/>
                <w:sz w:val="24"/>
                <w:szCs w:val="24"/>
              </w:rPr>
              <w:t>Other assets</w:t>
            </w:r>
          </w:p>
        </w:tc>
        <w:tc>
          <w:tcPr>
            <w:tcW w:w="2880" w:type="dxa"/>
          </w:tcPr>
          <w:p w14:paraId="36A80A81" w14:textId="77777777" w:rsidR="006B7B18" w:rsidRPr="006B7B18" w:rsidRDefault="006B7B18" w:rsidP="003851E6">
            <w:pPr>
              <w:rPr>
                <w:rFonts w:ascii="Arial" w:hAnsi="Arial" w:cs="Arial"/>
                <w:sz w:val="24"/>
                <w:szCs w:val="24"/>
              </w:rPr>
            </w:pPr>
            <w:r w:rsidRPr="006B7B18">
              <w:rPr>
                <w:rFonts w:ascii="Arial" w:hAnsi="Arial" w:cs="Arial"/>
                <w:sz w:val="24"/>
                <w:szCs w:val="24"/>
              </w:rPr>
              <w:t>Quarterly</w:t>
            </w:r>
          </w:p>
        </w:tc>
        <w:tc>
          <w:tcPr>
            <w:tcW w:w="2880" w:type="dxa"/>
          </w:tcPr>
          <w:p w14:paraId="67A7BB6C" w14:textId="77777777" w:rsidR="006B7B18" w:rsidRPr="006B7B18" w:rsidRDefault="006B7B18" w:rsidP="003851E6">
            <w:pPr>
              <w:rPr>
                <w:rFonts w:ascii="Arial" w:hAnsi="Arial" w:cs="Arial"/>
                <w:sz w:val="24"/>
                <w:szCs w:val="24"/>
              </w:rPr>
            </w:pPr>
            <w:r w:rsidRPr="006B7B18">
              <w:rPr>
                <w:rFonts w:ascii="Arial" w:hAnsi="Arial" w:cs="Arial"/>
                <w:sz w:val="24"/>
                <w:szCs w:val="24"/>
              </w:rPr>
              <w:t>Reconcile sources; de</w:t>
            </w:r>
            <w:r w:rsidRPr="006B7B18">
              <w:rPr>
                <w:rFonts w:ascii="Cambria Math" w:hAnsi="Cambria Math" w:cs="Cambria Math"/>
                <w:sz w:val="24"/>
                <w:szCs w:val="24"/>
              </w:rPr>
              <w:t>‑</w:t>
            </w:r>
            <w:r w:rsidRPr="006B7B18">
              <w:rPr>
                <w:rFonts w:ascii="Arial" w:hAnsi="Arial" w:cs="Arial"/>
                <w:sz w:val="24"/>
                <w:szCs w:val="24"/>
              </w:rPr>
              <w:t>dupe; fix stale records; sample 5%</w:t>
            </w:r>
          </w:p>
        </w:tc>
      </w:tr>
      <w:tr w:rsidR="006B7B18" w:rsidRPr="006B7B18" w14:paraId="4DE23938" w14:textId="77777777" w:rsidTr="006B7B18">
        <w:trPr>
          <w:jc w:val="center"/>
        </w:trPr>
        <w:tc>
          <w:tcPr>
            <w:tcW w:w="2880" w:type="dxa"/>
          </w:tcPr>
          <w:p w14:paraId="01DAD542" w14:textId="77777777" w:rsidR="006B7B18" w:rsidRPr="006B7B18" w:rsidRDefault="006B7B18" w:rsidP="003851E6">
            <w:pPr>
              <w:rPr>
                <w:rFonts w:ascii="Arial" w:hAnsi="Arial" w:cs="Arial"/>
                <w:sz w:val="24"/>
                <w:szCs w:val="24"/>
              </w:rPr>
            </w:pPr>
            <w:r w:rsidRPr="006B7B18">
              <w:rPr>
                <w:rFonts w:ascii="Arial" w:hAnsi="Arial" w:cs="Arial"/>
                <w:sz w:val="24"/>
                <w:szCs w:val="24"/>
              </w:rPr>
              <w:t>Cloud services &amp; datasets</w:t>
            </w:r>
          </w:p>
        </w:tc>
        <w:tc>
          <w:tcPr>
            <w:tcW w:w="2880" w:type="dxa"/>
          </w:tcPr>
          <w:p w14:paraId="4333F588" w14:textId="77777777" w:rsidR="006B7B18" w:rsidRPr="006B7B18" w:rsidRDefault="006B7B18" w:rsidP="003851E6">
            <w:pPr>
              <w:rPr>
                <w:rFonts w:ascii="Arial" w:hAnsi="Arial" w:cs="Arial"/>
                <w:sz w:val="24"/>
                <w:szCs w:val="24"/>
              </w:rPr>
            </w:pPr>
            <w:r w:rsidRPr="006B7B18">
              <w:rPr>
                <w:rFonts w:ascii="Arial" w:hAnsi="Arial" w:cs="Arial"/>
                <w:sz w:val="24"/>
                <w:szCs w:val="24"/>
              </w:rPr>
              <w:t>Quarterly</w:t>
            </w:r>
          </w:p>
        </w:tc>
        <w:tc>
          <w:tcPr>
            <w:tcW w:w="2880" w:type="dxa"/>
          </w:tcPr>
          <w:p w14:paraId="3B5F30DC" w14:textId="77777777" w:rsidR="006B7B18" w:rsidRPr="006B7B18" w:rsidRDefault="006B7B18" w:rsidP="003851E6">
            <w:pPr>
              <w:rPr>
                <w:rFonts w:ascii="Arial" w:hAnsi="Arial" w:cs="Arial"/>
                <w:sz w:val="24"/>
                <w:szCs w:val="24"/>
              </w:rPr>
            </w:pPr>
            <w:r w:rsidRPr="006B7B18">
              <w:rPr>
                <w:rFonts w:ascii="Arial" w:hAnsi="Arial" w:cs="Arial"/>
                <w:sz w:val="24"/>
                <w:szCs w:val="24"/>
              </w:rPr>
              <w:t>Verify active tenants/apps/datasets; confirm classification/retention</w:t>
            </w:r>
          </w:p>
        </w:tc>
      </w:tr>
    </w:tbl>
    <w:p w14:paraId="4DA26A4C" w14:textId="77777777" w:rsidR="006B7B18" w:rsidRPr="006B7B18" w:rsidRDefault="006B7B18" w:rsidP="006B7B18">
      <w:pPr>
        <w:pStyle w:val="Heading1"/>
        <w:rPr>
          <w:rFonts w:cs="Arial"/>
          <w:szCs w:val="24"/>
        </w:rPr>
      </w:pPr>
    </w:p>
    <w:p w14:paraId="40D222E4" w14:textId="01918763" w:rsidR="006B7B18" w:rsidRPr="006B7B18" w:rsidRDefault="006B7B18" w:rsidP="006B7B18">
      <w:pPr>
        <w:pStyle w:val="Heading1"/>
        <w:rPr>
          <w:rFonts w:cs="Arial"/>
          <w:szCs w:val="24"/>
        </w:rPr>
      </w:pPr>
      <w:r w:rsidRPr="006B7B18">
        <w:rPr>
          <w:rFonts w:cs="Arial"/>
          <w:szCs w:val="24"/>
        </w:rPr>
        <w:t xml:space="preserve"> </w:t>
      </w:r>
      <w:bookmarkStart w:id="9" w:name="_Toc224647674"/>
      <w:r w:rsidR="00545E42">
        <w:rPr>
          <w:rFonts w:cs="Arial"/>
          <w:szCs w:val="24"/>
        </w:rPr>
        <w:t xml:space="preserve">9. </w:t>
      </w:r>
      <w:r w:rsidRPr="006B7B18">
        <w:rPr>
          <w:rFonts w:cs="Arial"/>
          <w:szCs w:val="24"/>
        </w:rPr>
        <w:t>Offboarding / Decommissioning</w:t>
      </w:r>
      <w:bookmarkEnd w:id="9"/>
    </w:p>
    <w:p w14:paraId="5891621D"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Initiate offboarding in SWSD; confirm owner approval and schedule.</w:t>
      </w:r>
    </w:p>
    <w:p w14:paraId="5C6DD1D8"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Back up or transfer required data; then perform **secure wipe** (per standard) or vendor **certificate of destruction**; document chain</w:t>
      </w:r>
      <w:r w:rsidRPr="006B7B18">
        <w:rPr>
          <w:rFonts w:ascii="Cambria Math" w:hAnsi="Cambria Math" w:cs="Cambria Math"/>
          <w:sz w:val="24"/>
          <w:szCs w:val="24"/>
        </w:rPr>
        <w:t>‑</w:t>
      </w:r>
      <w:r w:rsidRPr="006B7B18">
        <w:rPr>
          <w:rFonts w:ascii="Arial" w:hAnsi="Arial" w:cs="Arial"/>
          <w:sz w:val="24"/>
          <w:szCs w:val="24"/>
        </w:rPr>
        <w:t>of</w:t>
      </w:r>
      <w:r w:rsidRPr="006B7B18">
        <w:rPr>
          <w:rFonts w:ascii="Cambria Math" w:hAnsi="Cambria Math" w:cs="Cambria Math"/>
          <w:sz w:val="24"/>
          <w:szCs w:val="24"/>
        </w:rPr>
        <w:t>‑</w:t>
      </w:r>
      <w:r w:rsidRPr="006B7B18">
        <w:rPr>
          <w:rFonts w:ascii="Arial" w:hAnsi="Arial" w:cs="Arial"/>
          <w:sz w:val="24"/>
          <w:szCs w:val="24"/>
        </w:rPr>
        <w:t>custody.</w:t>
      </w:r>
    </w:p>
    <w:p w14:paraId="7C18271A"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Revoke credentials and access (accounts, API keys, service principals); remove from monitoring/backups.</w:t>
      </w:r>
    </w:p>
    <w:p w14:paraId="45A11644"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Update CI: set Lifecycle State = Retired; attach wipe/destruction certificates and disposal vendor docs.</w:t>
      </w:r>
    </w:p>
    <w:p w14:paraId="4FE0186D"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For cloud: disable/delete tenants/apps; revoke tokens; export final logs/configs; capture evidence.</w:t>
      </w:r>
    </w:p>
    <w:p w14:paraId="775DF2C9" w14:textId="0E8E9CF0" w:rsidR="00C61E97" w:rsidRPr="006B7B18" w:rsidRDefault="00545E42" w:rsidP="00C85779">
      <w:pPr>
        <w:pStyle w:val="Heading1"/>
        <w:rPr>
          <w:rFonts w:cs="Arial"/>
          <w:szCs w:val="24"/>
        </w:rPr>
      </w:pPr>
      <w:bookmarkStart w:id="10" w:name="_Toc224647675"/>
      <w:r>
        <w:rPr>
          <w:rFonts w:cs="Arial"/>
          <w:szCs w:val="24"/>
        </w:rPr>
        <w:t xml:space="preserve">10. </w:t>
      </w:r>
      <w:r w:rsidR="006B7B18" w:rsidRPr="006B7B18">
        <w:rPr>
          <w:rFonts w:cs="Arial"/>
          <w:szCs w:val="24"/>
        </w:rPr>
        <w:t>Records and Retention</w:t>
      </w:r>
      <w:bookmarkEnd w:id="10"/>
    </w:p>
    <w:p w14:paraId="0F4FAC8F"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Systems of record: CMDB for CI data; SWSD for requests/changes/disposal tickets.</w:t>
      </w:r>
    </w:p>
    <w:p w14:paraId="7E9BB15A"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Exports: monthly/quarterly snapshots of onboarding/offboarding packages (forms, approvals, certificates) to **ICT SharePoint**; retain per **Directive 20</w:t>
      </w:r>
      <w:r w:rsidRPr="006B7B18">
        <w:rPr>
          <w:rFonts w:ascii="Cambria Math" w:hAnsi="Cambria Math" w:cs="Cambria Math"/>
          <w:sz w:val="24"/>
          <w:szCs w:val="24"/>
        </w:rPr>
        <w:t>‑</w:t>
      </w:r>
      <w:r w:rsidRPr="006B7B18">
        <w:rPr>
          <w:rFonts w:ascii="Arial" w:hAnsi="Arial" w:cs="Arial"/>
          <w:sz w:val="24"/>
          <w:szCs w:val="24"/>
        </w:rPr>
        <w:t>01**.</w:t>
      </w:r>
    </w:p>
    <w:p w14:paraId="35EFCDDF" w14:textId="605F284E" w:rsidR="006B7B18" w:rsidRPr="006B7B18" w:rsidRDefault="006B7B18" w:rsidP="006B7B18">
      <w:pPr>
        <w:pStyle w:val="ListBullet"/>
        <w:rPr>
          <w:rFonts w:ascii="Arial" w:hAnsi="Arial" w:cs="Arial"/>
          <w:sz w:val="24"/>
          <w:szCs w:val="24"/>
        </w:rPr>
      </w:pPr>
      <w:r w:rsidRPr="006B7B18">
        <w:rPr>
          <w:rFonts w:ascii="Arial" w:hAnsi="Arial" w:cs="Arial"/>
          <w:sz w:val="24"/>
          <w:szCs w:val="24"/>
        </w:rPr>
        <w:t>Evidence set: CI export, owner approvals, classification worksheet, change references, wipe/destruction certificates, chain</w:t>
      </w:r>
      <w:r w:rsidRPr="006B7B18">
        <w:rPr>
          <w:rFonts w:ascii="Cambria Math" w:hAnsi="Cambria Math" w:cs="Cambria Math"/>
          <w:sz w:val="24"/>
          <w:szCs w:val="24"/>
        </w:rPr>
        <w:t>‑</w:t>
      </w:r>
      <w:r w:rsidRPr="006B7B18">
        <w:rPr>
          <w:rFonts w:ascii="Arial" w:hAnsi="Arial" w:cs="Arial"/>
          <w:sz w:val="24"/>
          <w:szCs w:val="24"/>
        </w:rPr>
        <w:t>of</w:t>
      </w:r>
      <w:r w:rsidRPr="006B7B18">
        <w:rPr>
          <w:rFonts w:ascii="Cambria Math" w:hAnsi="Cambria Math" w:cs="Cambria Math"/>
          <w:sz w:val="24"/>
          <w:szCs w:val="24"/>
        </w:rPr>
        <w:t>‑</w:t>
      </w:r>
      <w:r w:rsidRPr="006B7B18">
        <w:rPr>
          <w:rFonts w:ascii="Arial" w:hAnsi="Arial" w:cs="Arial"/>
          <w:sz w:val="24"/>
          <w:szCs w:val="24"/>
        </w:rPr>
        <w:t>custody, and closure checklist.</w:t>
      </w:r>
    </w:p>
    <w:p w14:paraId="5DF3F4C6" w14:textId="5FDAEE57" w:rsidR="006B7B18" w:rsidRPr="006B7B18" w:rsidRDefault="00545E42" w:rsidP="006B7B18">
      <w:pPr>
        <w:pStyle w:val="Heading1"/>
        <w:rPr>
          <w:rFonts w:cs="Arial"/>
          <w:szCs w:val="24"/>
        </w:rPr>
      </w:pPr>
      <w:bookmarkStart w:id="11" w:name="_Toc224647676"/>
      <w:r>
        <w:rPr>
          <w:rFonts w:cs="Arial"/>
          <w:szCs w:val="24"/>
        </w:rPr>
        <w:lastRenderedPageBreak/>
        <w:t xml:space="preserve">11. </w:t>
      </w:r>
      <w:r w:rsidR="006B7B18" w:rsidRPr="006B7B18">
        <w:rPr>
          <w:rFonts w:cs="Arial"/>
          <w:szCs w:val="24"/>
        </w:rPr>
        <w:t>Checklist</w:t>
      </w:r>
      <w:bookmarkEnd w:id="11"/>
      <w:r w:rsidR="006B7B18" w:rsidRPr="006B7B18">
        <w:rPr>
          <w:rFonts w:cs="Arial"/>
          <w:szCs w:val="24"/>
        </w:rPr>
        <w:t xml:space="preserve"> </w:t>
      </w:r>
    </w:p>
    <w:p w14:paraId="2923D901" w14:textId="4F7341D7" w:rsidR="006B7B18" w:rsidRPr="006B7B18" w:rsidRDefault="006B7B18" w:rsidP="00545E42">
      <w:pPr>
        <w:pStyle w:val="Heading1"/>
        <w:numPr>
          <w:ilvl w:val="1"/>
          <w:numId w:val="46"/>
        </w:numPr>
        <w:rPr>
          <w:rFonts w:cs="Arial"/>
          <w:szCs w:val="24"/>
        </w:rPr>
      </w:pPr>
      <w:bookmarkStart w:id="12" w:name="_Toc224647677"/>
      <w:r w:rsidRPr="006B7B18">
        <w:rPr>
          <w:rFonts w:cs="Arial"/>
          <w:szCs w:val="24"/>
        </w:rPr>
        <w:t>Onboarding Checklist</w:t>
      </w:r>
      <w:bookmarkStart w:id="13" w:name="_Toc222942424"/>
      <w:bookmarkEnd w:id="12"/>
    </w:p>
    <w:p w14:paraId="5F48B80E" w14:textId="77777777" w:rsidR="006B7B18" w:rsidRPr="006B7B18" w:rsidRDefault="006B7B18" w:rsidP="00545E42">
      <w:pPr>
        <w:pStyle w:val="ListBullet"/>
        <w:numPr>
          <w:ilvl w:val="0"/>
          <w:numId w:val="42"/>
        </w:numPr>
        <w:rPr>
          <w:rFonts w:ascii="Arial" w:hAnsi="Arial" w:cs="Arial"/>
          <w:sz w:val="24"/>
          <w:szCs w:val="24"/>
        </w:rPr>
      </w:pPr>
      <w:r w:rsidRPr="006B7B18">
        <w:rPr>
          <w:rFonts w:ascii="Arial" w:hAnsi="Arial" w:cs="Arial"/>
          <w:sz w:val="24"/>
          <w:szCs w:val="24"/>
        </w:rPr>
        <w:t>Business Owner named; Custodian assigned; minimum CI attributes completed.</w:t>
      </w:r>
    </w:p>
    <w:p w14:paraId="03C9CFE0" w14:textId="25569B83" w:rsidR="006B7B18" w:rsidRPr="006B7B18" w:rsidRDefault="006B7B18" w:rsidP="00545E42">
      <w:pPr>
        <w:pStyle w:val="ListBullet"/>
        <w:numPr>
          <w:ilvl w:val="0"/>
          <w:numId w:val="42"/>
        </w:numPr>
        <w:rPr>
          <w:rFonts w:ascii="Arial" w:hAnsi="Arial" w:cs="Arial"/>
          <w:sz w:val="24"/>
          <w:szCs w:val="24"/>
        </w:rPr>
      </w:pPr>
      <w:r w:rsidRPr="006B7B18">
        <w:rPr>
          <w:rFonts w:ascii="Arial" w:hAnsi="Arial" w:cs="Arial"/>
          <w:sz w:val="24"/>
          <w:szCs w:val="24"/>
        </w:rPr>
        <w:t>Classification &amp; criticality recorded; access/logging aligned; data residency documented</w:t>
      </w:r>
    </w:p>
    <w:p w14:paraId="70386F3B" w14:textId="77777777" w:rsidR="006B7B18" w:rsidRPr="006B7B18" w:rsidRDefault="006B7B18" w:rsidP="00545E42">
      <w:pPr>
        <w:pStyle w:val="ListBullet"/>
        <w:numPr>
          <w:ilvl w:val="0"/>
          <w:numId w:val="42"/>
        </w:numPr>
        <w:rPr>
          <w:rFonts w:ascii="Arial" w:hAnsi="Arial" w:cs="Arial"/>
          <w:sz w:val="24"/>
          <w:szCs w:val="24"/>
        </w:rPr>
      </w:pPr>
      <w:r w:rsidRPr="006B7B18">
        <w:rPr>
          <w:rFonts w:ascii="Arial" w:hAnsi="Arial" w:cs="Arial"/>
          <w:sz w:val="24"/>
          <w:szCs w:val="24"/>
        </w:rPr>
        <w:t>Change Request raised where production impact exists; test &amp; rollback confirmed.</w:t>
      </w:r>
    </w:p>
    <w:p w14:paraId="401026BD" w14:textId="77777777" w:rsidR="006B7B18" w:rsidRPr="006B7B18" w:rsidRDefault="006B7B18" w:rsidP="00545E42">
      <w:pPr>
        <w:pStyle w:val="ListBullet"/>
        <w:numPr>
          <w:ilvl w:val="0"/>
          <w:numId w:val="42"/>
        </w:numPr>
        <w:rPr>
          <w:rFonts w:ascii="Arial" w:hAnsi="Arial" w:cs="Arial"/>
          <w:sz w:val="24"/>
          <w:szCs w:val="24"/>
        </w:rPr>
      </w:pPr>
      <w:r w:rsidRPr="006B7B18">
        <w:rPr>
          <w:rFonts w:ascii="Arial" w:hAnsi="Arial" w:cs="Arial"/>
          <w:sz w:val="24"/>
          <w:szCs w:val="24"/>
        </w:rPr>
        <w:t xml:space="preserve">Evidence uploaded (contracts/serials/screenshots); Lifecycle set to </w:t>
      </w:r>
      <w:proofErr w:type="gramStart"/>
      <w:r w:rsidRPr="006B7B18">
        <w:rPr>
          <w:rFonts w:ascii="Arial" w:hAnsi="Arial" w:cs="Arial"/>
          <w:sz w:val="24"/>
          <w:szCs w:val="24"/>
        </w:rPr>
        <w:t>In</w:t>
      </w:r>
      <w:proofErr w:type="gramEnd"/>
      <w:r w:rsidRPr="006B7B18">
        <w:rPr>
          <w:rFonts w:ascii="Cambria Math" w:hAnsi="Cambria Math" w:cs="Cambria Math"/>
          <w:sz w:val="24"/>
          <w:szCs w:val="24"/>
        </w:rPr>
        <w:t>‑</w:t>
      </w:r>
      <w:r w:rsidRPr="006B7B18">
        <w:rPr>
          <w:rFonts w:ascii="Arial" w:hAnsi="Arial" w:cs="Arial"/>
          <w:sz w:val="24"/>
          <w:szCs w:val="24"/>
        </w:rPr>
        <w:t>use post</w:t>
      </w:r>
      <w:r w:rsidRPr="006B7B18">
        <w:rPr>
          <w:rFonts w:ascii="Cambria Math" w:hAnsi="Cambria Math" w:cs="Cambria Math"/>
          <w:sz w:val="24"/>
          <w:szCs w:val="24"/>
        </w:rPr>
        <w:t>‑</w:t>
      </w:r>
      <w:r w:rsidRPr="006B7B18">
        <w:rPr>
          <w:rFonts w:ascii="Arial" w:hAnsi="Arial" w:cs="Arial"/>
          <w:sz w:val="24"/>
          <w:szCs w:val="24"/>
        </w:rPr>
        <w:t>validation.</w:t>
      </w:r>
    </w:p>
    <w:bookmarkEnd w:id="13"/>
    <w:p w14:paraId="1AAE1DAB" w14:textId="6CC184D6" w:rsidR="006B7B18" w:rsidRPr="006B7B18" w:rsidRDefault="00545E42" w:rsidP="006B7B18">
      <w:pPr>
        <w:pStyle w:val="Heading1"/>
        <w:rPr>
          <w:rFonts w:cs="Arial"/>
          <w:szCs w:val="24"/>
        </w:rPr>
      </w:pPr>
      <w:r>
        <w:rPr>
          <w:rFonts w:cs="Arial"/>
          <w:szCs w:val="24"/>
        </w:rPr>
        <w:t xml:space="preserve">            </w:t>
      </w:r>
      <w:bookmarkStart w:id="14" w:name="_Toc224647678"/>
      <w:r>
        <w:rPr>
          <w:rFonts w:cs="Arial"/>
          <w:szCs w:val="24"/>
        </w:rPr>
        <w:t>11.2   Offboarding</w:t>
      </w:r>
      <w:r w:rsidR="006B7B18" w:rsidRPr="006B7B18">
        <w:rPr>
          <w:rFonts w:cs="Arial"/>
          <w:szCs w:val="24"/>
        </w:rPr>
        <w:t xml:space="preserve"> Checklist</w:t>
      </w:r>
      <w:bookmarkEnd w:id="14"/>
    </w:p>
    <w:p w14:paraId="24B4E824" w14:textId="77777777" w:rsidR="006B7B18" w:rsidRPr="006B7B18" w:rsidRDefault="006B7B18" w:rsidP="00545E42">
      <w:pPr>
        <w:pStyle w:val="ListBullet"/>
        <w:numPr>
          <w:ilvl w:val="0"/>
          <w:numId w:val="43"/>
        </w:numPr>
        <w:rPr>
          <w:rFonts w:ascii="Arial" w:hAnsi="Arial" w:cs="Arial"/>
          <w:sz w:val="24"/>
          <w:szCs w:val="24"/>
        </w:rPr>
      </w:pPr>
      <w:r w:rsidRPr="006B7B18">
        <w:rPr>
          <w:rFonts w:ascii="Arial" w:hAnsi="Arial" w:cs="Arial"/>
          <w:sz w:val="24"/>
          <w:szCs w:val="24"/>
        </w:rPr>
        <w:t>Owner approval; data backup/transfer verified; secure wipe/disposal executed and evidenced.</w:t>
      </w:r>
    </w:p>
    <w:p w14:paraId="4B3A6E57" w14:textId="77777777" w:rsidR="006B7B18" w:rsidRPr="006B7B18" w:rsidRDefault="006B7B18" w:rsidP="00545E42">
      <w:pPr>
        <w:pStyle w:val="ListBullet"/>
        <w:numPr>
          <w:ilvl w:val="0"/>
          <w:numId w:val="43"/>
        </w:numPr>
        <w:rPr>
          <w:rFonts w:ascii="Arial" w:hAnsi="Arial" w:cs="Arial"/>
          <w:sz w:val="24"/>
          <w:szCs w:val="24"/>
        </w:rPr>
      </w:pPr>
      <w:r w:rsidRPr="006B7B18">
        <w:rPr>
          <w:rFonts w:ascii="Arial" w:hAnsi="Arial" w:cs="Arial"/>
          <w:sz w:val="24"/>
          <w:szCs w:val="24"/>
        </w:rPr>
        <w:t>Access revoked (accounts/keys); monitoring/backup entries removed; billing stopped (cloud).</w:t>
      </w:r>
    </w:p>
    <w:p w14:paraId="32E807A9" w14:textId="2EF44D90" w:rsidR="006B7B18" w:rsidRPr="00545E42" w:rsidRDefault="006B7B18" w:rsidP="006B7B18">
      <w:pPr>
        <w:pStyle w:val="ListBullet"/>
        <w:numPr>
          <w:ilvl w:val="0"/>
          <w:numId w:val="43"/>
        </w:numPr>
        <w:rPr>
          <w:rFonts w:ascii="Arial" w:hAnsi="Arial" w:cs="Arial"/>
          <w:sz w:val="24"/>
          <w:szCs w:val="24"/>
        </w:rPr>
      </w:pPr>
      <w:r w:rsidRPr="006B7B18">
        <w:rPr>
          <w:rFonts w:ascii="Arial" w:hAnsi="Arial" w:cs="Arial"/>
          <w:sz w:val="24"/>
          <w:szCs w:val="24"/>
        </w:rPr>
        <w:t>CI updated to Retired; evidence attached; SharePoint export completed.</w:t>
      </w:r>
    </w:p>
    <w:p w14:paraId="7768B95D" w14:textId="31E16AF7" w:rsidR="00C85779" w:rsidRPr="006B7B18" w:rsidRDefault="00545E42" w:rsidP="00C85779">
      <w:pPr>
        <w:pStyle w:val="Heading1"/>
        <w:rPr>
          <w:rFonts w:cs="Arial"/>
          <w:szCs w:val="24"/>
        </w:rPr>
      </w:pPr>
      <w:bookmarkStart w:id="15" w:name="_Toc224647679"/>
      <w:r>
        <w:rPr>
          <w:rFonts w:cs="Arial"/>
          <w:szCs w:val="24"/>
        </w:rPr>
        <w:t xml:space="preserve">12. </w:t>
      </w:r>
      <w:r w:rsidR="006B7B18" w:rsidRPr="006B7B18">
        <w:rPr>
          <w:rFonts w:cs="Arial"/>
          <w:szCs w:val="24"/>
        </w:rPr>
        <w:t>Metrics and Reporting</w:t>
      </w:r>
      <w:bookmarkEnd w:id="15"/>
    </w:p>
    <w:p w14:paraId="64D52A13"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Coverage: % new assets with CI created before go</w:t>
      </w:r>
      <w:r w:rsidRPr="006B7B18">
        <w:rPr>
          <w:rFonts w:ascii="Cambria Math" w:hAnsi="Cambria Math" w:cs="Cambria Math"/>
          <w:sz w:val="24"/>
          <w:szCs w:val="24"/>
        </w:rPr>
        <w:t>‑</w:t>
      </w:r>
      <w:r w:rsidRPr="006B7B18">
        <w:rPr>
          <w:rFonts w:ascii="Arial" w:hAnsi="Arial" w:cs="Arial"/>
          <w:sz w:val="24"/>
          <w:szCs w:val="24"/>
        </w:rPr>
        <w:t>live; % with owner &amp; custodian set; % with classification &amp; criticality.</w:t>
      </w:r>
    </w:p>
    <w:p w14:paraId="60BBFB09"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Quality: stale/missing attribute rate; reconciliation findings; % offboards with complete wipe/destruction evidence.</w:t>
      </w:r>
    </w:p>
    <w:p w14:paraId="269A63D5"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Timeliness: onboarding lead time; offboarding cycle time; exceptions count &amp; closure rate.</w:t>
      </w:r>
    </w:p>
    <w:p w14:paraId="079C28D0" w14:textId="756833F8" w:rsidR="00C85779" w:rsidRPr="006B7B18" w:rsidRDefault="006B7B18" w:rsidP="00C85779">
      <w:pPr>
        <w:pStyle w:val="ListBullet"/>
        <w:rPr>
          <w:rFonts w:ascii="Arial" w:hAnsi="Arial" w:cs="Arial"/>
          <w:sz w:val="24"/>
          <w:szCs w:val="24"/>
        </w:rPr>
      </w:pPr>
      <w:r w:rsidRPr="006B7B18">
        <w:rPr>
          <w:rFonts w:ascii="Arial" w:hAnsi="Arial" w:cs="Arial"/>
          <w:sz w:val="24"/>
          <w:szCs w:val="24"/>
        </w:rPr>
        <w:t>Monthly report to Section Managers; quarterly summary to DCIO.</w:t>
      </w:r>
    </w:p>
    <w:p w14:paraId="68F1A729" w14:textId="3584FE73" w:rsidR="006B7B18" w:rsidRPr="006B7B18" w:rsidRDefault="00545E42" w:rsidP="006B7B18">
      <w:pPr>
        <w:pStyle w:val="Heading1"/>
        <w:rPr>
          <w:rFonts w:cs="Arial"/>
          <w:szCs w:val="24"/>
        </w:rPr>
      </w:pPr>
      <w:bookmarkStart w:id="16" w:name="_Toc224647680"/>
      <w:r>
        <w:rPr>
          <w:rFonts w:cs="Arial"/>
          <w:szCs w:val="24"/>
        </w:rPr>
        <w:t xml:space="preserve">13. </w:t>
      </w:r>
      <w:r w:rsidR="006B7B18" w:rsidRPr="006B7B18">
        <w:rPr>
          <w:rFonts w:cs="Arial"/>
          <w:szCs w:val="24"/>
        </w:rPr>
        <w:t>90</w:t>
      </w:r>
      <w:r w:rsidR="006B7B18" w:rsidRPr="006B7B18">
        <w:rPr>
          <w:rFonts w:ascii="Cambria Math" w:hAnsi="Cambria Math" w:cs="Cambria Math"/>
          <w:szCs w:val="24"/>
        </w:rPr>
        <w:t>‑</w:t>
      </w:r>
      <w:r w:rsidR="006B7B18" w:rsidRPr="006B7B18">
        <w:rPr>
          <w:rFonts w:cs="Arial"/>
          <w:szCs w:val="24"/>
        </w:rPr>
        <w:t>Day Implementation Plan</w:t>
      </w:r>
      <w:bookmarkEnd w:id="16"/>
    </w:p>
    <w:p w14:paraId="19A6B008"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Publish CMDB **minimum attributes** and enforce at record create/update.</w:t>
      </w:r>
    </w:p>
    <w:p w14:paraId="2ABBD81B"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Configure SWSD forms/workflows for onboarding/offboarding with mandatory fields and evidence attachments.</w:t>
      </w:r>
    </w:p>
    <w:p w14:paraId="035E5C4E"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Stand up reconciliation (Tier</w:t>
      </w:r>
      <w:r w:rsidRPr="006B7B18">
        <w:rPr>
          <w:rFonts w:ascii="Cambria Math" w:hAnsi="Cambria Math" w:cs="Cambria Math"/>
          <w:sz w:val="24"/>
          <w:szCs w:val="24"/>
        </w:rPr>
        <w:t>‑</w:t>
      </w:r>
      <w:r w:rsidRPr="006B7B18">
        <w:rPr>
          <w:rFonts w:ascii="Arial" w:hAnsi="Arial" w:cs="Arial"/>
          <w:sz w:val="24"/>
          <w:szCs w:val="24"/>
        </w:rPr>
        <w:t>0/Tier</w:t>
      </w:r>
      <w:r w:rsidRPr="006B7B18">
        <w:rPr>
          <w:rFonts w:ascii="Cambria Math" w:hAnsi="Cambria Math" w:cs="Cambria Math"/>
          <w:sz w:val="24"/>
          <w:szCs w:val="24"/>
        </w:rPr>
        <w:t>‑</w:t>
      </w:r>
      <w:r w:rsidRPr="006B7B18">
        <w:rPr>
          <w:rFonts w:ascii="Arial" w:hAnsi="Arial" w:cs="Arial"/>
          <w:sz w:val="24"/>
          <w:szCs w:val="24"/>
        </w:rPr>
        <w:t>1 monthly; others quarterly) with audit sampling.</w:t>
      </w:r>
    </w:p>
    <w:p w14:paraId="5607BD4E"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Enable SharePoint export job for onboarding/offboarding packages aligned to Directive 20</w:t>
      </w:r>
      <w:r w:rsidRPr="006B7B18">
        <w:rPr>
          <w:rFonts w:ascii="Cambria Math" w:hAnsi="Cambria Math" w:cs="Cambria Math"/>
          <w:sz w:val="24"/>
          <w:szCs w:val="24"/>
        </w:rPr>
        <w:t>‑</w:t>
      </w:r>
      <w:r w:rsidRPr="006B7B18">
        <w:rPr>
          <w:rFonts w:ascii="Arial" w:hAnsi="Arial" w:cs="Arial"/>
          <w:sz w:val="24"/>
          <w:szCs w:val="24"/>
        </w:rPr>
        <w:t>01.</w:t>
      </w:r>
    </w:p>
    <w:p w14:paraId="5141B97F" w14:textId="01F6302F" w:rsidR="005D2094" w:rsidRPr="006B7B18" w:rsidRDefault="006B7B18" w:rsidP="006B7B18">
      <w:pPr>
        <w:pStyle w:val="ListBullet"/>
        <w:rPr>
          <w:rFonts w:ascii="Arial" w:hAnsi="Arial" w:cs="Arial"/>
          <w:sz w:val="24"/>
          <w:szCs w:val="24"/>
        </w:rPr>
      </w:pPr>
      <w:r w:rsidRPr="006B7B18">
        <w:rPr>
          <w:rFonts w:ascii="Arial" w:hAnsi="Arial" w:cs="Arial"/>
          <w:sz w:val="24"/>
          <w:szCs w:val="24"/>
        </w:rPr>
        <w:t>Run training for Owners/Custodians (30 minutes) and publish checklists</w:t>
      </w:r>
    </w:p>
    <w:p w14:paraId="6674A13F" w14:textId="3AC981C3" w:rsidR="006B7B18" w:rsidRPr="006B7B18" w:rsidRDefault="00545E42" w:rsidP="006B7B18">
      <w:pPr>
        <w:pStyle w:val="Heading1"/>
        <w:rPr>
          <w:rFonts w:cs="Arial"/>
          <w:szCs w:val="24"/>
        </w:rPr>
      </w:pPr>
      <w:bookmarkStart w:id="17" w:name="_Toc224647681"/>
      <w:r>
        <w:rPr>
          <w:rFonts w:cs="Arial"/>
          <w:szCs w:val="24"/>
        </w:rPr>
        <w:lastRenderedPageBreak/>
        <w:t xml:space="preserve">14. </w:t>
      </w:r>
      <w:r w:rsidR="006B7B18" w:rsidRPr="006B7B18">
        <w:rPr>
          <w:rFonts w:cs="Arial"/>
          <w:szCs w:val="24"/>
        </w:rPr>
        <w:t>SOP Review &amp; Maintenance</w:t>
      </w:r>
      <w:bookmarkEnd w:id="17"/>
    </w:p>
    <w:p w14:paraId="235AD18B" w14:textId="77777777" w:rsidR="006B7B18" w:rsidRPr="006B7B18" w:rsidRDefault="006B7B18" w:rsidP="006B7B18">
      <w:pPr>
        <w:pStyle w:val="ListBullet"/>
        <w:rPr>
          <w:rFonts w:ascii="Arial" w:hAnsi="Arial" w:cs="Arial"/>
          <w:sz w:val="24"/>
          <w:szCs w:val="24"/>
        </w:rPr>
      </w:pPr>
      <w:r w:rsidRPr="006B7B18">
        <w:rPr>
          <w:rFonts w:ascii="Arial" w:hAnsi="Arial" w:cs="Arial"/>
          <w:sz w:val="24"/>
          <w:szCs w:val="24"/>
        </w:rPr>
        <w:t>Reviewed annually or upon major process/tooling changes; align with Asset Management Policy and Change Management SOP.</w:t>
      </w:r>
    </w:p>
    <w:p w14:paraId="01467438" w14:textId="51F1B002" w:rsidR="008F7F94" w:rsidRPr="00A614B6" w:rsidRDefault="008F7F94" w:rsidP="006B7B18">
      <w:pPr>
        <w:pStyle w:val="Heading1"/>
        <w:rPr>
          <w:rFonts w:cs="Arial"/>
          <w:bCs/>
          <w:szCs w:val="24"/>
        </w:rPr>
      </w:pPr>
    </w:p>
    <w:sectPr w:rsidR="008F7F94" w:rsidRPr="00A614B6" w:rsidSect="00F776F5">
      <w:headerReference w:type="default" r:id="rId11"/>
      <w:footerReference w:type="default" r:id="rId12"/>
      <w:endnotePr>
        <w:numFmt w:val="decimal"/>
      </w:endnotePr>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5FFCC7" w14:textId="77777777" w:rsidR="004E18FD" w:rsidRDefault="004E18FD" w:rsidP="00C958A1">
      <w:pPr>
        <w:spacing w:after="0" w:line="240" w:lineRule="auto"/>
      </w:pPr>
      <w:r>
        <w:separator/>
      </w:r>
    </w:p>
  </w:endnote>
  <w:endnote w:type="continuationSeparator" w:id="0">
    <w:p w14:paraId="07E554A6" w14:textId="77777777" w:rsidR="004E18FD" w:rsidRDefault="004E18FD" w:rsidP="00C958A1">
      <w:pPr>
        <w:spacing w:after="0" w:line="240" w:lineRule="auto"/>
      </w:pPr>
      <w:r>
        <w:continuationSeparator/>
      </w:r>
    </w:p>
  </w:endnote>
  <w:endnote w:type="continuationNotice" w:id="1">
    <w:p w14:paraId="3C56C711" w14:textId="77777777" w:rsidR="004E18FD" w:rsidRDefault="004E18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roman"/>
    <w:pitch w:val="variable"/>
    <w:sig w:usb0="00000000"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DD31E" w14:textId="73B777EA" w:rsidR="5CD32411" w:rsidRDefault="5CD32411" w:rsidP="5CD32411">
    <w:pPr>
      <w:pStyle w:val="Footer"/>
      <w:jc w:val="center"/>
    </w:pPr>
    <w:r>
      <w:fldChar w:fldCharType="begin"/>
    </w:r>
    <w:r>
      <w:instrText>PAGE</w:instrText>
    </w:r>
    <w:r>
      <w:fldChar w:fldCharType="separate"/>
    </w:r>
    <w:r w:rsidR="00C61E97">
      <w:rPr>
        <w:noProof/>
      </w:rPr>
      <w:t>1</w:t>
    </w:r>
    <w:r>
      <w:fldChar w:fldCharType="end"/>
    </w:r>
    <w:r>
      <w:t xml:space="preserve"> of </w:t>
    </w:r>
    <w:r>
      <w:fldChar w:fldCharType="begin"/>
    </w:r>
    <w:r>
      <w:instrText>NUMPAGES</w:instrText>
    </w:r>
    <w:r>
      <w:fldChar w:fldCharType="separate"/>
    </w:r>
    <w:r w:rsidR="00C61E97">
      <w:rPr>
        <w:noProof/>
      </w:rPr>
      <w:t>1</w:t>
    </w:r>
    <w:r>
      <w:fldChar w:fldCharType="end"/>
    </w:r>
  </w:p>
  <w:sdt>
    <w:sdtPr>
      <w:rPr>
        <w:rFonts w:ascii="Arial" w:hAnsi="Arial" w:cs="Arial"/>
      </w:rPr>
      <w:id w:val="-1405678533"/>
      <w:docPartObj>
        <w:docPartGallery w:val="Page Numbers (Bottom of Page)"/>
        <w:docPartUnique/>
      </w:docPartObj>
    </w:sdtPr>
    <w:sdtEndPr/>
    <w:sdtContent>
      <w:sdt>
        <w:sdtPr>
          <w:rPr>
            <w:rFonts w:ascii="Arial" w:hAnsi="Arial" w:cs="Arial"/>
          </w:rPr>
          <w:id w:val="-1959406607"/>
          <w:showingPlcHdr/>
          <w:docPartObj>
            <w:docPartGallery w:val="Page Numbers (Top of Page)"/>
            <w:docPartUnique/>
          </w:docPartObj>
        </w:sdtPr>
        <w:sdtEndPr/>
        <w:sdtContent>
          <w:p w14:paraId="17200500" w14:textId="3B854407" w:rsidR="002933AD" w:rsidRPr="002E02E4" w:rsidRDefault="5CD32411" w:rsidP="5CD32411">
            <w:pPr>
              <w:pStyle w:val="Footer"/>
              <w:jc w:val="center"/>
              <w:rPr>
                <w:rFonts w:ascii="Arial" w:hAnsi="Arial" w:cs="Arial"/>
                <w:noProof/>
                <w:sz w:val="24"/>
                <w:szCs w:val="24"/>
              </w:rPr>
            </w:pPr>
            <w:r w:rsidRPr="5CD32411">
              <w:rPr>
                <w:rFonts w:ascii="Arial" w:hAnsi="Arial" w:cs="Arial"/>
              </w:rPr>
              <w:t xml:space="preserve">     </w:t>
            </w:r>
          </w:p>
        </w:sdtContent>
      </w:sdt>
    </w:sdtContent>
  </w:sdt>
  <w:p w14:paraId="426C9E40" w14:textId="77777777" w:rsidR="002933AD" w:rsidRDefault="00293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3B3CC" w14:textId="77777777" w:rsidR="004E18FD" w:rsidRDefault="004E18FD" w:rsidP="00C958A1">
      <w:pPr>
        <w:spacing w:after="0" w:line="240" w:lineRule="auto"/>
      </w:pPr>
      <w:r>
        <w:separator/>
      </w:r>
    </w:p>
  </w:footnote>
  <w:footnote w:type="continuationSeparator" w:id="0">
    <w:p w14:paraId="512169D4" w14:textId="77777777" w:rsidR="004E18FD" w:rsidRDefault="004E18FD" w:rsidP="00C958A1">
      <w:pPr>
        <w:spacing w:after="0" w:line="240" w:lineRule="auto"/>
      </w:pPr>
      <w:r>
        <w:continuationSeparator/>
      </w:r>
    </w:p>
  </w:footnote>
  <w:footnote w:type="continuationNotice" w:id="1">
    <w:p w14:paraId="4FCDEC43" w14:textId="77777777" w:rsidR="004E18FD" w:rsidRDefault="004E18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B3195" w14:textId="77777777" w:rsidR="00D2113F" w:rsidRPr="004D24CE" w:rsidRDefault="00D2113F" w:rsidP="00D2113F">
    <w:pPr>
      <w:pStyle w:val="Header"/>
      <w:jc w:val="right"/>
      <w:rPr>
        <w:rFonts w:ascii="Arial" w:hAnsi="Arial" w:cs="Arial"/>
        <w:sz w:val="24"/>
        <w:szCs w:val="24"/>
      </w:rPr>
    </w:pPr>
    <w:r w:rsidRPr="004D24CE">
      <w:rPr>
        <w:rFonts w:ascii="Arial" w:hAnsi="Arial" w:cs="Arial"/>
        <w:sz w:val="24"/>
        <w:szCs w:val="24"/>
      </w:rPr>
      <w:t>FSO(P) Vol X Chap XXX</w:t>
    </w:r>
  </w:p>
  <w:p w14:paraId="1CEA0C47" w14:textId="77777777" w:rsidR="00D2113F" w:rsidRPr="00521DE7" w:rsidRDefault="00D2113F" w:rsidP="00D2113F">
    <w:pPr>
      <w:pStyle w:val="Footer"/>
      <w:jc w:val="right"/>
      <w:rPr>
        <w:sz w:val="24"/>
        <w:szCs w:val="24"/>
      </w:rPr>
    </w:pPr>
    <w:r w:rsidRPr="004D24CE">
      <w:rPr>
        <w:rFonts w:ascii="Arial" w:hAnsi="Arial"/>
        <w:sz w:val="24"/>
        <w:szCs w:val="24"/>
      </w:rPr>
      <w:t>Revised MMM YY</w:t>
    </w:r>
  </w:p>
  <w:p w14:paraId="249B3909" w14:textId="77777777" w:rsidR="00C96C75" w:rsidRDefault="00C96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782EB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02CC9"/>
    <w:multiLevelType w:val="hybridMultilevel"/>
    <w:tmpl w:val="CECE6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97602"/>
    <w:multiLevelType w:val="hybridMultilevel"/>
    <w:tmpl w:val="9056D9F2"/>
    <w:lvl w:ilvl="0" w:tplc="B344B640">
      <w:start w:val="1"/>
      <w:numFmt w:val="decimal"/>
      <w:pStyle w:val="Level1"/>
      <w:lvlText w:val="%1."/>
      <w:lvlJc w:val="left"/>
      <w:pPr>
        <w:ind w:left="0" w:firstLine="0"/>
      </w:pPr>
      <w:rPr>
        <w:rFonts w:ascii="Arial" w:hAnsi="Arial" w:hint="default"/>
        <w:b w:val="0"/>
        <w:i w:val="0"/>
        <w:spacing w:val="0"/>
        <w:w w:val="100"/>
        <w:position w:val="0"/>
        <w:sz w:val="24"/>
      </w:rPr>
    </w:lvl>
    <w:lvl w:ilvl="1" w:tplc="FD80A26A">
      <w:start w:val="1"/>
      <w:numFmt w:val="lowerLetter"/>
      <w:lvlText w:val="%2."/>
      <w:lvlJc w:val="left"/>
      <w:pPr>
        <w:ind w:left="1440" w:hanging="360"/>
      </w:pPr>
      <w:rPr>
        <w:b w:val="0"/>
        <w:bCs/>
      </w:rPr>
    </w:lvl>
    <w:lvl w:ilvl="2" w:tplc="D728CE92">
      <w:start w:val="1"/>
      <w:numFmt w:val="lowerRoman"/>
      <w:lvlText w:val="%3."/>
      <w:lvlJc w:val="right"/>
      <w:pPr>
        <w:ind w:left="2160" w:hanging="180"/>
      </w:pPr>
      <w:rPr>
        <w:b w:val="0"/>
        <w:bCs/>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373AB2"/>
    <w:multiLevelType w:val="hybridMultilevel"/>
    <w:tmpl w:val="0052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A557A"/>
    <w:multiLevelType w:val="multilevel"/>
    <w:tmpl w:val="D19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723D8"/>
    <w:multiLevelType w:val="multilevel"/>
    <w:tmpl w:val="7D5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0163F"/>
    <w:multiLevelType w:val="hybridMultilevel"/>
    <w:tmpl w:val="9768D916"/>
    <w:lvl w:ilvl="0" w:tplc="B83A369A">
      <w:start w:val="1"/>
      <w:numFmt w:val="lowerRoman"/>
      <w:pStyle w:val="Level3"/>
      <w:lvlText w:val="%1."/>
      <w:lvlJc w:val="right"/>
      <w:pPr>
        <w:ind w:left="1701" w:hanging="567"/>
      </w:pPr>
      <w:rPr>
        <w:rFonts w:hint="default"/>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7" w15:restartNumberingAfterBreak="0">
    <w:nsid w:val="13B12207"/>
    <w:multiLevelType w:val="multilevel"/>
    <w:tmpl w:val="1BB2E8F0"/>
    <w:lvl w:ilvl="0">
      <w:start w:val="11"/>
      <w:numFmt w:val="decimal"/>
      <w:lvlText w:val="%1"/>
      <w:lvlJc w:val="left"/>
      <w:pPr>
        <w:ind w:left="460" w:hanging="460"/>
      </w:pPr>
      <w:rPr>
        <w:rFonts w:hint="default"/>
      </w:rPr>
    </w:lvl>
    <w:lvl w:ilvl="1">
      <w:start w:val="1"/>
      <w:numFmt w:val="decimal"/>
      <w:lvlText w:val="%1.%2"/>
      <w:lvlJc w:val="left"/>
      <w:pPr>
        <w:ind w:left="1380" w:hanging="4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840" w:hanging="1080"/>
      </w:pPr>
      <w:rPr>
        <w:rFonts w:hint="default"/>
      </w:rPr>
    </w:lvl>
    <w:lvl w:ilvl="4">
      <w:start w:val="1"/>
      <w:numFmt w:val="decimal"/>
      <w:lvlText w:val="%1.%2.%3.%4.%5"/>
      <w:lvlJc w:val="left"/>
      <w:pPr>
        <w:ind w:left="4760" w:hanging="1080"/>
      </w:pPr>
      <w:rPr>
        <w:rFonts w:hint="default"/>
      </w:rPr>
    </w:lvl>
    <w:lvl w:ilvl="5">
      <w:start w:val="1"/>
      <w:numFmt w:val="decimal"/>
      <w:lvlText w:val="%1.%2.%3.%4.%5.%6"/>
      <w:lvlJc w:val="left"/>
      <w:pPr>
        <w:ind w:left="6040" w:hanging="144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8240" w:hanging="1800"/>
      </w:pPr>
      <w:rPr>
        <w:rFonts w:hint="default"/>
      </w:rPr>
    </w:lvl>
    <w:lvl w:ilvl="8">
      <w:start w:val="1"/>
      <w:numFmt w:val="decimal"/>
      <w:lvlText w:val="%1.%2.%3.%4.%5.%6.%7.%8.%9"/>
      <w:lvlJc w:val="left"/>
      <w:pPr>
        <w:ind w:left="9160" w:hanging="1800"/>
      </w:pPr>
      <w:rPr>
        <w:rFonts w:hint="default"/>
      </w:rPr>
    </w:lvl>
  </w:abstractNum>
  <w:abstractNum w:abstractNumId="8" w15:restartNumberingAfterBreak="0">
    <w:nsid w:val="183C6436"/>
    <w:multiLevelType w:val="hybridMultilevel"/>
    <w:tmpl w:val="4CAC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861D6"/>
    <w:multiLevelType w:val="hybridMultilevel"/>
    <w:tmpl w:val="DBA83A40"/>
    <w:lvl w:ilvl="0" w:tplc="04090003">
      <w:start w:val="1"/>
      <w:numFmt w:val="bullet"/>
      <w:lvlText w:val="o"/>
      <w:lvlJc w:val="left"/>
      <w:pPr>
        <w:ind w:left="790" w:hanging="360"/>
      </w:pPr>
      <w:rPr>
        <w:rFonts w:ascii="Courier New" w:hAnsi="Courier New" w:cs="Courier New"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1B6C2ACE"/>
    <w:multiLevelType w:val="hybridMultilevel"/>
    <w:tmpl w:val="B0508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83BA5"/>
    <w:multiLevelType w:val="hybridMultilevel"/>
    <w:tmpl w:val="F5DC7A2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A560F"/>
    <w:multiLevelType w:val="multilevel"/>
    <w:tmpl w:val="6FD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5C2ED1"/>
    <w:multiLevelType w:val="hybridMultilevel"/>
    <w:tmpl w:val="8050DA58"/>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51BA0"/>
    <w:multiLevelType w:val="multilevel"/>
    <w:tmpl w:val="065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3B24D9"/>
    <w:multiLevelType w:val="hybridMultilevel"/>
    <w:tmpl w:val="A2F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67E78"/>
    <w:multiLevelType w:val="multilevel"/>
    <w:tmpl w:val="1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D34B2F"/>
    <w:multiLevelType w:val="hybridMultilevel"/>
    <w:tmpl w:val="170E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04FB6"/>
    <w:multiLevelType w:val="hybridMultilevel"/>
    <w:tmpl w:val="8B327E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2E31FE"/>
    <w:multiLevelType w:val="hybridMultilevel"/>
    <w:tmpl w:val="1DBC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478FA"/>
    <w:multiLevelType w:val="hybridMultilevel"/>
    <w:tmpl w:val="B7A81822"/>
    <w:lvl w:ilvl="0" w:tplc="31329EA0">
      <w:start w:val="1"/>
      <w:numFmt w:val="decimal"/>
      <w:pStyle w:val="Defenceparagraph"/>
      <w:lvlText w:val="%1."/>
      <w:lvlJc w:val="left"/>
      <w:pPr>
        <w:tabs>
          <w:tab w:val="num" w:pos="3897"/>
        </w:tabs>
        <w:ind w:left="3330" w:firstLine="0"/>
      </w:pPr>
      <w:rPr>
        <w:rFonts w:hint="default"/>
        <w:b w:val="0"/>
        <w:sz w:val="24"/>
      </w:rPr>
    </w:lvl>
    <w:lvl w:ilvl="1" w:tplc="FA9027AC">
      <w:start w:val="1"/>
      <w:numFmt w:val="lowerLetter"/>
      <w:lvlText w:val="%2."/>
      <w:lvlJc w:val="left"/>
      <w:pPr>
        <w:tabs>
          <w:tab w:val="num" w:pos="1134"/>
        </w:tabs>
        <w:ind w:left="1134" w:hanging="567"/>
      </w:pPr>
      <w:rPr>
        <w:rFonts w:hint="default"/>
        <w:b w:val="0"/>
      </w:rPr>
    </w:lvl>
    <w:lvl w:ilvl="2" w:tplc="6C6CD6E2">
      <w:start w:val="1"/>
      <w:numFmt w:val="decimal"/>
      <w:lvlText w:val="(%3)"/>
      <w:lvlJc w:val="left"/>
      <w:pPr>
        <w:tabs>
          <w:tab w:val="num" w:pos="1701"/>
        </w:tabs>
        <w:ind w:left="1701" w:hanging="567"/>
      </w:pPr>
      <w:rPr>
        <w:rFonts w:hint="default"/>
      </w:rPr>
    </w:lvl>
    <w:lvl w:ilvl="3" w:tplc="51D239B4">
      <w:start w:val="1"/>
      <w:numFmt w:val="lowerLetter"/>
      <w:lvlText w:val="(%4)"/>
      <w:lvlJc w:val="left"/>
      <w:pPr>
        <w:tabs>
          <w:tab w:val="num" w:pos="1701"/>
        </w:tabs>
        <w:ind w:left="1701" w:hanging="567"/>
      </w:pPr>
      <w:rPr>
        <w:rFonts w:hint="default"/>
      </w:rPr>
    </w:lvl>
    <w:lvl w:ilvl="4" w:tplc="0E821854">
      <w:start w:val="1"/>
      <w:numFmt w:val="lowerRoman"/>
      <w:lvlText w:val="(%5)"/>
      <w:lvlJc w:val="left"/>
      <w:pPr>
        <w:tabs>
          <w:tab w:val="num" w:pos="2421"/>
        </w:tabs>
        <w:ind w:left="2268" w:hanging="567"/>
      </w:pPr>
      <w:rPr>
        <w:rFonts w:hint="default"/>
      </w:rPr>
    </w:lvl>
    <w:lvl w:ilvl="5" w:tplc="98C8B684">
      <w:start w:val="1"/>
      <w:numFmt w:val="lowerRoman"/>
      <w:lvlText w:val="(%6)"/>
      <w:lvlJc w:val="left"/>
      <w:pPr>
        <w:tabs>
          <w:tab w:val="num" w:pos="2160"/>
        </w:tabs>
        <w:ind w:left="2160" w:hanging="360"/>
      </w:pPr>
      <w:rPr>
        <w:rFonts w:hint="default"/>
      </w:rPr>
    </w:lvl>
    <w:lvl w:ilvl="6" w:tplc="9A9CC86C">
      <w:start w:val="1"/>
      <w:numFmt w:val="decimal"/>
      <w:lvlText w:val="%7."/>
      <w:lvlJc w:val="left"/>
      <w:pPr>
        <w:tabs>
          <w:tab w:val="num" w:pos="2520"/>
        </w:tabs>
        <w:ind w:left="2520" w:hanging="360"/>
      </w:pPr>
      <w:rPr>
        <w:rFonts w:hint="default"/>
      </w:rPr>
    </w:lvl>
    <w:lvl w:ilvl="7" w:tplc="662AB066">
      <w:start w:val="1"/>
      <w:numFmt w:val="lowerLetter"/>
      <w:lvlText w:val="%8."/>
      <w:lvlJc w:val="left"/>
      <w:pPr>
        <w:tabs>
          <w:tab w:val="num" w:pos="2880"/>
        </w:tabs>
        <w:ind w:left="2880" w:hanging="360"/>
      </w:pPr>
      <w:rPr>
        <w:rFonts w:hint="default"/>
      </w:rPr>
    </w:lvl>
    <w:lvl w:ilvl="8" w:tplc="DCB0DB62">
      <w:start w:val="1"/>
      <w:numFmt w:val="lowerRoman"/>
      <w:lvlText w:val="%9."/>
      <w:lvlJc w:val="left"/>
      <w:pPr>
        <w:tabs>
          <w:tab w:val="num" w:pos="3240"/>
        </w:tabs>
        <w:ind w:left="3240" w:hanging="360"/>
      </w:pPr>
      <w:rPr>
        <w:rFonts w:hint="default"/>
      </w:rPr>
    </w:lvl>
  </w:abstractNum>
  <w:abstractNum w:abstractNumId="21" w15:restartNumberingAfterBreak="0">
    <w:nsid w:val="34427837"/>
    <w:multiLevelType w:val="multilevel"/>
    <w:tmpl w:val="66A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C75E44"/>
    <w:multiLevelType w:val="multilevel"/>
    <w:tmpl w:val="300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1A13C5"/>
    <w:multiLevelType w:val="multilevel"/>
    <w:tmpl w:val="4BE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9908A4"/>
    <w:multiLevelType w:val="multilevel"/>
    <w:tmpl w:val="480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6C7DBA"/>
    <w:multiLevelType w:val="multilevel"/>
    <w:tmpl w:val="1EB687BE"/>
    <w:lvl w:ilvl="0">
      <w:start w:val="11"/>
      <w:numFmt w:val="decimal"/>
      <w:lvlText w:val="%1"/>
      <w:lvlJc w:val="left"/>
      <w:pPr>
        <w:ind w:left="460" w:hanging="460"/>
      </w:pPr>
      <w:rPr>
        <w:rFonts w:hint="default"/>
      </w:rPr>
    </w:lvl>
    <w:lvl w:ilvl="1">
      <w:start w:val="1"/>
      <w:numFmt w:val="decimal"/>
      <w:lvlText w:val="%1.%2"/>
      <w:lvlJc w:val="left"/>
      <w:pPr>
        <w:ind w:left="1380" w:hanging="4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840" w:hanging="1080"/>
      </w:pPr>
      <w:rPr>
        <w:rFonts w:hint="default"/>
      </w:rPr>
    </w:lvl>
    <w:lvl w:ilvl="4">
      <w:start w:val="1"/>
      <w:numFmt w:val="decimal"/>
      <w:lvlText w:val="%1.%2.%3.%4.%5"/>
      <w:lvlJc w:val="left"/>
      <w:pPr>
        <w:ind w:left="4760" w:hanging="1080"/>
      </w:pPr>
      <w:rPr>
        <w:rFonts w:hint="default"/>
      </w:rPr>
    </w:lvl>
    <w:lvl w:ilvl="5">
      <w:start w:val="1"/>
      <w:numFmt w:val="decimal"/>
      <w:lvlText w:val="%1.%2.%3.%4.%5.%6"/>
      <w:lvlJc w:val="left"/>
      <w:pPr>
        <w:ind w:left="6040" w:hanging="144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8240" w:hanging="1800"/>
      </w:pPr>
      <w:rPr>
        <w:rFonts w:hint="default"/>
      </w:rPr>
    </w:lvl>
    <w:lvl w:ilvl="8">
      <w:start w:val="1"/>
      <w:numFmt w:val="decimal"/>
      <w:lvlText w:val="%1.%2.%3.%4.%5.%6.%7.%8.%9"/>
      <w:lvlJc w:val="left"/>
      <w:pPr>
        <w:ind w:left="9160" w:hanging="1800"/>
      </w:pPr>
      <w:rPr>
        <w:rFonts w:hint="default"/>
      </w:rPr>
    </w:lvl>
  </w:abstractNum>
  <w:abstractNum w:abstractNumId="26" w15:restartNumberingAfterBreak="0">
    <w:nsid w:val="3AB627ED"/>
    <w:multiLevelType w:val="hybridMultilevel"/>
    <w:tmpl w:val="C2EA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B6442C"/>
    <w:multiLevelType w:val="hybridMultilevel"/>
    <w:tmpl w:val="2C8C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EB6283"/>
    <w:multiLevelType w:val="hybridMultilevel"/>
    <w:tmpl w:val="34B46E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1F2740"/>
    <w:multiLevelType w:val="hybridMultilevel"/>
    <w:tmpl w:val="9DDA5B04"/>
    <w:lvl w:ilvl="0" w:tplc="35648688">
      <w:start w:val="1"/>
      <w:numFmt w:val="lowerLetter"/>
      <w:pStyle w:val="Level2"/>
      <w:lvlText w:val="%1."/>
      <w:lvlJc w:val="left"/>
      <w:pPr>
        <w:ind w:left="1134"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DA32EE2"/>
    <w:multiLevelType w:val="multilevel"/>
    <w:tmpl w:val="84A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9A00FC"/>
    <w:multiLevelType w:val="hybridMultilevel"/>
    <w:tmpl w:val="CEA2A0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763F2"/>
    <w:multiLevelType w:val="hybridMultilevel"/>
    <w:tmpl w:val="D6AAD952"/>
    <w:lvl w:ilvl="0" w:tplc="A3FA1544">
      <w:start w:val="1"/>
      <w:numFmt w:val="decimal"/>
      <w:lvlText w:val="%1."/>
      <w:lvlJc w:val="left"/>
      <w:pPr>
        <w:tabs>
          <w:tab w:val="num" w:pos="567"/>
        </w:tabs>
        <w:ind w:left="0" w:firstLine="0"/>
      </w:pPr>
      <w:rPr>
        <w:rFonts w:ascii="Arial" w:eastAsiaTheme="majorEastAsia" w:hAnsi="Arial" w:cs="Arial"/>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1E2D08"/>
    <w:multiLevelType w:val="multilevel"/>
    <w:tmpl w:val="705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3F4680"/>
    <w:multiLevelType w:val="multilevel"/>
    <w:tmpl w:val="CEBEF442"/>
    <w:lvl w:ilvl="0">
      <w:start w:val="11"/>
      <w:numFmt w:val="decimal"/>
      <w:lvlText w:val="%1"/>
      <w:lvlJc w:val="left"/>
      <w:pPr>
        <w:ind w:left="460" w:hanging="460"/>
      </w:pPr>
      <w:rPr>
        <w:rFonts w:hint="default"/>
      </w:rPr>
    </w:lvl>
    <w:lvl w:ilvl="1">
      <w:start w:val="1"/>
      <w:numFmt w:val="decimal"/>
      <w:lvlText w:val="%1.%2"/>
      <w:lvlJc w:val="left"/>
      <w:pPr>
        <w:ind w:left="920" w:hanging="4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480" w:hanging="1800"/>
      </w:pPr>
      <w:rPr>
        <w:rFonts w:hint="default"/>
      </w:rPr>
    </w:lvl>
  </w:abstractNum>
  <w:abstractNum w:abstractNumId="35" w15:restartNumberingAfterBreak="0">
    <w:nsid w:val="62854EF8"/>
    <w:multiLevelType w:val="hybridMultilevel"/>
    <w:tmpl w:val="AA6C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821105"/>
    <w:multiLevelType w:val="multilevel"/>
    <w:tmpl w:val="242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EF7542"/>
    <w:multiLevelType w:val="multilevel"/>
    <w:tmpl w:val="7C3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683B0C"/>
    <w:multiLevelType w:val="multilevel"/>
    <w:tmpl w:val="179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030A1D"/>
    <w:multiLevelType w:val="multilevel"/>
    <w:tmpl w:val="7752E3B6"/>
    <w:lvl w:ilvl="0">
      <w:start w:val="1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B65591"/>
    <w:multiLevelType w:val="multilevel"/>
    <w:tmpl w:val="A95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906CBF"/>
    <w:multiLevelType w:val="multilevel"/>
    <w:tmpl w:val="583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0A6411"/>
    <w:multiLevelType w:val="hybridMultilevel"/>
    <w:tmpl w:val="AEE4E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F62F4C"/>
    <w:multiLevelType w:val="multilevel"/>
    <w:tmpl w:val="7E6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F4539C"/>
    <w:multiLevelType w:val="hybridMultilevel"/>
    <w:tmpl w:val="8F9E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2D0DF9"/>
    <w:multiLevelType w:val="hybridMultilevel"/>
    <w:tmpl w:val="97B8FBA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29"/>
  </w:num>
  <w:num w:numId="4">
    <w:abstractNumId w:val="20"/>
  </w:num>
  <w:num w:numId="5">
    <w:abstractNumId w:val="32"/>
  </w:num>
  <w:num w:numId="6">
    <w:abstractNumId w:val="9"/>
  </w:num>
  <w:num w:numId="7">
    <w:abstractNumId w:val="35"/>
  </w:num>
  <w:num w:numId="8">
    <w:abstractNumId w:val="15"/>
  </w:num>
  <w:num w:numId="9">
    <w:abstractNumId w:val="17"/>
  </w:num>
  <w:num w:numId="10">
    <w:abstractNumId w:val="3"/>
  </w:num>
  <w:num w:numId="11">
    <w:abstractNumId w:val="18"/>
  </w:num>
  <w:num w:numId="12">
    <w:abstractNumId w:val="31"/>
  </w:num>
  <w:num w:numId="13">
    <w:abstractNumId w:val="1"/>
  </w:num>
  <w:num w:numId="14">
    <w:abstractNumId w:val="28"/>
  </w:num>
  <w:num w:numId="15">
    <w:abstractNumId w:val="4"/>
  </w:num>
  <w:num w:numId="16">
    <w:abstractNumId w:val="22"/>
  </w:num>
  <w:num w:numId="17">
    <w:abstractNumId w:val="12"/>
  </w:num>
  <w:num w:numId="18">
    <w:abstractNumId w:val="30"/>
  </w:num>
  <w:num w:numId="19">
    <w:abstractNumId w:val="24"/>
  </w:num>
  <w:num w:numId="20">
    <w:abstractNumId w:val="5"/>
  </w:num>
  <w:num w:numId="21">
    <w:abstractNumId w:val="21"/>
  </w:num>
  <w:num w:numId="22">
    <w:abstractNumId w:val="38"/>
  </w:num>
  <w:num w:numId="23">
    <w:abstractNumId w:val="14"/>
  </w:num>
  <w:num w:numId="24">
    <w:abstractNumId w:val="37"/>
  </w:num>
  <w:num w:numId="25">
    <w:abstractNumId w:val="41"/>
  </w:num>
  <w:num w:numId="26">
    <w:abstractNumId w:val="16"/>
  </w:num>
  <w:num w:numId="27">
    <w:abstractNumId w:val="36"/>
  </w:num>
  <w:num w:numId="28">
    <w:abstractNumId w:val="43"/>
  </w:num>
  <w:num w:numId="29">
    <w:abstractNumId w:val="40"/>
  </w:num>
  <w:num w:numId="30">
    <w:abstractNumId w:val="33"/>
  </w:num>
  <w:num w:numId="31">
    <w:abstractNumId w:val="23"/>
  </w:num>
  <w:num w:numId="32">
    <w:abstractNumId w:val="0"/>
  </w:num>
  <w:num w:numId="33">
    <w:abstractNumId w:val="19"/>
  </w:num>
  <w:num w:numId="34">
    <w:abstractNumId w:val="11"/>
  </w:num>
  <w:num w:numId="35">
    <w:abstractNumId w:val="44"/>
  </w:num>
  <w:num w:numId="36">
    <w:abstractNumId w:val="45"/>
  </w:num>
  <w:num w:numId="37">
    <w:abstractNumId w:val="26"/>
  </w:num>
  <w:num w:numId="38">
    <w:abstractNumId w:val="8"/>
  </w:num>
  <w:num w:numId="39">
    <w:abstractNumId w:val="42"/>
  </w:num>
  <w:num w:numId="40">
    <w:abstractNumId w:val="39"/>
  </w:num>
  <w:num w:numId="41">
    <w:abstractNumId w:val="13"/>
  </w:num>
  <w:num w:numId="42">
    <w:abstractNumId w:val="10"/>
  </w:num>
  <w:num w:numId="43">
    <w:abstractNumId w:val="27"/>
  </w:num>
  <w:num w:numId="44">
    <w:abstractNumId w:val="34"/>
  </w:num>
  <w:num w:numId="45">
    <w:abstractNumId w:val="25"/>
  </w:num>
  <w:num w:numId="4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A1"/>
    <w:rsid w:val="00000F35"/>
    <w:rsid w:val="000069E1"/>
    <w:rsid w:val="00006E0C"/>
    <w:rsid w:val="00007990"/>
    <w:rsid w:val="00011A36"/>
    <w:rsid w:val="000145F3"/>
    <w:rsid w:val="00017585"/>
    <w:rsid w:val="00023EE6"/>
    <w:rsid w:val="00026A9E"/>
    <w:rsid w:val="00036231"/>
    <w:rsid w:val="0008081F"/>
    <w:rsid w:val="00087512"/>
    <w:rsid w:val="00090CC4"/>
    <w:rsid w:val="000959D3"/>
    <w:rsid w:val="00096F72"/>
    <w:rsid w:val="00097514"/>
    <w:rsid w:val="000A3C1E"/>
    <w:rsid w:val="000A3D8B"/>
    <w:rsid w:val="000E4E8C"/>
    <w:rsid w:val="000F1B40"/>
    <w:rsid w:val="000F562F"/>
    <w:rsid w:val="00104A67"/>
    <w:rsid w:val="0010512A"/>
    <w:rsid w:val="00114560"/>
    <w:rsid w:val="00124F29"/>
    <w:rsid w:val="001262DB"/>
    <w:rsid w:val="00126984"/>
    <w:rsid w:val="00131D8B"/>
    <w:rsid w:val="00134FDF"/>
    <w:rsid w:val="0013500C"/>
    <w:rsid w:val="00141DD2"/>
    <w:rsid w:val="00143011"/>
    <w:rsid w:val="00147A26"/>
    <w:rsid w:val="00147AA3"/>
    <w:rsid w:val="00161B8C"/>
    <w:rsid w:val="00161E9C"/>
    <w:rsid w:val="001660FC"/>
    <w:rsid w:val="00181543"/>
    <w:rsid w:val="00181862"/>
    <w:rsid w:val="00192CC0"/>
    <w:rsid w:val="00197757"/>
    <w:rsid w:val="001A06B4"/>
    <w:rsid w:val="001A2603"/>
    <w:rsid w:val="001A43B3"/>
    <w:rsid w:val="001B5CC8"/>
    <w:rsid w:val="001B657B"/>
    <w:rsid w:val="001B7DC7"/>
    <w:rsid w:val="001C38E0"/>
    <w:rsid w:val="001D68AF"/>
    <w:rsid w:val="001E2804"/>
    <w:rsid w:val="001E5573"/>
    <w:rsid w:val="001F2265"/>
    <w:rsid w:val="001F3F91"/>
    <w:rsid w:val="001F77C7"/>
    <w:rsid w:val="00203114"/>
    <w:rsid w:val="002043D3"/>
    <w:rsid w:val="00205408"/>
    <w:rsid w:val="00220625"/>
    <w:rsid w:val="00224215"/>
    <w:rsid w:val="00232227"/>
    <w:rsid w:val="00233529"/>
    <w:rsid w:val="00240BA2"/>
    <w:rsid w:val="00242A4B"/>
    <w:rsid w:val="00245C66"/>
    <w:rsid w:val="0025222D"/>
    <w:rsid w:val="00257613"/>
    <w:rsid w:val="00267067"/>
    <w:rsid w:val="002715E9"/>
    <w:rsid w:val="00271E4D"/>
    <w:rsid w:val="002760AF"/>
    <w:rsid w:val="0028393A"/>
    <w:rsid w:val="00286E34"/>
    <w:rsid w:val="002933AD"/>
    <w:rsid w:val="002A48B0"/>
    <w:rsid w:val="002B2B29"/>
    <w:rsid w:val="002C3A73"/>
    <w:rsid w:val="002C42D0"/>
    <w:rsid w:val="002C667A"/>
    <w:rsid w:val="002D0788"/>
    <w:rsid w:val="002D21C5"/>
    <w:rsid w:val="002D2E1A"/>
    <w:rsid w:val="002D6EAB"/>
    <w:rsid w:val="002E02E4"/>
    <w:rsid w:val="002E69F0"/>
    <w:rsid w:val="002E7A62"/>
    <w:rsid w:val="002F0DB0"/>
    <w:rsid w:val="002F1923"/>
    <w:rsid w:val="002F48CD"/>
    <w:rsid w:val="003022C9"/>
    <w:rsid w:val="00354E57"/>
    <w:rsid w:val="0036251B"/>
    <w:rsid w:val="00371418"/>
    <w:rsid w:val="00373764"/>
    <w:rsid w:val="003747CA"/>
    <w:rsid w:val="003770D1"/>
    <w:rsid w:val="00384884"/>
    <w:rsid w:val="00393065"/>
    <w:rsid w:val="00393703"/>
    <w:rsid w:val="003A27B7"/>
    <w:rsid w:val="003C2235"/>
    <w:rsid w:val="003C4DA8"/>
    <w:rsid w:val="003D4188"/>
    <w:rsid w:val="003D66FA"/>
    <w:rsid w:val="003D6AE4"/>
    <w:rsid w:val="003D7C15"/>
    <w:rsid w:val="003F47B1"/>
    <w:rsid w:val="00400642"/>
    <w:rsid w:val="00405B2E"/>
    <w:rsid w:val="00424AE5"/>
    <w:rsid w:val="00426DC3"/>
    <w:rsid w:val="00435BB8"/>
    <w:rsid w:val="00440DC3"/>
    <w:rsid w:val="00441AB8"/>
    <w:rsid w:val="0044733F"/>
    <w:rsid w:val="00453B0C"/>
    <w:rsid w:val="0045576C"/>
    <w:rsid w:val="00456563"/>
    <w:rsid w:val="00456780"/>
    <w:rsid w:val="0046043D"/>
    <w:rsid w:val="00463EEF"/>
    <w:rsid w:val="00465AE4"/>
    <w:rsid w:val="0047035D"/>
    <w:rsid w:val="00472707"/>
    <w:rsid w:val="00476216"/>
    <w:rsid w:val="004867AD"/>
    <w:rsid w:val="0049219C"/>
    <w:rsid w:val="00492746"/>
    <w:rsid w:val="004933D1"/>
    <w:rsid w:val="004B4848"/>
    <w:rsid w:val="004B6951"/>
    <w:rsid w:val="004C4D09"/>
    <w:rsid w:val="004D4394"/>
    <w:rsid w:val="004D60E1"/>
    <w:rsid w:val="004D6F94"/>
    <w:rsid w:val="004E18FD"/>
    <w:rsid w:val="004E25CF"/>
    <w:rsid w:val="004E455F"/>
    <w:rsid w:val="004E65B4"/>
    <w:rsid w:val="004F1450"/>
    <w:rsid w:val="00501986"/>
    <w:rsid w:val="00501BAB"/>
    <w:rsid w:val="00502195"/>
    <w:rsid w:val="00506C70"/>
    <w:rsid w:val="00510F73"/>
    <w:rsid w:val="00512EBD"/>
    <w:rsid w:val="00515738"/>
    <w:rsid w:val="00517C0E"/>
    <w:rsid w:val="00521DE7"/>
    <w:rsid w:val="00524967"/>
    <w:rsid w:val="00526EDE"/>
    <w:rsid w:val="005277AC"/>
    <w:rsid w:val="00533742"/>
    <w:rsid w:val="005423F2"/>
    <w:rsid w:val="00545787"/>
    <w:rsid w:val="00545E42"/>
    <w:rsid w:val="005553B9"/>
    <w:rsid w:val="005771ED"/>
    <w:rsid w:val="00580926"/>
    <w:rsid w:val="00583884"/>
    <w:rsid w:val="005A483F"/>
    <w:rsid w:val="005B6244"/>
    <w:rsid w:val="005C2EB5"/>
    <w:rsid w:val="005D2094"/>
    <w:rsid w:val="005F4909"/>
    <w:rsid w:val="005F4E83"/>
    <w:rsid w:val="005F541E"/>
    <w:rsid w:val="005F6189"/>
    <w:rsid w:val="006040CE"/>
    <w:rsid w:val="00611DB7"/>
    <w:rsid w:val="00612864"/>
    <w:rsid w:val="00614273"/>
    <w:rsid w:val="00617D9C"/>
    <w:rsid w:val="00623DB5"/>
    <w:rsid w:val="00623E18"/>
    <w:rsid w:val="00637FDF"/>
    <w:rsid w:val="0065392E"/>
    <w:rsid w:val="0065461F"/>
    <w:rsid w:val="00662461"/>
    <w:rsid w:val="00662933"/>
    <w:rsid w:val="00662AF6"/>
    <w:rsid w:val="00691173"/>
    <w:rsid w:val="0069124A"/>
    <w:rsid w:val="006959F5"/>
    <w:rsid w:val="006A4079"/>
    <w:rsid w:val="006A5275"/>
    <w:rsid w:val="006A5D46"/>
    <w:rsid w:val="006B4B60"/>
    <w:rsid w:val="006B7B18"/>
    <w:rsid w:val="006C2170"/>
    <w:rsid w:val="006C486D"/>
    <w:rsid w:val="006C4F59"/>
    <w:rsid w:val="006D0E78"/>
    <w:rsid w:val="006D203D"/>
    <w:rsid w:val="006D36D4"/>
    <w:rsid w:val="006D3CBB"/>
    <w:rsid w:val="006D6753"/>
    <w:rsid w:val="006D67C0"/>
    <w:rsid w:val="006E2817"/>
    <w:rsid w:val="006E5219"/>
    <w:rsid w:val="006E5615"/>
    <w:rsid w:val="006E6800"/>
    <w:rsid w:val="006E7770"/>
    <w:rsid w:val="00707614"/>
    <w:rsid w:val="00710C75"/>
    <w:rsid w:val="00720811"/>
    <w:rsid w:val="007222DD"/>
    <w:rsid w:val="0072365A"/>
    <w:rsid w:val="00727934"/>
    <w:rsid w:val="00734727"/>
    <w:rsid w:val="00744753"/>
    <w:rsid w:val="00745B82"/>
    <w:rsid w:val="00746A97"/>
    <w:rsid w:val="00751E88"/>
    <w:rsid w:val="00752618"/>
    <w:rsid w:val="00752831"/>
    <w:rsid w:val="0076064F"/>
    <w:rsid w:val="00764E2D"/>
    <w:rsid w:val="0077317B"/>
    <w:rsid w:val="00774281"/>
    <w:rsid w:val="00774D6A"/>
    <w:rsid w:val="007801DA"/>
    <w:rsid w:val="00781AFA"/>
    <w:rsid w:val="0078506F"/>
    <w:rsid w:val="00795D47"/>
    <w:rsid w:val="007961A5"/>
    <w:rsid w:val="007A398F"/>
    <w:rsid w:val="007A6039"/>
    <w:rsid w:val="007B12D2"/>
    <w:rsid w:val="007C52D9"/>
    <w:rsid w:val="007D43AC"/>
    <w:rsid w:val="007E65CC"/>
    <w:rsid w:val="007F30D6"/>
    <w:rsid w:val="007F3A42"/>
    <w:rsid w:val="007F3C87"/>
    <w:rsid w:val="007F3F6A"/>
    <w:rsid w:val="007F4982"/>
    <w:rsid w:val="007F6E12"/>
    <w:rsid w:val="00816063"/>
    <w:rsid w:val="00825762"/>
    <w:rsid w:val="0083317B"/>
    <w:rsid w:val="00837E0E"/>
    <w:rsid w:val="008449BD"/>
    <w:rsid w:val="00846F24"/>
    <w:rsid w:val="008521C4"/>
    <w:rsid w:val="00855D89"/>
    <w:rsid w:val="008655BE"/>
    <w:rsid w:val="00877D70"/>
    <w:rsid w:val="008818F0"/>
    <w:rsid w:val="0088274F"/>
    <w:rsid w:val="00892C08"/>
    <w:rsid w:val="00894043"/>
    <w:rsid w:val="008A2FF6"/>
    <w:rsid w:val="008A43B7"/>
    <w:rsid w:val="008D3BF4"/>
    <w:rsid w:val="008D6C35"/>
    <w:rsid w:val="008E1E82"/>
    <w:rsid w:val="008E2D73"/>
    <w:rsid w:val="008F7F94"/>
    <w:rsid w:val="0090086A"/>
    <w:rsid w:val="00900F1A"/>
    <w:rsid w:val="00911430"/>
    <w:rsid w:val="00926803"/>
    <w:rsid w:val="00927013"/>
    <w:rsid w:val="00933079"/>
    <w:rsid w:val="00934A22"/>
    <w:rsid w:val="009479E6"/>
    <w:rsid w:val="0095063D"/>
    <w:rsid w:val="009520A2"/>
    <w:rsid w:val="0095385A"/>
    <w:rsid w:val="00956764"/>
    <w:rsid w:val="00962C1E"/>
    <w:rsid w:val="00964416"/>
    <w:rsid w:val="009660EB"/>
    <w:rsid w:val="00967909"/>
    <w:rsid w:val="00970433"/>
    <w:rsid w:val="0097570E"/>
    <w:rsid w:val="00975844"/>
    <w:rsid w:val="00980866"/>
    <w:rsid w:val="00981922"/>
    <w:rsid w:val="00985981"/>
    <w:rsid w:val="009A5439"/>
    <w:rsid w:val="009B1889"/>
    <w:rsid w:val="009B261E"/>
    <w:rsid w:val="009D2B51"/>
    <w:rsid w:val="009D2E5F"/>
    <w:rsid w:val="00A00BAC"/>
    <w:rsid w:val="00A03D47"/>
    <w:rsid w:val="00A05049"/>
    <w:rsid w:val="00A0533A"/>
    <w:rsid w:val="00A12CF8"/>
    <w:rsid w:val="00A141FA"/>
    <w:rsid w:val="00A20D7C"/>
    <w:rsid w:val="00A22930"/>
    <w:rsid w:val="00A46D62"/>
    <w:rsid w:val="00A521D1"/>
    <w:rsid w:val="00A55EB2"/>
    <w:rsid w:val="00A614B6"/>
    <w:rsid w:val="00A62E73"/>
    <w:rsid w:val="00A74BEF"/>
    <w:rsid w:val="00A75139"/>
    <w:rsid w:val="00A768FE"/>
    <w:rsid w:val="00A772E8"/>
    <w:rsid w:val="00A87125"/>
    <w:rsid w:val="00A90B78"/>
    <w:rsid w:val="00A9722E"/>
    <w:rsid w:val="00AA1FEB"/>
    <w:rsid w:val="00AB0FD4"/>
    <w:rsid w:val="00AB3A86"/>
    <w:rsid w:val="00AB5162"/>
    <w:rsid w:val="00AC15B4"/>
    <w:rsid w:val="00AD046B"/>
    <w:rsid w:val="00AD2F01"/>
    <w:rsid w:val="00AD32B7"/>
    <w:rsid w:val="00AD47D8"/>
    <w:rsid w:val="00AE0652"/>
    <w:rsid w:val="00AE103F"/>
    <w:rsid w:val="00AF0403"/>
    <w:rsid w:val="00AF2691"/>
    <w:rsid w:val="00AF3374"/>
    <w:rsid w:val="00B029E6"/>
    <w:rsid w:val="00B100E4"/>
    <w:rsid w:val="00B12C07"/>
    <w:rsid w:val="00B14FEB"/>
    <w:rsid w:val="00B3573F"/>
    <w:rsid w:val="00B4299B"/>
    <w:rsid w:val="00B44338"/>
    <w:rsid w:val="00B456D5"/>
    <w:rsid w:val="00B45A85"/>
    <w:rsid w:val="00B513CA"/>
    <w:rsid w:val="00B53653"/>
    <w:rsid w:val="00B544B9"/>
    <w:rsid w:val="00B64959"/>
    <w:rsid w:val="00B811C7"/>
    <w:rsid w:val="00B83BF9"/>
    <w:rsid w:val="00B92AB9"/>
    <w:rsid w:val="00B9783E"/>
    <w:rsid w:val="00BA1321"/>
    <w:rsid w:val="00BB022E"/>
    <w:rsid w:val="00BB3D5A"/>
    <w:rsid w:val="00BB4A48"/>
    <w:rsid w:val="00BC3369"/>
    <w:rsid w:val="00BC3BDA"/>
    <w:rsid w:val="00BC415C"/>
    <w:rsid w:val="00BC6C15"/>
    <w:rsid w:val="00BD043E"/>
    <w:rsid w:val="00BD2C61"/>
    <w:rsid w:val="00BD5257"/>
    <w:rsid w:val="00BE1870"/>
    <w:rsid w:val="00BF160B"/>
    <w:rsid w:val="00C0734C"/>
    <w:rsid w:val="00C07402"/>
    <w:rsid w:val="00C16FD9"/>
    <w:rsid w:val="00C22B99"/>
    <w:rsid w:val="00C41B77"/>
    <w:rsid w:val="00C45BF0"/>
    <w:rsid w:val="00C46CF3"/>
    <w:rsid w:val="00C61E97"/>
    <w:rsid w:val="00C634DF"/>
    <w:rsid w:val="00C65F6B"/>
    <w:rsid w:val="00C71A61"/>
    <w:rsid w:val="00C72B30"/>
    <w:rsid w:val="00C7662F"/>
    <w:rsid w:val="00C803A9"/>
    <w:rsid w:val="00C83629"/>
    <w:rsid w:val="00C85779"/>
    <w:rsid w:val="00C875A9"/>
    <w:rsid w:val="00C87BC4"/>
    <w:rsid w:val="00C9348E"/>
    <w:rsid w:val="00C9550F"/>
    <w:rsid w:val="00C958A1"/>
    <w:rsid w:val="00C96C75"/>
    <w:rsid w:val="00C97249"/>
    <w:rsid w:val="00C97C30"/>
    <w:rsid w:val="00CA1C1E"/>
    <w:rsid w:val="00CA3101"/>
    <w:rsid w:val="00CA4114"/>
    <w:rsid w:val="00CA4691"/>
    <w:rsid w:val="00CC3A98"/>
    <w:rsid w:val="00CD12EB"/>
    <w:rsid w:val="00CD2B49"/>
    <w:rsid w:val="00CD6DBC"/>
    <w:rsid w:val="00CE0B31"/>
    <w:rsid w:val="00CE192D"/>
    <w:rsid w:val="00CF12B1"/>
    <w:rsid w:val="00CF43E7"/>
    <w:rsid w:val="00D015C3"/>
    <w:rsid w:val="00D02C75"/>
    <w:rsid w:val="00D1139E"/>
    <w:rsid w:val="00D12E1D"/>
    <w:rsid w:val="00D16D65"/>
    <w:rsid w:val="00D2113F"/>
    <w:rsid w:val="00D352F4"/>
    <w:rsid w:val="00D501FA"/>
    <w:rsid w:val="00D51D69"/>
    <w:rsid w:val="00D5658B"/>
    <w:rsid w:val="00D631A3"/>
    <w:rsid w:val="00D7063A"/>
    <w:rsid w:val="00D81609"/>
    <w:rsid w:val="00D84AEB"/>
    <w:rsid w:val="00D87F80"/>
    <w:rsid w:val="00D9051A"/>
    <w:rsid w:val="00D909CB"/>
    <w:rsid w:val="00DA080D"/>
    <w:rsid w:val="00DA1211"/>
    <w:rsid w:val="00DA2EEE"/>
    <w:rsid w:val="00DA5E88"/>
    <w:rsid w:val="00DA7665"/>
    <w:rsid w:val="00DA7CF5"/>
    <w:rsid w:val="00DA7EFC"/>
    <w:rsid w:val="00DB29D4"/>
    <w:rsid w:val="00DB5382"/>
    <w:rsid w:val="00DB5897"/>
    <w:rsid w:val="00DC1AC5"/>
    <w:rsid w:val="00DD0E95"/>
    <w:rsid w:val="00DD4105"/>
    <w:rsid w:val="00DE33F0"/>
    <w:rsid w:val="00DE51F7"/>
    <w:rsid w:val="00DF3A8D"/>
    <w:rsid w:val="00DF4041"/>
    <w:rsid w:val="00DF4D71"/>
    <w:rsid w:val="00E01A84"/>
    <w:rsid w:val="00E06D69"/>
    <w:rsid w:val="00E0770B"/>
    <w:rsid w:val="00E16362"/>
    <w:rsid w:val="00E21359"/>
    <w:rsid w:val="00E213C4"/>
    <w:rsid w:val="00E2273D"/>
    <w:rsid w:val="00E2395C"/>
    <w:rsid w:val="00E44770"/>
    <w:rsid w:val="00E4768A"/>
    <w:rsid w:val="00E51772"/>
    <w:rsid w:val="00E61570"/>
    <w:rsid w:val="00E6624B"/>
    <w:rsid w:val="00E74B0C"/>
    <w:rsid w:val="00E776F3"/>
    <w:rsid w:val="00E8223D"/>
    <w:rsid w:val="00E8254A"/>
    <w:rsid w:val="00E85330"/>
    <w:rsid w:val="00E85E6E"/>
    <w:rsid w:val="00E911A0"/>
    <w:rsid w:val="00E913E0"/>
    <w:rsid w:val="00E91C19"/>
    <w:rsid w:val="00E9417F"/>
    <w:rsid w:val="00E9438E"/>
    <w:rsid w:val="00EA1AEE"/>
    <w:rsid w:val="00EA5CBC"/>
    <w:rsid w:val="00EB169E"/>
    <w:rsid w:val="00EB7058"/>
    <w:rsid w:val="00EC0F44"/>
    <w:rsid w:val="00ED6241"/>
    <w:rsid w:val="00EF0C8E"/>
    <w:rsid w:val="00EF2C68"/>
    <w:rsid w:val="00EF5A0D"/>
    <w:rsid w:val="00EF66B6"/>
    <w:rsid w:val="00F00C8F"/>
    <w:rsid w:val="00F04A8D"/>
    <w:rsid w:val="00F05F8A"/>
    <w:rsid w:val="00F15228"/>
    <w:rsid w:val="00F36274"/>
    <w:rsid w:val="00F36A5B"/>
    <w:rsid w:val="00F4372D"/>
    <w:rsid w:val="00F44058"/>
    <w:rsid w:val="00F455A4"/>
    <w:rsid w:val="00F466D8"/>
    <w:rsid w:val="00F47E8F"/>
    <w:rsid w:val="00F536D2"/>
    <w:rsid w:val="00F53B0D"/>
    <w:rsid w:val="00F63208"/>
    <w:rsid w:val="00F70BEE"/>
    <w:rsid w:val="00F74CE6"/>
    <w:rsid w:val="00F76553"/>
    <w:rsid w:val="00F776F5"/>
    <w:rsid w:val="00F8269A"/>
    <w:rsid w:val="00F8714B"/>
    <w:rsid w:val="00F920A1"/>
    <w:rsid w:val="00F958D3"/>
    <w:rsid w:val="00F9626B"/>
    <w:rsid w:val="00F966BE"/>
    <w:rsid w:val="00FB11DD"/>
    <w:rsid w:val="00FC1193"/>
    <w:rsid w:val="00FC4134"/>
    <w:rsid w:val="00FC680D"/>
    <w:rsid w:val="00FD574C"/>
    <w:rsid w:val="00FE4A34"/>
    <w:rsid w:val="00FE656B"/>
    <w:rsid w:val="00FF0D46"/>
    <w:rsid w:val="00FF6F9A"/>
    <w:rsid w:val="167D2CB8"/>
    <w:rsid w:val="16CEC587"/>
    <w:rsid w:val="22BC9CFA"/>
    <w:rsid w:val="4655F391"/>
    <w:rsid w:val="5177E9D6"/>
    <w:rsid w:val="5CD32411"/>
    <w:rsid w:val="632B8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425CC"/>
  <w15:chartTrackingRefBased/>
  <w15:docId w15:val="{A32A6616-630E-412C-A98B-99BDA25E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58A1"/>
  </w:style>
  <w:style w:type="paragraph" w:styleId="Heading1">
    <w:name w:val="heading 1"/>
    <w:basedOn w:val="Normal"/>
    <w:next w:val="Normal"/>
    <w:link w:val="Heading1Char"/>
    <w:uiPriority w:val="9"/>
    <w:qFormat/>
    <w:rsid w:val="00ED6241"/>
    <w:pPr>
      <w:keepNext/>
      <w:keepLines/>
      <w:spacing w:after="0" w:line="480" w:lineRule="auto"/>
      <w:outlineLvl w:val="0"/>
    </w:pPr>
    <w:rPr>
      <w:rFonts w:ascii="Arial" w:eastAsiaTheme="majorEastAsia" w:hAnsi="Arial" w:cstheme="majorBidi"/>
      <w:b/>
      <w:sz w:val="24"/>
      <w:szCs w:val="32"/>
    </w:rPr>
  </w:style>
  <w:style w:type="paragraph" w:styleId="Heading2">
    <w:name w:val="heading 2"/>
    <w:aliases w:val="Numbered Paragraph"/>
    <w:basedOn w:val="Normal"/>
    <w:next w:val="Normal"/>
    <w:link w:val="Heading2Char"/>
    <w:uiPriority w:val="9"/>
    <w:unhideWhenUsed/>
    <w:qFormat/>
    <w:rsid w:val="00C958A1"/>
    <w:pPr>
      <w:keepNext/>
      <w:keepLines/>
      <w:framePr w:wrap="around" w:vAnchor="text" w:hAnchor="text" w:y="1"/>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24967"/>
    <w:pPr>
      <w:keepNext/>
      <w:keepLines/>
      <w:spacing w:before="120" w:after="120"/>
      <w:outlineLvl w:val="2"/>
    </w:pPr>
    <w:rPr>
      <w:rFonts w:ascii="Arial" w:eastAsiaTheme="majorEastAsia" w:hAnsi="Arial" w:cstheme="majorBidi"/>
      <w:b/>
      <w:color w:val="000000" w:themeColor="text1"/>
      <w:sz w:val="24"/>
      <w:szCs w:val="24"/>
    </w:rPr>
  </w:style>
  <w:style w:type="paragraph" w:styleId="Heading6">
    <w:name w:val="heading 6"/>
    <w:basedOn w:val="Normal"/>
    <w:next w:val="Normal"/>
    <w:link w:val="Heading6Char"/>
    <w:uiPriority w:val="9"/>
    <w:unhideWhenUsed/>
    <w:qFormat/>
    <w:rsid w:val="00C958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41"/>
    <w:rPr>
      <w:rFonts w:ascii="Arial" w:eastAsiaTheme="majorEastAsia" w:hAnsi="Arial" w:cstheme="majorBidi"/>
      <w:b/>
      <w:sz w:val="24"/>
      <w:szCs w:val="32"/>
    </w:rPr>
  </w:style>
  <w:style w:type="character" w:customStyle="1" w:styleId="Heading2Char">
    <w:name w:val="Heading 2 Char"/>
    <w:aliases w:val="Numbered Paragraph Char"/>
    <w:basedOn w:val="DefaultParagraphFont"/>
    <w:link w:val="Heading2"/>
    <w:uiPriority w:val="9"/>
    <w:rsid w:val="00C958A1"/>
    <w:rPr>
      <w:rFonts w:eastAsiaTheme="majorEastAsia" w:cstheme="majorBidi"/>
      <w:szCs w:val="26"/>
    </w:rPr>
  </w:style>
  <w:style w:type="character" w:customStyle="1" w:styleId="Heading3Char">
    <w:name w:val="Heading 3 Char"/>
    <w:basedOn w:val="DefaultParagraphFont"/>
    <w:link w:val="Heading3"/>
    <w:uiPriority w:val="9"/>
    <w:rsid w:val="00524967"/>
    <w:rPr>
      <w:rFonts w:ascii="Arial" w:eastAsiaTheme="majorEastAsia" w:hAnsi="Arial" w:cstheme="majorBidi"/>
      <w:b/>
      <w:color w:val="000000" w:themeColor="text1"/>
      <w:sz w:val="24"/>
      <w:szCs w:val="24"/>
    </w:rPr>
  </w:style>
  <w:style w:type="character" w:customStyle="1" w:styleId="Heading6Char">
    <w:name w:val="Heading 6 Char"/>
    <w:basedOn w:val="DefaultParagraphFont"/>
    <w:link w:val="Heading6"/>
    <w:uiPriority w:val="9"/>
    <w:rsid w:val="00C958A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958A1"/>
    <w:pPr>
      <w:ind w:left="720"/>
      <w:contextualSpacing/>
    </w:pPr>
  </w:style>
  <w:style w:type="paragraph" w:styleId="Header">
    <w:name w:val="header"/>
    <w:basedOn w:val="Normal"/>
    <w:link w:val="HeaderChar"/>
    <w:uiPriority w:val="99"/>
    <w:unhideWhenUsed/>
    <w:rsid w:val="00C958A1"/>
    <w:pPr>
      <w:tabs>
        <w:tab w:val="center" w:pos="4680"/>
        <w:tab w:val="right" w:pos="9360"/>
      </w:tabs>
      <w:spacing w:after="0"/>
    </w:pPr>
  </w:style>
  <w:style w:type="character" w:customStyle="1" w:styleId="HeaderChar">
    <w:name w:val="Header Char"/>
    <w:basedOn w:val="DefaultParagraphFont"/>
    <w:link w:val="Header"/>
    <w:uiPriority w:val="99"/>
    <w:rsid w:val="00C958A1"/>
  </w:style>
  <w:style w:type="paragraph" w:styleId="Footer">
    <w:name w:val="footer"/>
    <w:basedOn w:val="Normal"/>
    <w:link w:val="FooterChar"/>
    <w:uiPriority w:val="99"/>
    <w:unhideWhenUsed/>
    <w:rsid w:val="00C958A1"/>
    <w:pPr>
      <w:tabs>
        <w:tab w:val="center" w:pos="4680"/>
        <w:tab w:val="right" w:pos="9360"/>
      </w:tabs>
      <w:spacing w:after="0"/>
    </w:pPr>
  </w:style>
  <w:style w:type="character" w:customStyle="1" w:styleId="FooterChar">
    <w:name w:val="Footer Char"/>
    <w:basedOn w:val="DefaultParagraphFont"/>
    <w:link w:val="Footer"/>
    <w:uiPriority w:val="99"/>
    <w:rsid w:val="00C958A1"/>
  </w:style>
  <w:style w:type="character" w:styleId="CommentReference">
    <w:name w:val="annotation reference"/>
    <w:basedOn w:val="DefaultParagraphFont"/>
    <w:uiPriority w:val="99"/>
    <w:semiHidden/>
    <w:unhideWhenUsed/>
    <w:rsid w:val="00C958A1"/>
    <w:rPr>
      <w:sz w:val="16"/>
      <w:szCs w:val="16"/>
    </w:rPr>
  </w:style>
  <w:style w:type="paragraph" w:styleId="CommentText">
    <w:name w:val="annotation text"/>
    <w:basedOn w:val="Normal"/>
    <w:link w:val="CommentTextChar"/>
    <w:unhideWhenUsed/>
    <w:rsid w:val="00C958A1"/>
    <w:rPr>
      <w:sz w:val="20"/>
      <w:szCs w:val="20"/>
    </w:rPr>
  </w:style>
  <w:style w:type="character" w:customStyle="1" w:styleId="CommentTextChar">
    <w:name w:val="Comment Text Char"/>
    <w:basedOn w:val="DefaultParagraphFont"/>
    <w:link w:val="CommentText"/>
    <w:rsid w:val="00C958A1"/>
    <w:rPr>
      <w:sz w:val="20"/>
      <w:szCs w:val="20"/>
    </w:rPr>
  </w:style>
  <w:style w:type="paragraph" w:customStyle="1" w:styleId="Level3">
    <w:name w:val="Level 3"/>
    <w:basedOn w:val="Normal"/>
    <w:link w:val="Level3Char"/>
    <w:autoRedefine/>
    <w:rsid w:val="00C958A1"/>
    <w:pPr>
      <w:numPr>
        <w:numId w:val="2"/>
      </w:numPr>
    </w:pPr>
  </w:style>
  <w:style w:type="character" w:customStyle="1" w:styleId="Level3Char">
    <w:name w:val="Level 3 Char"/>
    <w:basedOn w:val="DefaultParagraphFont"/>
    <w:link w:val="Level3"/>
    <w:rsid w:val="00C958A1"/>
  </w:style>
  <w:style w:type="paragraph" w:customStyle="1" w:styleId="Level1">
    <w:name w:val="Level 1"/>
    <w:basedOn w:val="Normal"/>
    <w:link w:val="Level1Char"/>
    <w:qFormat/>
    <w:rsid w:val="00C958A1"/>
    <w:pPr>
      <w:numPr>
        <w:numId w:val="1"/>
      </w:numPr>
      <w:tabs>
        <w:tab w:val="left" w:pos="567"/>
      </w:tabs>
    </w:pPr>
  </w:style>
  <w:style w:type="character" w:customStyle="1" w:styleId="Level1Char">
    <w:name w:val="Level 1 Char"/>
    <w:basedOn w:val="DefaultParagraphFont"/>
    <w:link w:val="Level1"/>
    <w:rsid w:val="00C958A1"/>
  </w:style>
  <w:style w:type="paragraph" w:customStyle="1" w:styleId="Level2">
    <w:name w:val="Level 2"/>
    <w:basedOn w:val="Level1"/>
    <w:link w:val="Level2Char"/>
    <w:autoRedefine/>
    <w:rsid w:val="00C958A1"/>
    <w:pPr>
      <w:numPr>
        <w:numId w:val="3"/>
      </w:numPr>
      <w:tabs>
        <w:tab w:val="clear" w:pos="567"/>
      </w:tabs>
    </w:pPr>
    <w:rPr>
      <w:rFonts w:cs="Arial"/>
      <w:szCs w:val="24"/>
    </w:rPr>
  </w:style>
  <w:style w:type="character" w:customStyle="1" w:styleId="Level2Char">
    <w:name w:val="Level 2 Char"/>
    <w:basedOn w:val="Level1Char"/>
    <w:link w:val="Level2"/>
    <w:rsid w:val="00C958A1"/>
    <w:rPr>
      <w:rFonts w:cs="Arial"/>
      <w:szCs w:val="24"/>
    </w:rPr>
  </w:style>
  <w:style w:type="paragraph" w:customStyle="1" w:styleId="SUBJECT">
    <w:name w:val="SUBJECT"/>
    <w:basedOn w:val="Normal"/>
    <w:link w:val="SUBJECTChar"/>
    <w:qFormat/>
    <w:rsid w:val="00C958A1"/>
    <w:pPr>
      <w:spacing w:after="0"/>
    </w:pPr>
    <w:rPr>
      <w:rFonts w:asciiTheme="minorBidi" w:eastAsia="Times New Roman" w:hAnsiTheme="minorBidi"/>
      <w:b/>
      <w:szCs w:val="24"/>
    </w:rPr>
  </w:style>
  <w:style w:type="character" w:customStyle="1" w:styleId="SUBJECTChar">
    <w:name w:val="SUBJECT Char"/>
    <w:basedOn w:val="DefaultParagraphFont"/>
    <w:link w:val="SUBJECT"/>
    <w:rsid w:val="00C958A1"/>
    <w:rPr>
      <w:rFonts w:asciiTheme="minorBidi" w:eastAsia="Times New Roman" w:hAnsiTheme="minorBidi"/>
      <w:b/>
      <w:szCs w:val="24"/>
    </w:rPr>
  </w:style>
  <w:style w:type="table" w:styleId="TableGrid">
    <w:name w:val="Table Grid"/>
    <w:basedOn w:val="TableNormal"/>
    <w:rsid w:val="00C958A1"/>
    <w:pPr>
      <w:spacing w:after="0" w:line="240" w:lineRule="auto"/>
    </w:pPr>
    <w:rPr>
      <w:rFonts w:ascii="Times New Roman" w:eastAsia="Times New Roman" w:hAnsi="Times New Roman" w:cs="Times New Roman"/>
      <w:sz w:val="20"/>
      <w:szCs w:val="20"/>
      <w:lang w:val="en-NZ"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958A1"/>
    <w:pPr>
      <w:spacing w:after="0"/>
    </w:pPr>
    <w:rPr>
      <w:sz w:val="20"/>
      <w:szCs w:val="20"/>
    </w:rPr>
  </w:style>
  <w:style w:type="character" w:customStyle="1" w:styleId="FootnoteTextChar">
    <w:name w:val="Footnote Text Char"/>
    <w:basedOn w:val="DefaultParagraphFont"/>
    <w:link w:val="FootnoteText"/>
    <w:uiPriority w:val="99"/>
    <w:semiHidden/>
    <w:rsid w:val="00C958A1"/>
    <w:rPr>
      <w:sz w:val="20"/>
      <w:szCs w:val="20"/>
    </w:rPr>
  </w:style>
  <w:style w:type="character" w:styleId="FootnoteReference">
    <w:name w:val="footnote reference"/>
    <w:basedOn w:val="DefaultParagraphFont"/>
    <w:uiPriority w:val="99"/>
    <w:semiHidden/>
    <w:unhideWhenUsed/>
    <w:rsid w:val="00C958A1"/>
    <w:rPr>
      <w:vertAlign w:val="superscript"/>
    </w:rPr>
  </w:style>
  <w:style w:type="paragraph" w:customStyle="1" w:styleId="Defenceparagraph">
    <w:name w:val="Defence paragraph"/>
    <w:basedOn w:val="Heading1"/>
    <w:link w:val="DefenceparagraphChar"/>
    <w:rsid w:val="00C958A1"/>
    <w:pPr>
      <w:keepNext w:val="0"/>
      <w:keepLines w:val="0"/>
      <w:widowControl w:val="0"/>
      <w:numPr>
        <w:numId w:val="4"/>
      </w:numPr>
      <w:spacing w:after="120"/>
      <w:jc w:val="both"/>
    </w:pPr>
    <w:rPr>
      <w:rFonts w:ascii="Times New (W1)" w:eastAsia="Times New Roman" w:hAnsi="Times New (W1)" w:cs="Times New Roman"/>
      <w:b w:val="0"/>
      <w:szCs w:val="20"/>
      <w:lang w:eastAsia="en-AU"/>
    </w:rPr>
  </w:style>
  <w:style w:type="character" w:customStyle="1" w:styleId="DefenceparagraphChar">
    <w:name w:val="Defence paragraph Char"/>
    <w:link w:val="Defenceparagraph"/>
    <w:rsid w:val="00C958A1"/>
    <w:rPr>
      <w:rFonts w:ascii="Times New (W1)" w:eastAsia="Times New Roman" w:hAnsi="Times New (W1)" w:cs="Times New Roman"/>
      <w:sz w:val="24"/>
      <w:szCs w:val="20"/>
      <w:lang w:eastAsia="en-AU"/>
    </w:rPr>
  </w:style>
  <w:style w:type="paragraph" w:styleId="Title">
    <w:name w:val="Title"/>
    <w:basedOn w:val="Normal"/>
    <w:link w:val="TitleChar"/>
    <w:qFormat/>
    <w:rsid w:val="001C38E0"/>
    <w:pPr>
      <w:spacing w:after="0" w:line="240" w:lineRule="atLeast"/>
    </w:pPr>
    <w:rPr>
      <w:rFonts w:ascii="Arial" w:eastAsia="Times New Roman" w:hAnsi="Arial" w:cs="Times New Roman"/>
      <w:b/>
      <w:snapToGrid w:val="0"/>
      <w:sz w:val="24"/>
      <w:szCs w:val="20"/>
      <w:lang w:val="en-AU" w:eastAsia="en-AU"/>
    </w:rPr>
  </w:style>
  <w:style w:type="character" w:customStyle="1" w:styleId="TitleChar">
    <w:name w:val="Title Char"/>
    <w:basedOn w:val="DefaultParagraphFont"/>
    <w:link w:val="Title"/>
    <w:rsid w:val="001C38E0"/>
    <w:rPr>
      <w:rFonts w:ascii="Arial" w:eastAsia="Times New Roman" w:hAnsi="Arial" w:cs="Times New Roman"/>
      <w:b/>
      <w:snapToGrid w:val="0"/>
      <w:sz w:val="24"/>
      <w:szCs w:val="20"/>
      <w:lang w:val="en-AU" w:eastAsia="en-AU"/>
    </w:rPr>
  </w:style>
  <w:style w:type="paragraph" w:styleId="BalloonText">
    <w:name w:val="Balloon Text"/>
    <w:basedOn w:val="Normal"/>
    <w:link w:val="BalloonTextChar"/>
    <w:uiPriority w:val="99"/>
    <w:semiHidden/>
    <w:unhideWhenUsed/>
    <w:rsid w:val="00C95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8A1"/>
    <w:rPr>
      <w:rFonts w:ascii="Segoe UI" w:hAnsi="Segoe UI" w:cs="Segoe UI"/>
      <w:sz w:val="18"/>
      <w:szCs w:val="18"/>
    </w:rPr>
  </w:style>
  <w:style w:type="paragraph" w:styleId="NoSpacing">
    <w:name w:val="No Spacing"/>
    <w:uiPriority w:val="1"/>
    <w:qFormat/>
    <w:rsid w:val="00C958A1"/>
    <w:pPr>
      <w:spacing w:after="0" w:line="240" w:lineRule="auto"/>
    </w:pPr>
  </w:style>
  <w:style w:type="paragraph" w:styleId="CommentSubject">
    <w:name w:val="annotation subject"/>
    <w:basedOn w:val="CommentText"/>
    <w:next w:val="CommentText"/>
    <w:link w:val="CommentSubjectChar"/>
    <w:uiPriority w:val="99"/>
    <w:semiHidden/>
    <w:unhideWhenUsed/>
    <w:rsid w:val="00147A26"/>
    <w:pPr>
      <w:spacing w:line="240" w:lineRule="auto"/>
    </w:pPr>
    <w:rPr>
      <w:b/>
      <w:bCs/>
    </w:rPr>
  </w:style>
  <w:style w:type="character" w:customStyle="1" w:styleId="CommentSubjectChar">
    <w:name w:val="Comment Subject Char"/>
    <w:basedOn w:val="CommentTextChar"/>
    <w:link w:val="CommentSubject"/>
    <w:uiPriority w:val="99"/>
    <w:semiHidden/>
    <w:rsid w:val="00147A26"/>
    <w:rPr>
      <w:b/>
      <w:bCs/>
      <w:sz w:val="20"/>
      <w:szCs w:val="20"/>
    </w:rPr>
  </w:style>
  <w:style w:type="paragraph" w:styleId="Revision">
    <w:name w:val="Revision"/>
    <w:hidden/>
    <w:uiPriority w:val="99"/>
    <w:semiHidden/>
    <w:rsid w:val="0010512A"/>
    <w:pPr>
      <w:spacing w:after="0" w:line="240" w:lineRule="auto"/>
    </w:pPr>
  </w:style>
  <w:style w:type="character" w:styleId="Hyperlink">
    <w:name w:val="Hyperlink"/>
    <w:basedOn w:val="DefaultParagraphFont"/>
    <w:uiPriority w:val="99"/>
    <w:unhideWhenUsed/>
    <w:rsid w:val="00C87BC4"/>
    <w:rPr>
      <w:color w:val="0563C1" w:themeColor="hyperlink"/>
      <w:u w:val="single"/>
    </w:rPr>
  </w:style>
  <w:style w:type="character" w:styleId="UnresolvedMention">
    <w:name w:val="Unresolved Mention"/>
    <w:basedOn w:val="DefaultParagraphFont"/>
    <w:uiPriority w:val="99"/>
    <w:semiHidden/>
    <w:unhideWhenUsed/>
    <w:rsid w:val="00C87BC4"/>
    <w:rPr>
      <w:color w:val="605E5C"/>
      <w:shd w:val="clear" w:color="auto" w:fill="E1DFDD"/>
    </w:rPr>
  </w:style>
  <w:style w:type="paragraph" w:customStyle="1" w:styleId="SectionTitle">
    <w:name w:val="Section Title"/>
    <w:basedOn w:val="NoSpacing"/>
    <w:qFormat/>
    <w:rsid w:val="001C38E0"/>
    <w:rPr>
      <w:rFonts w:ascii="Arial" w:hAnsi="Arial" w:cs="Arial"/>
      <w:b/>
      <w:bCs/>
      <w:sz w:val="36"/>
      <w:szCs w:val="24"/>
    </w:rPr>
  </w:style>
  <w:style w:type="paragraph" w:styleId="Subtitle">
    <w:name w:val="Subtitle"/>
    <w:basedOn w:val="Normal"/>
    <w:next w:val="Normal"/>
    <w:link w:val="SubtitleChar"/>
    <w:uiPriority w:val="11"/>
    <w:qFormat/>
    <w:rsid w:val="001C38E0"/>
    <w:pPr>
      <w:numPr>
        <w:ilvl w:val="1"/>
      </w:numPr>
    </w:pPr>
    <w:rPr>
      <w:rFonts w:ascii="Arial" w:eastAsiaTheme="minorEastAsia" w:hAnsi="Arial"/>
      <w:color w:val="000000" w:themeColor="text1"/>
      <w:spacing w:val="15"/>
      <w:sz w:val="24"/>
      <w:u w:val="single"/>
    </w:rPr>
  </w:style>
  <w:style w:type="character" w:customStyle="1" w:styleId="SubtitleChar">
    <w:name w:val="Subtitle Char"/>
    <w:basedOn w:val="DefaultParagraphFont"/>
    <w:link w:val="Subtitle"/>
    <w:uiPriority w:val="11"/>
    <w:rsid w:val="001C38E0"/>
    <w:rPr>
      <w:rFonts w:ascii="Arial" w:eastAsiaTheme="minorEastAsia" w:hAnsi="Arial"/>
      <w:color w:val="000000" w:themeColor="text1"/>
      <w:spacing w:val="15"/>
      <w:sz w:val="24"/>
      <w:u w:val="single"/>
    </w:rPr>
  </w:style>
  <w:style w:type="paragraph" w:styleId="TOCHeading">
    <w:name w:val="TOC Heading"/>
    <w:basedOn w:val="Heading1"/>
    <w:next w:val="Normal"/>
    <w:uiPriority w:val="39"/>
    <w:unhideWhenUsed/>
    <w:qFormat/>
    <w:rsid w:val="00BB022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E2804"/>
    <w:pPr>
      <w:tabs>
        <w:tab w:val="right" w:leader="dot" w:pos="9016"/>
      </w:tabs>
      <w:spacing w:after="100"/>
    </w:pPr>
  </w:style>
  <w:style w:type="character" w:styleId="FollowedHyperlink">
    <w:name w:val="FollowedHyperlink"/>
    <w:basedOn w:val="DefaultParagraphFont"/>
    <w:uiPriority w:val="99"/>
    <w:semiHidden/>
    <w:unhideWhenUsed/>
    <w:rsid w:val="00E16362"/>
    <w:rPr>
      <w:color w:val="954F72" w:themeColor="followedHyperlink"/>
      <w:u w:val="single"/>
    </w:rPr>
  </w:style>
  <w:style w:type="paragraph" w:styleId="TOC3">
    <w:name w:val="toc 3"/>
    <w:basedOn w:val="Normal"/>
    <w:next w:val="Normal"/>
    <w:autoRedefine/>
    <w:uiPriority w:val="39"/>
    <w:unhideWhenUsed/>
    <w:rsid w:val="00524967"/>
    <w:pPr>
      <w:spacing w:after="100"/>
      <w:ind w:left="440"/>
    </w:pPr>
  </w:style>
  <w:style w:type="paragraph" w:customStyle="1" w:styleId="paragraph">
    <w:name w:val="paragraph"/>
    <w:basedOn w:val="Normal"/>
    <w:rsid w:val="00C96C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6C75"/>
  </w:style>
  <w:style w:type="character" w:customStyle="1" w:styleId="eop">
    <w:name w:val="eop"/>
    <w:basedOn w:val="DefaultParagraphFont"/>
    <w:rsid w:val="00C96C75"/>
  </w:style>
  <w:style w:type="paragraph" w:styleId="ListBullet">
    <w:name w:val="List Bullet"/>
    <w:basedOn w:val="Normal"/>
    <w:uiPriority w:val="99"/>
    <w:unhideWhenUsed/>
    <w:rsid w:val="00C61E97"/>
    <w:pPr>
      <w:numPr>
        <w:numId w:val="32"/>
      </w:numPr>
      <w:spacing w:after="200" w:line="276" w:lineRule="auto"/>
      <w:contextualSpacing/>
    </w:pPr>
    <w:rPr>
      <w:rFonts w:eastAsiaTheme="minorEastAsia"/>
    </w:rPr>
  </w:style>
  <w:style w:type="character" w:styleId="SubtleEmphasis">
    <w:name w:val="Subtle Emphasis"/>
    <w:basedOn w:val="DefaultParagraphFont"/>
    <w:uiPriority w:val="19"/>
    <w:qFormat/>
    <w:rsid w:val="006B7B18"/>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444805">
      <w:bodyDiv w:val="1"/>
      <w:marLeft w:val="0"/>
      <w:marRight w:val="0"/>
      <w:marTop w:val="0"/>
      <w:marBottom w:val="0"/>
      <w:divBdr>
        <w:top w:val="none" w:sz="0" w:space="0" w:color="auto"/>
        <w:left w:val="none" w:sz="0" w:space="0" w:color="auto"/>
        <w:bottom w:val="none" w:sz="0" w:space="0" w:color="auto"/>
        <w:right w:val="none" w:sz="0" w:space="0" w:color="auto"/>
      </w:divBdr>
      <w:divsChild>
        <w:div w:id="1264998692">
          <w:marLeft w:val="0"/>
          <w:marRight w:val="0"/>
          <w:marTop w:val="0"/>
          <w:marBottom w:val="0"/>
          <w:divBdr>
            <w:top w:val="none" w:sz="0" w:space="0" w:color="auto"/>
            <w:left w:val="none" w:sz="0" w:space="0" w:color="auto"/>
            <w:bottom w:val="none" w:sz="0" w:space="0" w:color="auto"/>
            <w:right w:val="none" w:sz="0" w:space="0" w:color="auto"/>
          </w:divBdr>
        </w:div>
        <w:div w:id="1366755042">
          <w:marLeft w:val="0"/>
          <w:marRight w:val="0"/>
          <w:marTop w:val="0"/>
          <w:marBottom w:val="0"/>
          <w:divBdr>
            <w:top w:val="none" w:sz="0" w:space="0" w:color="auto"/>
            <w:left w:val="none" w:sz="0" w:space="0" w:color="auto"/>
            <w:bottom w:val="none" w:sz="0" w:space="0" w:color="auto"/>
            <w:right w:val="none" w:sz="0" w:space="0" w:color="auto"/>
          </w:divBdr>
        </w:div>
      </w:divsChild>
    </w:div>
    <w:div w:id="654919628">
      <w:bodyDiv w:val="1"/>
      <w:marLeft w:val="0"/>
      <w:marRight w:val="0"/>
      <w:marTop w:val="0"/>
      <w:marBottom w:val="0"/>
      <w:divBdr>
        <w:top w:val="none" w:sz="0" w:space="0" w:color="auto"/>
        <w:left w:val="none" w:sz="0" w:space="0" w:color="auto"/>
        <w:bottom w:val="none" w:sz="0" w:space="0" w:color="auto"/>
        <w:right w:val="none" w:sz="0" w:space="0" w:color="auto"/>
      </w:divBdr>
    </w:div>
    <w:div w:id="766775762">
      <w:bodyDiv w:val="1"/>
      <w:marLeft w:val="0"/>
      <w:marRight w:val="0"/>
      <w:marTop w:val="0"/>
      <w:marBottom w:val="0"/>
      <w:divBdr>
        <w:top w:val="none" w:sz="0" w:space="0" w:color="auto"/>
        <w:left w:val="none" w:sz="0" w:space="0" w:color="auto"/>
        <w:bottom w:val="none" w:sz="0" w:space="0" w:color="auto"/>
        <w:right w:val="none" w:sz="0" w:space="0" w:color="auto"/>
      </w:divBdr>
      <w:divsChild>
        <w:div w:id="1998144403">
          <w:marLeft w:val="0"/>
          <w:marRight w:val="0"/>
          <w:marTop w:val="0"/>
          <w:marBottom w:val="0"/>
          <w:divBdr>
            <w:top w:val="none" w:sz="0" w:space="0" w:color="auto"/>
            <w:left w:val="none" w:sz="0" w:space="0" w:color="auto"/>
            <w:bottom w:val="none" w:sz="0" w:space="0" w:color="auto"/>
            <w:right w:val="none" w:sz="0" w:space="0" w:color="auto"/>
          </w:divBdr>
          <w:divsChild>
            <w:div w:id="308679950">
              <w:marLeft w:val="0"/>
              <w:marRight w:val="0"/>
              <w:marTop w:val="0"/>
              <w:marBottom w:val="0"/>
              <w:divBdr>
                <w:top w:val="none" w:sz="0" w:space="0" w:color="auto"/>
                <w:left w:val="none" w:sz="0" w:space="0" w:color="auto"/>
                <w:bottom w:val="none" w:sz="0" w:space="0" w:color="auto"/>
                <w:right w:val="none" w:sz="0" w:space="0" w:color="auto"/>
              </w:divBdr>
            </w:div>
            <w:div w:id="1374035480">
              <w:marLeft w:val="0"/>
              <w:marRight w:val="0"/>
              <w:marTop w:val="0"/>
              <w:marBottom w:val="0"/>
              <w:divBdr>
                <w:top w:val="none" w:sz="0" w:space="0" w:color="auto"/>
                <w:left w:val="none" w:sz="0" w:space="0" w:color="auto"/>
                <w:bottom w:val="none" w:sz="0" w:space="0" w:color="auto"/>
                <w:right w:val="none" w:sz="0" w:space="0" w:color="auto"/>
              </w:divBdr>
            </w:div>
            <w:div w:id="70128760">
              <w:marLeft w:val="0"/>
              <w:marRight w:val="0"/>
              <w:marTop w:val="0"/>
              <w:marBottom w:val="0"/>
              <w:divBdr>
                <w:top w:val="none" w:sz="0" w:space="0" w:color="auto"/>
                <w:left w:val="none" w:sz="0" w:space="0" w:color="auto"/>
                <w:bottom w:val="none" w:sz="0" w:space="0" w:color="auto"/>
                <w:right w:val="none" w:sz="0" w:space="0" w:color="auto"/>
              </w:divBdr>
            </w:div>
            <w:div w:id="222714781">
              <w:marLeft w:val="0"/>
              <w:marRight w:val="0"/>
              <w:marTop w:val="0"/>
              <w:marBottom w:val="0"/>
              <w:divBdr>
                <w:top w:val="none" w:sz="0" w:space="0" w:color="auto"/>
                <w:left w:val="none" w:sz="0" w:space="0" w:color="auto"/>
                <w:bottom w:val="none" w:sz="0" w:space="0" w:color="auto"/>
                <w:right w:val="none" w:sz="0" w:space="0" w:color="auto"/>
              </w:divBdr>
            </w:div>
            <w:div w:id="715398960">
              <w:marLeft w:val="0"/>
              <w:marRight w:val="0"/>
              <w:marTop w:val="0"/>
              <w:marBottom w:val="0"/>
              <w:divBdr>
                <w:top w:val="none" w:sz="0" w:space="0" w:color="auto"/>
                <w:left w:val="none" w:sz="0" w:space="0" w:color="auto"/>
                <w:bottom w:val="none" w:sz="0" w:space="0" w:color="auto"/>
                <w:right w:val="none" w:sz="0" w:space="0" w:color="auto"/>
              </w:divBdr>
            </w:div>
            <w:div w:id="830944091">
              <w:marLeft w:val="0"/>
              <w:marRight w:val="0"/>
              <w:marTop w:val="0"/>
              <w:marBottom w:val="0"/>
              <w:divBdr>
                <w:top w:val="none" w:sz="0" w:space="0" w:color="auto"/>
                <w:left w:val="none" w:sz="0" w:space="0" w:color="auto"/>
                <w:bottom w:val="none" w:sz="0" w:space="0" w:color="auto"/>
                <w:right w:val="none" w:sz="0" w:space="0" w:color="auto"/>
              </w:divBdr>
            </w:div>
            <w:div w:id="760025535">
              <w:marLeft w:val="0"/>
              <w:marRight w:val="0"/>
              <w:marTop w:val="0"/>
              <w:marBottom w:val="0"/>
              <w:divBdr>
                <w:top w:val="none" w:sz="0" w:space="0" w:color="auto"/>
                <w:left w:val="none" w:sz="0" w:space="0" w:color="auto"/>
                <w:bottom w:val="none" w:sz="0" w:space="0" w:color="auto"/>
                <w:right w:val="none" w:sz="0" w:space="0" w:color="auto"/>
              </w:divBdr>
            </w:div>
            <w:div w:id="1573277399">
              <w:marLeft w:val="0"/>
              <w:marRight w:val="0"/>
              <w:marTop w:val="0"/>
              <w:marBottom w:val="0"/>
              <w:divBdr>
                <w:top w:val="none" w:sz="0" w:space="0" w:color="auto"/>
                <w:left w:val="none" w:sz="0" w:space="0" w:color="auto"/>
                <w:bottom w:val="none" w:sz="0" w:space="0" w:color="auto"/>
                <w:right w:val="none" w:sz="0" w:space="0" w:color="auto"/>
              </w:divBdr>
            </w:div>
            <w:div w:id="1517889154">
              <w:marLeft w:val="0"/>
              <w:marRight w:val="0"/>
              <w:marTop w:val="0"/>
              <w:marBottom w:val="0"/>
              <w:divBdr>
                <w:top w:val="none" w:sz="0" w:space="0" w:color="auto"/>
                <w:left w:val="none" w:sz="0" w:space="0" w:color="auto"/>
                <w:bottom w:val="none" w:sz="0" w:space="0" w:color="auto"/>
                <w:right w:val="none" w:sz="0" w:space="0" w:color="auto"/>
              </w:divBdr>
            </w:div>
            <w:div w:id="753599001">
              <w:marLeft w:val="0"/>
              <w:marRight w:val="0"/>
              <w:marTop w:val="0"/>
              <w:marBottom w:val="0"/>
              <w:divBdr>
                <w:top w:val="none" w:sz="0" w:space="0" w:color="auto"/>
                <w:left w:val="none" w:sz="0" w:space="0" w:color="auto"/>
                <w:bottom w:val="none" w:sz="0" w:space="0" w:color="auto"/>
                <w:right w:val="none" w:sz="0" w:space="0" w:color="auto"/>
              </w:divBdr>
            </w:div>
            <w:div w:id="125202931">
              <w:marLeft w:val="0"/>
              <w:marRight w:val="0"/>
              <w:marTop w:val="0"/>
              <w:marBottom w:val="0"/>
              <w:divBdr>
                <w:top w:val="none" w:sz="0" w:space="0" w:color="auto"/>
                <w:left w:val="none" w:sz="0" w:space="0" w:color="auto"/>
                <w:bottom w:val="none" w:sz="0" w:space="0" w:color="auto"/>
                <w:right w:val="none" w:sz="0" w:space="0" w:color="auto"/>
              </w:divBdr>
            </w:div>
            <w:div w:id="1297837820">
              <w:marLeft w:val="0"/>
              <w:marRight w:val="0"/>
              <w:marTop w:val="0"/>
              <w:marBottom w:val="0"/>
              <w:divBdr>
                <w:top w:val="none" w:sz="0" w:space="0" w:color="auto"/>
                <w:left w:val="none" w:sz="0" w:space="0" w:color="auto"/>
                <w:bottom w:val="none" w:sz="0" w:space="0" w:color="auto"/>
                <w:right w:val="none" w:sz="0" w:space="0" w:color="auto"/>
              </w:divBdr>
            </w:div>
            <w:div w:id="795177058">
              <w:marLeft w:val="0"/>
              <w:marRight w:val="0"/>
              <w:marTop w:val="0"/>
              <w:marBottom w:val="0"/>
              <w:divBdr>
                <w:top w:val="none" w:sz="0" w:space="0" w:color="auto"/>
                <w:left w:val="none" w:sz="0" w:space="0" w:color="auto"/>
                <w:bottom w:val="none" w:sz="0" w:space="0" w:color="auto"/>
                <w:right w:val="none" w:sz="0" w:space="0" w:color="auto"/>
              </w:divBdr>
            </w:div>
          </w:divsChild>
        </w:div>
        <w:div w:id="1604267139">
          <w:marLeft w:val="0"/>
          <w:marRight w:val="0"/>
          <w:marTop w:val="0"/>
          <w:marBottom w:val="0"/>
          <w:divBdr>
            <w:top w:val="none" w:sz="0" w:space="0" w:color="auto"/>
            <w:left w:val="none" w:sz="0" w:space="0" w:color="auto"/>
            <w:bottom w:val="none" w:sz="0" w:space="0" w:color="auto"/>
            <w:right w:val="none" w:sz="0" w:space="0" w:color="auto"/>
          </w:divBdr>
          <w:divsChild>
            <w:div w:id="911895058">
              <w:marLeft w:val="0"/>
              <w:marRight w:val="0"/>
              <w:marTop w:val="0"/>
              <w:marBottom w:val="0"/>
              <w:divBdr>
                <w:top w:val="none" w:sz="0" w:space="0" w:color="auto"/>
                <w:left w:val="none" w:sz="0" w:space="0" w:color="auto"/>
                <w:bottom w:val="none" w:sz="0" w:space="0" w:color="auto"/>
                <w:right w:val="none" w:sz="0" w:space="0" w:color="auto"/>
              </w:divBdr>
            </w:div>
            <w:div w:id="2030325568">
              <w:marLeft w:val="0"/>
              <w:marRight w:val="0"/>
              <w:marTop w:val="0"/>
              <w:marBottom w:val="0"/>
              <w:divBdr>
                <w:top w:val="none" w:sz="0" w:space="0" w:color="auto"/>
                <w:left w:val="none" w:sz="0" w:space="0" w:color="auto"/>
                <w:bottom w:val="none" w:sz="0" w:space="0" w:color="auto"/>
                <w:right w:val="none" w:sz="0" w:space="0" w:color="auto"/>
              </w:divBdr>
            </w:div>
            <w:div w:id="1022627205">
              <w:marLeft w:val="0"/>
              <w:marRight w:val="0"/>
              <w:marTop w:val="0"/>
              <w:marBottom w:val="0"/>
              <w:divBdr>
                <w:top w:val="none" w:sz="0" w:space="0" w:color="auto"/>
                <w:left w:val="none" w:sz="0" w:space="0" w:color="auto"/>
                <w:bottom w:val="none" w:sz="0" w:space="0" w:color="auto"/>
                <w:right w:val="none" w:sz="0" w:space="0" w:color="auto"/>
              </w:divBdr>
            </w:div>
            <w:div w:id="16620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001">
      <w:bodyDiv w:val="1"/>
      <w:marLeft w:val="0"/>
      <w:marRight w:val="0"/>
      <w:marTop w:val="0"/>
      <w:marBottom w:val="0"/>
      <w:divBdr>
        <w:top w:val="none" w:sz="0" w:space="0" w:color="auto"/>
        <w:left w:val="none" w:sz="0" w:space="0" w:color="auto"/>
        <w:bottom w:val="none" w:sz="0" w:space="0" w:color="auto"/>
        <w:right w:val="none" w:sz="0" w:space="0" w:color="auto"/>
      </w:divBdr>
      <w:divsChild>
        <w:div w:id="1081758942">
          <w:marLeft w:val="0"/>
          <w:marRight w:val="0"/>
          <w:marTop w:val="0"/>
          <w:marBottom w:val="0"/>
          <w:divBdr>
            <w:top w:val="none" w:sz="0" w:space="0" w:color="auto"/>
            <w:left w:val="none" w:sz="0" w:space="0" w:color="auto"/>
            <w:bottom w:val="none" w:sz="0" w:space="0" w:color="auto"/>
            <w:right w:val="none" w:sz="0" w:space="0" w:color="auto"/>
          </w:divBdr>
        </w:div>
      </w:divsChild>
    </w:div>
    <w:div w:id="943925077">
      <w:bodyDiv w:val="1"/>
      <w:marLeft w:val="0"/>
      <w:marRight w:val="0"/>
      <w:marTop w:val="0"/>
      <w:marBottom w:val="0"/>
      <w:divBdr>
        <w:top w:val="none" w:sz="0" w:space="0" w:color="auto"/>
        <w:left w:val="none" w:sz="0" w:space="0" w:color="auto"/>
        <w:bottom w:val="none" w:sz="0" w:space="0" w:color="auto"/>
        <w:right w:val="none" w:sz="0" w:space="0" w:color="auto"/>
      </w:divBdr>
      <w:divsChild>
        <w:div w:id="1611670379">
          <w:marLeft w:val="0"/>
          <w:marRight w:val="0"/>
          <w:marTop w:val="0"/>
          <w:marBottom w:val="0"/>
          <w:divBdr>
            <w:top w:val="none" w:sz="0" w:space="0" w:color="auto"/>
            <w:left w:val="none" w:sz="0" w:space="0" w:color="auto"/>
            <w:bottom w:val="none" w:sz="0" w:space="0" w:color="auto"/>
            <w:right w:val="none" w:sz="0" w:space="0" w:color="auto"/>
          </w:divBdr>
        </w:div>
      </w:divsChild>
    </w:div>
    <w:div w:id="1072044065">
      <w:bodyDiv w:val="1"/>
      <w:marLeft w:val="0"/>
      <w:marRight w:val="0"/>
      <w:marTop w:val="0"/>
      <w:marBottom w:val="0"/>
      <w:divBdr>
        <w:top w:val="none" w:sz="0" w:space="0" w:color="auto"/>
        <w:left w:val="none" w:sz="0" w:space="0" w:color="auto"/>
        <w:bottom w:val="none" w:sz="0" w:space="0" w:color="auto"/>
        <w:right w:val="none" w:sz="0" w:space="0" w:color="auto"/>
      </w:divBdr>
    </w:div>
    <w:div w:id="1201430106">
      <w:bodyDiv w:val="1"/>
      <w:marLeft w:val="0"/>
      <w:marRight w:val="0"/>
      <w:marTop w:val="0"/>
      <w:marBottom w:val="0"/>
      <w:divBdr>
        <w:top w:val="none" w:sz="0" w:space="0" w:color="auto"/>
        <w:left w:val="none" w:sz="0" w:space="0" w:color="auto"/>
        <w:bottom w:val="none" w:sz="0" w:space="0" w:color="auto"/>
        <w:right w:val="none" w:sz="0" w:space="0" w:color="auto"/>
      </w:divBdr>
      <w:divsChild>
        <w:div w:id="1545747358">
          <w:marLeft w:val="0"/>
          <w:marRight w:val="0"/>
          <w:marTop w:val="0"/>
          <w:marBottom w:val="0"/>
          <w:divBdr>
            <w:top w:val="none" w:sz="0" w:space="0" w:color="auto"/>
            <w:left w:val="none" w:sz="0" w:space="0" w:color="auto"/>
            <w:bottom w:val="none" w:sz="0" w:space="0" w:color="auto"/>
            <w:right w:val="none" w:sz="0" w:space="0" w:color="auto"/>
          </w:divBdr>
        </w:div>
      </w:divsChild>
    </w:div>
    <w:div w:id="1951207302">
      <w:bodyDiv w:val="1"/>
      <w:marLeft w:val="0"/>
      <w:marRight w:val="0"/>
      <w:marTop w:val="0"/>
      <w:marBottom w:val="0"/>
      <w:divBdr>
        <w:top w:val="none" w:sz="0" w:space="0" w:color="auto"/>
        <w:left w:val="none" w:sz="0" w:space="0" w:color="auto"/>
        <w:bottom w:val="none" w:sz="0" w:space="0" w:color="auto"/>
        <w:right w:val="none" w:sz="0" w:space="0" w:color="auto"/>
      </w:divBdr>
      <w:divsChild>
        <w:div w:id="746615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A8310-01B2-440E-B305-671DE253E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220373-A513-40C5-8723-8CD2FB1303A3}">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3.xml><?xml version="1.0" encoding="utf-8"?>
<ds:datastoreItem xmlns:ds="http://schemas.openxmlformats.org/officeDocument/2006/customXml" ds:itemID="{3BCB147E-4A49-485A-9A4A-0F33805D87ED}">
  <ds:schemaRefs>
    <ds:schemaRef ds:uri="http://schemas.microsoft.com/sharepoint/v3/contenttype/forms"/>
  </ds:schemaRefs>
</ds:datastoreItem>
</file>

<file path=customXml/itemProps4.xml><?xml version="1.0" encoding="utf-8"?>
<ds:datastoreItem xmlns:ds="http://schemas.openxmlformats.org/officeDocument/2006/customXml" ds:itemID="{3335B67B-3F8F-4DF3-B5D3-CD4E16110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Annex A, Appendix 1 - FSO &amp; FSOP Template</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Appendix 1 - FSO &amp; FSOP Template</dc:title>
  <dc:subject/>
  <dc:creator>CORMIER, MARC MAJ (MFO-South Camp)</dc:creator>
  <cp:keywords/>
  <dc:description/>
  <cp:lastModifiedBy>Saubhagya  Saxena</cp:lastModifiedBy>
  <cp:revision>4</cp:revision>
  <dcterms:created xsi:type="dcterms:W3CDTF">2026-03-16T11:42:00Z</dcterms:created>
  <dcterms:modified xsi:type="dcterms:W3CDTF">2026-03-17T08:17:00Z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Is_Template">
    <vt:lpwstr>Yes</vt:lpwstr>
  </property>
  <property fmtid="{D5CDD505-2E9C-101B-9397-08002B2CF9AE}" pid="4" name="OPI">
    <vt:lpwstr>CJ5</vt:lpwstr>
  </property>
  <property fmtid="{D5CDD505-2E9C-101B-9397-08002B2CF9AE}" pid="5" name="xd_Signature">
    <vt:bool>false</vt:bool>
  </property>
  <property fmtid="{D5CDD505-2E9C-101B-9397-08002B2CF9AE}" pid="6" name="xd_ProgID">
    <vt:lpwstr/>
  </property>
  <property fmtid="{D5CDD505-2E9C-101B-9397-08002B2CF9AE}" pid="7" name="Chap_Text">
    <vt:lpwstr>01</vt:lpwstr>
  </property>
  <property fmtid="{D5CDD505-2E9C-101B-9397-08002B2CF9AE}" pid="8" name="MFO Approval Req?">
    <vt:bool>false</vt:bool>
  </property>
  <property fmtid="{D5CDD505-2E9C-101B-9397-08002B2CF9AE}" pid="9" name="TemplateUrl">
    <vt:lpwstr/>
  </property>
  <property fmtid="{D5CDD505-2E9C-101B-9397-08002B2CF9AE}" pid="10" name="ComplianceAssetId">
    <vt:lpwstr/>
  </property>
  <property fmtid="{D5CDD505-2E9C-101B-9397-08002B2CF9AE}" pid="11" name="Chap Change">
    <vt:bool>false</vt:bool>
  </property>
  <property fmtid="{D5CDD505-2E9C-101B-9397-08002B2CF9AE}" pid="12" name="Is_Form">
    <vt:lpwstr>No</vt:lpwstr>
  </property>
  <property fmtid="{D5CDD505-2E9C-101B-9397-08002B2CF9AE}" pid="13" name="Reviewed">
    <vt:lpwstr>2019</vt:lpwstr>
  </property>
  <property fmtid="{D5CDD505-2E9C-101B-9397-08002B2CF9AE}" pid="14" name="Annex">
    <vt:lpwstr>A</vt:lpwstr>
  </property>
  <property fmtid="{D5CDD505-2E9C-101B-9397-08002B2CF9AE}" pid="15" name="Document Type">
    <vt:lpwstr>FSO</vt:lpwstr>
  </property>
  <property fmtid="{D5CDD505-2E9C-101B-9397-08002B2CF9AE}" pid="16" name="Appendix">
    <vt:lpwstr>1</vt:lpwstr>
  </property>
  <property fmtid="{D5CDD505-2E9C-101B-9397-08002B2CF9AE}" pid="17" name="Link">
    <vt:lpwstr>, </vt:lpwstr>
  </property>
  <property fmtid="{D5CDD505-2E9C-101B-9397-08002B2CF9AE}" pid="18" name="docLang">
    <vt:lpwstr>en</vt:lpwstr>
  </property>
  <property fmtid="{D5CDD505-2E9C-101B-9397-08002B2CF9AE}" pid="19" name="MediaServiceImageTags">
    <vt:lpwstr/>
  </property>
</Properties>
</file>