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AF8D4" w14:textId="77777777" w:rsidR="00F5203B" w:rsidRDefault="00F5203B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F5203B">
        <w:rPr>
          <w:rFonts w:ascii="Arial" w:hAnsi="Arial" w:cs="Arial"/>
          <w:b/>
          <w:bCs/>
          <w:sz w:val="24"/>
          <w:szCs w:val="24"/>
        </w:rPr>
        <w:t>MFO Change Management SOP (</w:t>
      </w:r>
      <w:proofErr w:type="spellStart"/>
      <w:r w:rsidRPr="00F5203B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F5203B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43D1E265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65E714E1" w14:textId="6D18F3EC" w:rsidR="00F5203B" w:rsidRDefault="00F5203B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t>Effective Date: &lt;to be confirmed</w:t>
      </w:r>
      <w:proofErr w:type="gramStart"/>
      <w:r>
        <w:t>&gt;  |</w:t>
      </w:r>
      <w:proofErr w:type="gramEnd"/>
      <w:r>
        <w:t xml:space="preserve">  Owner: CJ6 / DCIO  |  Version: 1.0</w:t>
      </w: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 Contents</w:t>
          </w:r>
        </w:p>
        <w:p w14:paraId="443D4259" w14:textId="249E0CF7" w:rsidR="00075F94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47991" w:history="1">
            <w:r w:rsidR="00075F94" w:rsidRPr="00BC2327">
              <w:rPr>
                <w:rStyle w:val="Hyperlink"/>
                <w:rFonts w:cs="Arial"/>
                <w:noProof/>
              </w:rPr>
              <w:t>1.Purpose and Scope</w:t>
            </w:r>
            <w:r w:rsidR="00075F94">
              <w:rPr>
                <w:noProof/>
                <w:webHidden/>
              </w:rPr>
              <w:tab/>
            </w:r>
            <w:r w:rsidR="00075F94">
              <w:rPr>
                <w:noProof/>
                <w:webHidden/>
              </w:rPr>
              <w:fldChar w:fldCharType="begin"/>
            </w:r>
            <w:r w:rsidR="00075F94">
              <w:rPr>
                <w:noProof/>
                <w:webHidden/>
              </w:rPr>
              <w:instrText xml:space="preserve"> PAGEREF _Toc224647991 \h </w:instrText>
            </w:r>
            <w:r w:rsidR="00075F94">
              <w:rPr>
                <w:noProof/>
                <w:webHidden/>
              </w:rPr>
            </w:r>
            <w:r w:rsidR="00075F94">
              <w:rPr>
                <w:noProof/>
                <w:webHidden/>
              </w:rPr>
              <w:fldChar w:fldCharType="separate"/>
            </w:r>
            <w:r w:rsidR="00075F94">
              <w:rPr>
                <w:noProof/>
                <w:webHidden/>
              </w:rPr>
              <w:t>2</w:t>
            </w:r>
            <w:r w:rsidR="00075F94">
              <w:rPr>
                <w:noProof/>
                <w:webHidden/>
              </w:rPr>
              <w:fldChar w:fldCharType="end"/>
            </w:r>
          </w:hyperlink>
        </w:p>
        <w:p w14:paraId="7D2733AF" w14:textId="56322416" w:rsidR="00075F94" w:rsidRDefault="00075F94">
          <w:pPr>
            <w:pStyle w:val="TOC1"/>
            <w:rPr>
              <w:rFonts w:eastAsiaTheme="minorEastAsia"/>
              <w:noProof/>
            </w:rPr>
          </w:pPr>
          <w:hyperlink w:anchor="_Toc224647992" w:history="1">
            <w:r w:rsidRPr="00BC2327">
              <w:rPr>
                <w:rStyle w:val="Hyperlink"/>
                <w:rFonts w:cs="Arial"/>
                <w:noProof/>
              </w:rPr>
              <w:t>2.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6BB3B" w14:textId="7EDC1CE9" w:rsidR="00075F94" w:rsidRDefault="00075F94">
          <w:pPr>
            <w:pStyle w:val="TOC1"/>
            <w:rPr>
              <w:rFonts w:eastAsiaTheme="minorEastAsia"/>
              <w:noProof/>
            </w:rPr>
          </w:pPr>
          <w:hyperlink w:anchor="_Toc224647993" w:history="1">
            <w:r w:rsidRPr="00BC2327">
              <w:rPr>
                <w:rStyle w:val="Hyperlink"/>
                <w:rFonts w:cs="Arial"/>
                <w:noProof/>
              </w:rPr>
              <w:t>3. Roles and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AD9D" w14:textId="35FC3744" w:rsidR="00075F94" w:rsidRDefault="00075F94">
          <w:pPr>
            <w:pStyle w:val="TOC1"/>
            <w:rPr>
              <w:rFonts w:eastAsiaTheme="minorEastAsia"/>
              <w:noProof/>
            </w:rPr>
          </w:pPr>
          <w:hyperlink w:anchor="_Toc224647994" w:history="1">
            <w:r w:rsidRPr="00BC2327">
              <w:rPr>
                <w:rStyle w:val="Hyperlink"/>
                <w:rFonts w:cs="Arial"/>
                <w:noProof/>
              </w:rPr>
              <w:t>4.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1815" w14:textId="6C2E5D00" w:rsidR="00075F94" w:rsidRDefault="00075F94">
          <w:pPr>
            <w:pStyle w:val="TOC1"/>
            <w:rPr>
              <w:rFonts w:eastAsiaTheme="minorEastAsia"/>
              <w:noProof/>
            </w:rPr>
          </w:pPr>
          <w:hyperlink w:anchor="_Toc224647995" w:history="1">
            <w:r w:rsidRPr="00BC2327">
              <w:rPr>
                <w:rStyle w:val="Hyperlink"/>
                <w:rFonts w:cs="Arial"/>
                <w:noProof/>
              </w:rPr>
              <w:t>5. Workflow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6B25F" w14:textId="37C105C8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7996" w:history="1">
            <w:r w:rsidRPr="00BC2327">
              <w:rPr>
                <w:rStyle w:val="Hyperlink"/>
                <w:rFonts w:cs="Arial"/>
                <w:noProof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Request Capture (SWSD)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5D10F" w14:textId="6DC1F9B4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7997" w:history="1">
            <w:r w:rsidRPr="00BC2327">
              <w:rPr>
                <w:rStyle w:val="Hyperlink"/>
                <w:rFonts w:cs="Arial"/>
                <w:noProof/>
              </w:rPr>
              <w:t>5.2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Triage and Categorization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21187" w14:textId="7F2C408A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7998" w:history="1">
            <w:r w:rsidRPr="00BC2327">
              <w:rPr>
                <w:rStyle w:val="Hyperlink"/>
                <w:rFonts w:cs="Arial"/>
                <w:noProof/>
              </w:rPr>
              <w:t>5.3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Impact Analysis and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74328" w14:textId="7189232D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7999" w:history="1">
            <w:r w:rsidRPr="00BC2327">
              <w:rPr>
                <w:rStyle w:val="Hyperlink"/>
                <w:rFonts w:cs="Arial"/>
                <w:noProof/>
              </w:rPr>
              <w:t>5.4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Approval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2A93" w14:textId="642D1D3D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8000" w:history="1">
            <w:r w:rsidRPr="00BC2327">
              <w:rPr>
                <w:rStyle w:val="Hyperlink"/>
                <w:rFonts w:cs="Arial"/>
                <w:noProof/>
              </w:rPr>
              <w:t>5.5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Implementation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62975" w14:textId="5CCD9364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8001" w:history="1">
            <w:r w:rsidRPr="00BC2327">
              <w:rPr>
                <w:rStyle w:val="Hyperlink"/>
                <w:rFonts w:cs="Arial"/>
                <w:noProof/>
              </w:rPr>
              <w:t>5.6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Pre-Change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16876" w14:textId="4B65F63C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8002" w:history="1">
            <w:r w:rsidRPr="00BC2327">
              <w:rPr>
                <w:rStyle w:val="Hyperlink"/>
                <w:rFonts w:cs="Arial"/>
                <w:noProof/>
              </w:rPr>
              <w:t>5.7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537B" w14:textId="33AEAD48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8003" w:history="1">
            <w:r w:rsidRPr="00BC2327">
              <w:rPr>
                <w:rStyle w:val="Hyperlink"/>
                <w:rFonts w:cs="Arial"/>
                <w:noProof/>
              </w:rPr>
              <w:t>5.8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Validation and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C5CA3" w14:textId="3CBBD79D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8004" w:history="1">
            <w:r w:rsidRPr="00BC2327">
              <w:rPr>
                <w:rStyle w:val="Hyperlink"/>
                <w:rFonts w:cs="Arial"/>
                <w:noProof/>
              </w:rPr>
              <w:t>5.9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Post-Implementation Review (PIR)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AD9F0" w14:textId="0A23FE55" w:rsidR="00075F94" w:rsidRDefault="00075F94">
          <w:pPr>
            <w:pStyle w:val="TOC1"/>
            <w:rPr>
              <w:rFonts w:eastAsiaTheme="minorEastAsia"/>
              <w:noProof/>
            </w:rPr>
          </w:pPr>
          <w:hyperlink w:anchor="_Toc224648005" w:history="1">
            <w:r w:rsidRPr="00BC2327">
              <w:rPr>
                <w:rStyle w:val="Hyperlink"/>
                <w:rFonts w:cs="Arial"/>
                <w:noProof/>
              </w:rPr>
              <w:t>6. Emergency Change Procedure (Abbreviated)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CEC9" w14:textId="1DD2E3C2" w:rsidR="00075F94" w:rsidRDefault="00075F94">
          <w:pPr>
            <w:pStyle w:val="TOC1"/>
            <w:rPr>
              <w:rFonts w:eastAsiaTheme="minorEastAsia"/>
              <w:noProof/>
            </w:rPr>
          </w:pPr>
          <w:hyperlink w:anchor="_Toc224648006" w:history="1">
            <w:r w:rsidRPr="00BC2327">
              <w:rPr>
                <w:rStyle w:val="Hyperlink"/>
                <w:rFonts w:cs="Arial"/>
                <w:noProof/>
              </w:rPr>
              <w:t>7. Evidence &amp;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4E5EF" w14:textId="7FB449DD" w:rsidR="00075F94" w:rsidRDefault="00075F94">
          <w:pPr>
            <w:pStyle w:val="TOC1"/>
            <w:rPr>
              <w:rFonts w:eastAsiaTheme="minorEastAsia"/>
              <w:noProof/>
            </w:rPr>
          </w:pPr>
          <w:hyperlink w:anchor="_Toc224648007" w:history="1">
            <w:r w:rsidRPr="00BC2327">
              <w:rPr>
                <w:rStyle w:val="Hyperlink"/>
                <w:rFonts w:cs="Arial"/>
                <w:noProof/>
              </w:rPr>
              <w:t>8. Checklist and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5F7C2" w14:textId="511E6FA8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8008" w:history="1">
            <w:r w:rsidRPr="00BC2327">
              <w:rPr>
                <w:rStyle w:val="Hyperlink"/>
                <w:rFonts w:cs="Arial"/>
                <w:noProof/>
              </w:rPr>
              <w:t>8.1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Request Capture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EC9EE" w14:textId="47CBB543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8009" w:history="1">
            <w:r w:rsidRPr="00BC2327">
              <w:rPr>
                <w:rStyle w:val="Hyperlink"/>
                <w:rFonts w:cs="Arial"/>
                <w:noProof/>
              </w:rPr>
              <w:t>8.2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Implementation Readiness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5A459" w14:textId="1DC5364B" w:rsidR="00075F94" w:rsidRDefault="00075F94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48010" w:history="1">
            <w:r w:rsidRPr="00BC2327">
              <w:rPr>
                <w:rStyle w:val="Hyperlink"/>
                <w:rFonts w:cs="Arial"/>
                <w:noProof/>
              </w:rPr>
              <w:t>8.3</w:t>
            </w:r>
            <w:r>
              <w:rPr>
                <w:rFonts w:eastAsiaTheme="minorEastAsia"/>
                <w:noProof/>
              </w:rPr>
              <w:tab/>
            </w:r>
            <w:r w:rsidRPr="00BC2327">
              <w:rPr>
                <w:rStyle w:val="Hyperlink"/>
                <w:rFonts w:cs="Arial"/>
                <w:noProof/>
              </w:rPr>
              <w:t>PIR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ED1F5" w14:textId="15A02A8E" w:rsidR="00075F94" w:rsidRDefault="00075F94">
          <w:pPr>
            <w:pStyle w:val="TOC1"/>
            <w:rPr>
              <w:rFonts w:eastAsiaTheme="minorEastAsia"/>
              <w:noProof/>
            </w:rPr>
          </w:pPr>
          <w:hyperlink w:anchor="_Toc224648011" w:history="1">
            <w:r w:rsidRPr="00BC2327">
              <w:rPr>
                <w:rStyle w:val="Hyperlink"/>
                <w:rFonts w:cs="Arial"/>
                <w:noProof/>
              </w:rPr>
              <w:t>9. Metrics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985DC" w14:textId="505E9941" w:rsidR="00075F94" w:rsidRDefault="00075F94">
          <w:pPr>
            <w:pStyle w:val="TOC1"/>
            <w:rPr>
              <w:rFonts w:eastAsiaTheme="minorEastAsia"/>
              <w:noProof/>
            </w:rPr>
          </w:pPr>
          <w:hyperlink w:anchor="_Toc224648012" w:history="1">
            <w:r w:rsidRPr="00BC2327">
              <w:rPr>
                <w:rStyle w:val="Hyperlink"/>
                <w:rFonts w:cs="Arial"/>
                <w:noProof/>
              </w:rPr>
              <w:t>10.SOP Review &amp;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20785ABA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00D7FA19" w14:textId="72C0A939" w:rsidR="00ED6241" w:rsidRPr="00F5203B" w:rsidRDefault="00075F94" w:rsidP="00075F94">
      <w:pPr>
        <w:pStyle w:val="Heading1"/>
        <w:rPr>
          <w:rFonts w:cs="Arial"/>
          <w:szCs w:val="24"/>
        </w:rPr>
      </w:pPr>
      <w:bookmarkStart w:id="0" w:name="_Toc224647991"/>
      <w:r>
        <w:rPr>
          <w:rFonts w:cs="Arial"/>
          <w:szCs w:val="24"/>
        </w:rPr>
        <w:lastRenderedPageBreak/>
        <w:t>1.</w:t>
      </w:r>
      <w:r w:rsidR="00C61E97" w:rsidRPr="00F5203B">
        <w:rPr>
          <w:rFonts w:cs="Arial"/>
          <w:szCs w:val="24"/>
        </w:rPr>
        <w:t>Purpose</w:t>
      </w:r>
      <w:r w:rsidR="00B4299B" w:rsidRPr="00F5203B">
        <w:rPr>
          <w:rFonts w:cs="Arial"/>
          <w:szCs w:val="24"/>
        </w:rPr>
        <w:t xml:space="preserve"> and Scope</w:t>
      </w:r>
      <w:bookmarkEnd w:id="0"/>
    </w:p>
    <w:p w14:paraId="58BE5879" w14:textId="77777777" w:rsidR="007C764B" w:rsidRPr="00F5203B" w:rsidRDefault="007C764B" w:rsidP="007C764B">
      <w:p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This SOP operationalizes the Change Management Policy: it defines how to request, assess, approve, implement, validate, and record changes to MFO ICT systems using SolarWinds Service Desk (SWSD) as the system of record.</w:t>
      </w:r>
    </w:p>
    <w:p w14:paraId="4216AE30" w14:textId="77777777" w:rsidR="00A46D62" w:rsidRPr="00F5203B" w:rsidRDefault="00A46D62" w:rsidP="00A46D6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3E260B42" w14:textId="4E8367A5" w:rsidR="00A46D62" w:rsidRPr="00F5203B" w:rsidRDefault="00075F94" w:rsidP="00A46D62">
      <w:pPr>
        <w:pStyle w:val="Heading1"/>
        <w:rPr>
          <w:rFonts w:cs="Arial"/>
          <w:szCs w:val="24"/>
        </w:rPr>
      </w:pPr>
      <w:bookmarkStart w:id="1" w:name="_Toc224647992"/>
      <w:r>
        <w:rPr>
          <w:rFonts w:cs="Arial"/>
          <w:szCs w:val="24"/>
        </w:rPr>
        <w:t xml:space="preserve">2. </w:t>
      </w:r>
      <w:r w:rsidR="00B4299B" w:rsidRPr="00F5203B">
        <w:rPr>
          <w:rFonts w:cs="Arial"/>
          <w:szCs w:val="24"/>
        </w:rPr>
        <w:t>References</w:t>
      </w:r>
      <w:bookmarkEnd w:id="1"/>
    </w:p>
    <w:p w14:paraId="6947E249" w14:textId="77777777" w:rsidR="007C764B" w:rsidRPr="00F5203B" w:rsidRDefault="007C764B" w:rsidP="007C764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MFO Change Management Policy (</w:t>
      </w:r>
      <w:proofErr w:type="spellStart"/>
      <w:r w:rsidRPr="00F5203B">
        <w:rPr>
          <w:rFonts w:ascii="Arial" w:hAnsi="Arial" w:cs="Arial"/>
          <w:sz w:val="24"/>
          <w:szCs w:val="24"/>
        </w:rPr>
        <w:t>vNext</w:t>
      </w:r>
      <w:proofErr w:type="spellEnd"/>
      <w:r w:rsidRPr="00F5203B">
        <w:rPr>
          <w:rFonts w:ascii="Arial" w:hAnsi="Arial" w:cs="Arial"/>
          <w:sz w:val="24"/>
          <w:szCs w:val="24"/>
        </w:rPr>
        <w:t>)</w:t>
      </w:r>
    </w:p>
    <w:p w14:paraId="05C1028F" w14:textId="77777777" w:rsidR="007C764B" w:rsidRPr="00F5203B" w:rsidRDefault="007C764B" w:rsidP="007C764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SWSD Change Management module (system of record)</w:t>
      </w:r>
    </w:p>
    <w:p w14:paraId="588BDAF9" w14:textId="77777777" w:rsidR="007C764B" w:rsidRPr="00F5203B" w:rsidRDefault="007C764B" w:rsidP="007C764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Change Types &amp; Approvers matrix (Emergency/Major/Normal/Minor/Standard/Maintenance/Non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ICT)</w:t>
      </w:r>
    </w:p>
    <w:p w14:paraId="085C770D" w14:textId="77777777" w:rsidR="007C764B" w:rsidRPr="00F5203B" w:rsidRDefault="007C764B" w:rsidP="007C764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Directive 20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01: Records Disposition Policy</w:t>
      </w:r>
    </w:p>
    <w:p w14:paraId="0300B791" w14:textId="75DB65F6" w:rsidR="00C96C75" w:rsidRPr="00F5203B" w:rsidRDefault="007C764B" w:rsidP="00D2113F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Risk Management Policy (OPORD 02/20)</w:t>
      </w:r>
    </w:p>
    <w:p w14:paraId="644483BC" w14:textId="2DF57A03" w:rsidR="00F63208" w:rsidRPr="00F5203B" w:rsidRDefault="00075F94" w:rsidP="00F63208">
      <w:pPr>
        <w:pStyle w:val="Heading1"/>
        <w:rPr>
          <w:rFonts w:cs="Arial"/>
          <w:szCs w:val="24"/>
        </w:rPr>
      </w:pPr>
      <w:bookmarkStart w:id="2" w:name="_Toc224647993"/>
      <w:r>
        <w:rPr>
          <w:rFonts w:cs="Arial"/>
          <w:szCs w:val="24"/>
        </w:rPr>
        <w:t xml:space="preserve">3. </w:t>
      </w:r>
      <w:r w:rsidR="00B4299B" w:rsidRPr="00F5203B">
        <w:rPr>
          <w:rFonts w:cs="Arial"/>
          <w:szCs w:val="24"/>
        </w:rPr>
        <w:t>Roles and RACI</w:t>
      </w:r>
      <w:bookmarkEnd w:id="2"/>
    </w:p>
    <w:p w14:paraId="3B987432" w14:textId="07457682" w:rsidR="00B4299B" w:rsidRPr="00F5203B" w:rsidRDefault="00B4299B" w:rsidP="00B4299B">
      <w:pPr>
        <w:rPr>
          <w:rFonts w:ascii="Arial" w:hAnsi="Arial" w:cs="Arial"/>
          <w:b/>
          <w:sz w:val="24"/>
          <w:szCs w:val="24"/>
        </w:rPr>
      </w:pPr>
      <w:r w:rsidRPr="00F5203B">
        <w:rPr>
          <w:rFonts w:ascii="Arial" w:hAnsi="Arial" w:cs="Arial"/>
          <w:b/>
          <w:sz w:val="24"/>
          <w:szCs w:val="24"/>
        </w:rPr>
        <w:t>Roles</w:t>
      </w:r>
    </w:p>
    <w:tbl>
      <w:tblPr>
        <w:tblW w:w="8965" w:type="dxa"/>
        <w:tblInd w:w="-10" w:type="dxa"/>
        <w:tblLook w:val="04A0" w:firstRow="1" w:lastRow="0" w:firstColumn="1" w:lastColumn="0" w:noHBand="0" w:noVBand="1"/>
      </w:tblPr>
      <w:tblGrid>
        <w:gridCol w:w="3943"/>
        <w:gridCol w:w="5022"/>
      </w:tblGrid>
      <w:tr w:rsidR="00F17E41" w:rsidRPr="00F17E41" w14:paraId="55F70678" w14:textId="77777777" w:rsidTr="00F17E41">
        <w:trPr>
          <w:trHeight w:val="635"/>
        </w:trPr>
        <w:tc>
          <w:tcPr>
            <w:tcW w:w="3943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510B3571" w14:textId="77777777" w:rsidR="00F17E41" w:rsidRPr="00F17E41" w:rsidRDefault="00F17E41" w:rsidP="00F17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Role / Group</w:t>
            </w:r>
          </w:p>
        </w:tc>
        <w:tc>
          <w:tcPr>
            <w:tcW w:w="5022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360E198D" w14:textId="77777777" w:rsidR="00F17E41" w:rsidRPr="00F17E41" w:rsidRDefault="00F17E41" w:rsidP="00F17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</w:tr>
      <w:tr w:rsidR="00F17E41" w:rsidRPr="00F17E41" w14:paraId="5F94F1F5" w14:textId="77777777" w:rsidTr="00F17E41">
        <w:trPr>
          <w:trHeight w:val="625"/>
        </w:trPr>
        <w:tc>
          <w:tcPr>
            <w:tcW w:w="3943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00C0180B" w14:textId="77777777" w:rsidR="00F17E41" w:rsidRPr="00F17E41" w:rsidRDefault="00F17E41" w:rsidP="00F17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Requester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6467076E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Initiates the change in SWSD</w:t>
            </w:r>
          </w:p>
        </w:tc>
      </w:tr>
      <w:tr w:rsidR="00F17E41" w:rsidRPr="00F17E41" w14:paraId="4405CF62" w14:textId="77777777" w:rsidTr="00F17E41">
        <w:trPr>
          <w:trHeight w:val="635"/>
        </w:trPr>
        <w:tc>
          <w:tcPr>
            <w:tcW w:w="3943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01337FE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2C57EC02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Provides baseline details and business justification</w:t>
            </w:r>
          </w:p>
        </w:tc>
      </w:tr>
      <w:tr w:rsidR="00F17E41" w:rsidRPr="00F17E41" w14:paraId="007EBC87" w14:textId="77777777" w:rsidTr="00F17E41">
        <w:trPr>
          <w:trHeight w:val="312"/>
        </w:trPr>
        <w:tc>
          <w:tcPr>
            <w:tcW w:w="3943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2DF1C775" w14:textId="77777777" w:rsidR="00F17E41" w:rsidRPr="00F17E41" w:rsidRDefault="00F17E41" w:rsidP="00F17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Section Manager (NCSM / ASM / RCM)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2F7D99B7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Owns the change</w:t>
            </w:r>
          </w:p>
        </w:tc>
      </w:tr>
      <w:tr w:rsidR="00F17E41" w:rsidRPr="00F17E41" w14:paraId="4510DC5E" w14:textId="77777777" w:rsidTr="00F17E41">
        <w:trPr>
          <w:trHeight w:val="625"/>
        </w:trPr>
        <w:tc>
          <w:tcPr>
            <w:tcW w:w="3943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9133F9E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127C4933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Completes the Specification</w:t>
            </w:r>
          </w:p>
        </w:tc>
      </w:tr>
      <w:tr w:rsidR="00F17E41" w:rsidRPr="00F17E41" w14:paraId="33F33AF6" w14:textId="77777777" w:rsidTr="00F17E41">
        <w:trPr>
          <w:trHeight w:val="938"/>
        </w:trPr>
        <w:tc>
          <w:tcPr>
            <w:tcW w:w="3943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2E2D223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42A44B8D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Prepares the Risk Assessment (with ICT Security when needed)</w:t>
            </w:r>
          </w:p>
        </w:tc>
      </w:tr>
      <w:tr w:rsidR="00F17E41" w:rsidRPr="00F17E41" w14:paraId="220DA059" w14:textId="77777777" w:rsidTr="00F17E41">
        <w:trPr>
          <w:trHeight w:val="1009"/>
        </w:trPr>
        <w:tc>
          <w:tcPr>
            <w:tcW w:w="3943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529C7EF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EE7EA1F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Develops the Implementation Plan, including testing &amp; rollback steps</w:t>
            </w:r>
          </w:p>
        </w:tc>
      </w:tr>
      <w:tr w:rsidR="00F17E41" w:rsidRPr="00F17E41" w14:paraId="0D09B5D1" w14:textId="77777777" w:rsidTr="00F17E41">
        <w:trPr>
          <w:trHeight w:val="1251"/>
        </w:trPr>
        <w:tc>
          <w:tcPr>
            <w:tcW w:w="3943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7FCD3E2F" w14:textId="77777777" w:rsidR="00F17E41" w:rsidRPr="00F17E41" w:rsidRDefault="00F17E41" w:rsidP="00F17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ICT Security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FD798B1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Provides risk</w:t>
            </w: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based endorsement for Emergency and Major changes</w:t>
            </w:r>
          </w:p>
        </w:tc>
      </w:tr>
      <w:tr w:rsidR="00F17E41" w:rsidRPr="00F17E41" w14:paraId="3437CE7E" w14:textId="77777777" w:rsidTr="00F17E41">
        <w:trPr>
          <w:trHeight w:val="1251"/>
        </w:trPr>
        <w:tc>
          <w:tcPr>
            <w:tcW w:w="3943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890BB9D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37A41B6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Endorses Normal changes affecting security controls, identity, or perimeter</w:t>
            </w:r>
          </w:p>
        </w:tc>
      </w:tr>
      <w:tr w:rsidR="00F17E41" w:rsidRPr="00F17E41" w14:paraId="12DA0DBA" w14:textId="77777777" w:rsidTr="00F17E41">
        <w:trPr>
          <w:trHeight w:val="948"/>
        </w:trPr>
        <w:tc>
          <w:tcPr>
            <w:tcW w:w="3943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BF9767D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0C437487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Acts in an advisory capacity for other change types</w:t>
            </w:r>
          </w:p>
        </w:tc>
      </w:tr>
      <w:tr w:rsidR="00F17E41" w:rsidRPr="00F17E41" w14:paraId="3F727339" w14:textId="77777777" w:rsidTr="00F17E41">
        <w:trPr>
          <w:trHeight w:val="625"/>
        </w:trPr>
        <w:tc>
          <w:tcPr>
            <w:tcW w:w="3943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524D5244" w14:textId="77777777" w:rsidR="00F17E41" w:rsidRPr="00F17E41" w:rsidRDefault="00F17E41" w:rsidP="00F17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DCIO / CIO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B59CF4B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Approve changes per approval matrix</w:t>
            </w:r>
          </w:p>
        </w:tc>
      </w:tr>
      <w:tr w:rsidR="00F17E41" w:rsidRPr="00F17E41" w14:paraId="0813DD5A" w14:textId="77777777" w:rsidTr="00F17E41">
        <w:trPr>
          <w:trHeight w:val="938"/>
        </w:trPr>
        <w:tc>
          <w:tcPr>
            <w:tcW w:w="3943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4BB18AB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38AE0C1F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May convene an ad</w:t>
            </w: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hoc CAB for Major or Emergency cases</w:t>
            </w:r>
          </w:p>
        </w:tc>
      </w:tr>
      <w:tr w:rsidR="00F17E41" w:rsidRPr="00F17E41" w14:paraId="331C3944" w14:textId="77777777" w:rsidTr="00F17E41">
        <w:trPr>
          <w:trHeight w:val="343"/>
        </w:trPr>
        <w:tc>
          <w:tcPr>
            <w:tcW w:w="3943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D1F823C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3CD42F02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 governance oversight and manage escalations</w:t>
            </w:r>
          </w:p>
        </w:tc>
      </w:tr>
      <w:tr w:rsidR="00F17E41" w:rsidRPr="00F17E41" w14:paraId="140562A0" w14:textId="77777777" w:rsidTr="00F17E41">
        <w:trPr>
          <w:trHeight w:val="625"/>
        </w:trPr>
        <w:tc>
          <w:tcPr>
            <w:tcW w:w="3943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5CCDC1DD" w14:textId="77777777" w:rsidR="00F17E41" w:rsidRPr="00F17E41" w:rsidRDefault="00F17E41" w:rsidP="00F17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Stakeholders / Testers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5C932528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Execute assigned test actions</w:t>
            </w:r>
          </w:p>
        </w:tc>
      </w:tr>
      <w:tr w:rsidR="00F17E41" w:rsidRPr="00F17E41" w14:paraId="205C76CA" w14:textId="77777777" w:rsidTr="00F17E41">
        <w:trPr>
          <w:trHeight w:val="635"/>
        </w:trPr>
        <w:tc>
          <w:tcPr>
            <w:tcW w:w="3943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DA5479A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38B8B09E" w14:textId="77777777" w:rsidR="00F17E41" w:rsidRPr="00F17E41" w:rsidRDefault="00F17E41" w:rsidP="00F17E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17E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 required test evidence</w:t>
            </w:r>
          </w:p>
        </w:tc>
      </w:tr>
    </w:tbl>
    <w:p w14:paraId="31096D83" w14:textId="77777777" w:rsidR="007C764B" w:rsidRPr="00F5203B" w:rsidRDefault="007C764B" w:rsidP="00B4299B">
      <w:pPr>
        <w:rPr>
          <w:rFonts w:ascii="Arial" w:hAnsi="Arial" w:cs="Arial"/>
          <w:b/>
          <w:sz w:val="24"/>
          <w:szCs w:val="24"/>
        </w:rPr>
      </w:pPr>
    </w:p>
    <w:p w14:paraId="2ABA31F9" w14:textId="1EAEC006" w:rsidR="00B4299B" w:rsidRPr="00F5203B" w:rsidRDefault="00B4299B" w:rsidP="00B4299B">
      <w:pPr>
        <w:rPr>
          <w:rFonts w:ascii="Arial" w:hAnsi="Arial" w:cs="Arial"/>
          <w:b/>
          <w:sz w:val="24"/>
          <w:szCs w:val="24"/>
        </w:rPr>
      </w:pPr>
      <w:r w:rsidRPr="00F5203B">
        <w:rPr>
          <w:rFonts w:ascii="Arial" w:hAnsi="Arial" w:cs="Arial"/>
          <w:b/>
          <w:sz w:val="24"/>
          <w:szCs w:val="24"/>
        </w:rPr>
        <w:t>RACI (high</w:t>
      </w:r>
      <w:r w:rsidRPr="00F5203B">
        <w:rPr>
          <w:rFonts w:ascii="Cambria Math" w:hAnsi="Cambria Math" w:cs="Cambria Math"/>
          <w:b/>
          <w:sz w:val="24"/>
          <w:szCs w:val="24"/>
        </w:rPr>
        <w:t>‑</w:t>
      </w:r>
      <w:r w:rsidRPr="00F5203B">
        <w:rPr>
          <w:rFonts w:ascii="Arial" w:hAnsi="Arial" w:cs="Arial"/>
          <w:b/>
          <w:sz w:val="24"/>
          <w:szCs w:val="24"/>
        </w:rPr>
        <w:t>level)</w:t>
      </w:r>
    </w:p>
    <w:p w14:paraId="4A295F30" w14:textId="77777777" w:rsidR="00B4299B" w:rsidRPr="00F5203B" w:rsidRDefault="00B4299B" w:rsidP="00B4299B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1390"/>
        <w:gridCol w:w="1086"/>
        <w:gridCol w:w="1483"/>
        <w:gridCol w:w="823"/>
        <w:gridCol w:w="653"/>
        <w:gridCol w:w="1724"/>
      </w:tblGrid>
      <w:tr w:rsidR="007C764B" w:rsidRPr="00F5203B" w14:paraId="0E92537F" w14:textId="77777777" w:rsidTr="007C764B">
        <w:trPr>
          <w:jc w:val="center"/>
        </w:trPr>
        <w:tc>
          <w:tcPr>
            <w:tcW w:w="1234" w:type="dxa"/>
          </w:tcPr>
          <w:p w14:paraId="1D13BC4B" w14:textId="77777777" w:rsidR="007C764B" w:rsidRPr="00F5203B" w:rsidRDefault="007C764B" w:rsidP="0035258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03B">
              <w:rPr>
                <w:rFonts w:ascii="Arial" w:hAnsi="Arial" w:cs="Arial"/>
                <w:b/>
                <w:sz w:val="24"/>
                <w:szCs w:val="24"/>
              </w:rPr>
              <w:t>Activity</w:t>
            </w:r>
          </w:p>
        </w:tc>
        <w:tc>
          <w:tcPr>
            <w:tcW w:w="1234" w:type="dxa"/>
          </w:tcPr>
          <w:p w14:paraId="192B433E" w14:textId="77777777" w:rsidR="007C764B" w:rsidRPr="00F5203B" w:rsidRDefault="007C764B" w:rsidP="0035258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03B">
              <w:rPr>
                <w:rFonts w:ascii="Arial" w:hAnsi="Arial" w:cs="Arial"/>
                <w:b/>
                <w:sz w:val="24"/>
                <w:szCs w:val="24"/>
              </w:rPr>
              <w:t>Requester</w:t>
            </w:r>
          </w:p>
        </w:tc>
        <w:tc>
          <w:tcPr>
            <w:tcW w:w="1234" w:type="dxa"/>
          </w:tcPr>
          <w:p w14:paraId="2BBF6BA1" w14:textId="77777777" w:rsidR="007C764B" w:rsidRPr="00F5203B" w:rsidRDefault="007C764B" w:rsidP="0035258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03B">
              <w:rPr>
                <w:rFonts w:ascii="Arial" w:hAnsi="Arial" w:cs="Arial"/>
                <w:b/>
                <w:sz w:val="24"/>
                <w:szCs w:val="24"/>
              </w:rPr>
              <w:t xml:space="preserve">Section </w:t>
            </w:r>
            <w:proofErr w:type="spellStart"/>
            <w:r w:rsidRPr="00F5203B">
              <w:rPr>
                <w:rFonts w:ascii="Arial" w:hAnsi="Arial" w:cs="Arial"/>
                <w:b/>
                <w:sz w:val="24"/>
                <w:szCs w:val="24"/>
              </w:rPr>
              <w:t>Mgr</w:t>
            </w:r>
            <w:proofErr w:type="spellEnd"/>
          </w:p>
        </w:tc>
        <w:tc>
          <w:tcPr>
            <w:tcW w:w="1234" w:type="dxa"/>
          </w:tcPr>
          <w:p w14:paraId="6990CB9D" w14:textId="77777777" w:rsidR="007C764B" w:rsidRPr="00F5203B" w:rsidRDefault="007C764B" w:rsidP="0035258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03B">
              <w:rPr>
                <w:rFonts w:ascii="Arial" w:hAnsi="Arial" w:cs="Arial"/>
                <w:b/>
                <w:sz w:val="24"/>
                <w:szCs w:val="24"/>
              </w:rPr>
              <w:t>ICT Security</w:t>
            </w:r>
          </w:p>
        </w:tc>
        <w:tc>
          <w:tcPr>
            <w:tcW w:w="1234" w:type="dxa"/>
          </w:tcPr>
          <w:p w14:paraId="72E034DA" w14:textId="77777777" w:rsidR="007C764B" w:rsidRPr="00F5203B" w:rsidRDefault="007C764B" w:rsidP="0035258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03B">
              <w:rPr>
                <w:rFonts w:ascii="Arial" w:hAnsi="Arial" w:cs="Arial"/>
                <w:b/>
                <w:sz w:val="24"/>
                <w:szCs w:val="24"/>
              </w:rPr>
              <w:t>DCIO</w:t>
            </w:r>
          </w:p>
        </w:tc>
        <w:tc>
          <w:tcPr>
            <w:tcW w:w="1234" w:type="dxa"/>
          </w:tcPr>
          <w:p w14:paraId="1E5881D7" w14:textId="77777777" w:rsidR="007C764B" w:rsidRPr="00F5203B" w:rsidRDefault="007C764B" w:rsidP="0035258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03B">
              <w:rPr>
                <w:rFonts w:ascii="Arial" w:hAnsi="Arial" w:cs="Arial"/>
                <w:b/>
                <w:sz w:val="24"/>
                <w:szCs w:val="24"/>
              </w:rPr>
              <w:t>CIO</w:t>
            </w:r>
          </w:p>
        </w:tc>
        <w:tc>
          <w:tcPr>
            <w:tcW w:w="1234" w:type="dxa"/>
          </w:tcPr>
          <w:p w14:paraId="4479C549" w14:textId="77777777" w:rsidR="007C764B" w:rsidRPr="00F5203B" w:rsidRDefault="007C764B" w:rsidP="0035258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03B">
              <w:rPr>
                <w:rFonts w:ascii="Arial" w:hAnsi="Arial" w:cs="Arial"/>
                <w:b/>
                <w:sz w:val="24"/>
                <w:szCs w:val="24"/>
              </w:rPr>
              <w:t>Stakeholders</w:t>
            </w:r>
          </w:p>
        </w:tc>
      </w:tr>
      <w:tr w:rsidR="007C764B" w:rsidRPr="00F5203B" w14:paraId="7E0D9882" w14:textId="77777777" w:rsidTr="007C764B">
        <w:trPr>
          <w:jc w:val="center"/>
        </w:trPr>
        <w:tc>
          <w:tcPr>
            <w:tcW w:w="1234" w:type="dxa"/>
          </w:tcPr>
          <w:p w14:paraId="1E99D7AD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Open CR in SWSD</w:t>
            </w:r>
          </w:p>
        </w:tc>
        <w:tc>
          <w:tcPr>
            <w:tcW w:w="1234" w:type="dxa"/>
          </w:tcPr>
          <w:p w14:paraId="0EF3C598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R</w:t>
            </w:r>
          </w:p>
        </w:tc>
        <w:tc>
          <w:tcPr>
            <w:tcW w:w="1234" w:type="dxa"/>
          </w:tcPr>
          <w:p w14:paraId="38EFFF1B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234" w:type="dxa"/>
          </w:tcPr>
          <w:p w14:paraId="6A1A930F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1888A801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4DA1E403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56B52307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7C764B" w:rsidRPr="00F5203B" w14:paraId="11F5D65B" w14:textId="77777777" w:rsidTr="007C764B">
        <w:trPr>
          <w:jc w:val="center"/>
        </w:trPr>
        <w:tc>
          <w:tcPr>
            <w:tcW w:w="1234" w:type="dxa"/>
          </w:tcPr>
          <w:p w14:paraId="6AA0B2AD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Specification</w:t>
            </w:r>
          </w:p>
        </w:tc>
        <w:tc>
          <w:tcPr>
            <w:tcW w:w="1234" w:type="dxa"/>
          </w:tcPr>
          <w:p w14:paraId="31F39601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68CE6134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234" w:type="dxa"/>
          </w:tcPr>
          <w:p w14:paraId="5073F49C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0B7BF405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2D4D1426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010AAF5B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7C764B" w:rsidRPr="00F5203B" w14:paraId="3362DF19" w14:textId="77777777" w:rsidTr="007C764B">
        <w:trPr>
          <w:jc w:val="center"/>
        </w:trPr>
        <w:tc>
          <w:tcPr>
            <w:tcW w:w="1234" w:type="dxa"/>
          </w:tcPr>
          <w:p w14:paraId="1F2D1F8D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Risk Assessment</w:t>
            </w:r>
          </w:p>
        </w:tc>
        <w:tc>
          <w:tcPr>
            <w:tcW w:w="1234" w:type="dxa"/>
          </w:tcPr>
          <w:p w14:paraId="212035EF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6BC1DB84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234" w:type="dxa"/>
          </w:tcPr>
          <w:p w14:paraId="070F364E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C/R*</w:t>
            </w:r>
          </w:p>
        </w:tc>
        <w:tc>
          <w:tcPr>
            <w:tcW w:w="1234" w:type="dxa"/>
          </w:tcPr>
          <w:p w14:paraId="6DA2F406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1F787208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6ABB6D74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7C764B" w:rsidRPr="00F5203B" w14:paraId="5A6D16E0" w14:textId="77777777" w:rsidTr="007C764B">
        <w:trPr>
          <w:jc w:val="center"/>
        </w:trPr>
        <w:tc>
          <w:tcPr>
            <w:tcW w:w="1234" w:type="dxa"/>
          </w:tcPr>
          <w:p w14:paraId="73158165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Implementation Plan (test &amp; rollback)</w:t>
            </w:r>
          </w:p>
        </w:tc>
        <w:tc>
          <w:tcPr>
            <w:tcW w:w="1234" w:type="dxa"/>
          </w:tcPr>
          <w:p w14:paraId="1B11EC31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199EC7E1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234" w:type="dxa"/>
          </w:tcPr>
          <w:p w14:paraId="7B66BF6D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2FCABDBF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0FDE19B0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568C2B7C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</w:tr>
      <w:tr w:rsidR="007C764B" w:rsidRPr="00F5203B" w14:paraId="101B1022" w14:textId="77777777" w:rsidTr="007C764B">
        <w:trPr>
          <w:jc w:val="center"/>
        </w:trPr>
        <w:tc>
          <w:tcPr>
            <w:tcW w:w="1234" w:type="dxa"/>
          </w:tcPr>
          <w:p w14:paraId="26137F9F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Approval routing</w:t>
            </w:r>
          </w:p>
        </w:tc>
        <w:tc>
          <w:tcPr>
            <w:tcW w:w="1234" w:type="dxa"/>
          </w:tcPr>
          <w:p w14:paraId="5513ADFC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6F06715D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R</w:t>
            </w:r>
          </w:p>
        </w:tc>
        <w:tc>
          <w:tcPr>
            <w:tcW w:w="1234" w:type="dxa"/>
          </w:tcPr>
          <w:p w14:paraId="6537EE4D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 (risk</w:t>
            </w:r>
            <w:r w:rsidRPr="00F5203B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5203B">
              <w:rPr>
                <w:rFonts w:ascii="Arial" w:hAnsi="Arial" w:cs="Arial"/>
                <w:sz w:val="24"/>
                <w:szCs w:val="24"/>
              </w:rPr>
              <w:t>based)</w:t>
            </w:r>
          </w:p>
        </w:tc>
        <w:tc>
          <w:tcPr>
            <w:tcW w:w="1234" w:type="dxa"/>
          </w:tcPr>
          <w:p w14:paraId="2DBDE102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686DC5D1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564AD6B0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7C764B" w:rsidRPr="00F5203B" w14:paraId="12946318" w14:textId="77777777" w:rsidTr="007C764B">
        <w:trPr>
          <w:jc w:val="center"/>
        </w:trPr>
        <w:tc>
          <w:tcPr>
            <w:tcW w:w="1234" w:type="dxa"/>
          </w:tcPr>
          <w:p w14:paraId="794694EE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Pre</w:t>
            </w:r>
            <w:r w:rsidRPr="00F5203B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5203B">
              <w:rPr>
                <w:rFonts w:ascii="Arial" w:hAnsi="Arial" w:cs="Arial"/>
                <w:sz w:val="24"/>
                <w:szCs w:val="24"/>
              </w:rPr>
              <w:t>change comms</w:t>
            </w:r>
          </w:p>
        </w:tc>
        <w:tc>
          <w:tcPr>
            <w:tcW w:w="1234" w:type="dxa"/>
          </w:tcPr>
          <w:p w14:paraId="23CC7196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752E5C88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0EA0D3D5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4AEB40C2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3E203D06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75D1F441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</w:tr>
      <w:tr w:rsidR="007C764B" w:rsidRPr="00F5203B" w14:paraId="3EB8E36E" w14:textId="77777777" w:rsidTr="007C764B">
        <w:trPr>
          <w:jc w:val="center"/>
        </w:trPr>
        <w:tc>
          <w:tcPr>
            <w:tcW w:w="1234" w:type="dxa"/>
          </w:tcPr>
          <w:p w14:paraId="61AA3E66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Implementation</w:t>
            </w:r>
          </w:p>
        </w:tc>
        <w:tc>
          <w:tcPr>
            <w:tcW w:w="1234" w:type="dxa"/>
          </w:tcPr>
          <w:p w14:paraId="5B28AF1D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42D2C021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2A218E9A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646870E7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15C02849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07D62E3F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R</w:t>
            </w:r>
          </w:p>
        </w:tc>
      </w:tr>
      <w:tr w:rsidR="007C764B" w:rsidRPr="00F5203B" w14:paraId="09CDEE32" w14:textId="77777777" w:rsidTr="007C764B">
        <w:trPr>
          <w:jc w:val="center"/>
        </w:trPr>
        <w:tc>
          <w:tcPr>
            <w:tcW w:w="1234" w:type="dxa"/>
          </w:tcPr>
          <w:p w14:paraId="55F9C3CF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Validation &amp; Closure</w:t>
            </w:r>
          </w:p>
        </w:tc>
        <w:tc>
          <w:tcPr>
            <w:tcW w:w="1234" w:type="dxa"/>
          </w:tcPr>
          <w:p w14:paraId="69D9B5A9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601B0FF3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093FCB47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6F6608C7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386BBE05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186585E2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R</w:t>
            </w:r>
          </w:p>
        </w:tc>
      </w:tr>
      <w:tr w:rsidR="007C764B" w:rsidRPr="00F5203B" w14:paraId="2FACB00F" w14:textId="77777777" w:rsidTr="007C764B">
        <w:trPr>
          <w:jc w:val="center"/>
        </w:trPr>
        <w:tc>
          <w:tcPr>
            <w:tcW w:w="1234" w:type="dxa"/>
          </w:tcPr>
          <w:p w14:paraId="3C37A564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PIR (when required)</w:t>
            </w:r>
          </w:p>
        </w:tc>
        <w:tc>
          <w:tcPr>
            <w:tcW w:w="1234" w:type="dxa"/>
          </w:tcPr>
          <w:p w14:paraId="3DD0D421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0F66D7EC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77763BB8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4" w:type="dxa"/>
          </w:tcPr>
          <w:p w14:paraId="0DDDEA86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A/R</w:t>
            </w:r>
          </w:p>
        </w:tc>
        <w:tc>
          <w:tcPr>
            <w:tcW w:w="1234" w:type="dxa"/>
          </w:tcPr>
          <w:p w14:paraId="157AC0B8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234" w:type="dxa"/>
          </w:tcPr>
          <w:p w14:paraId="21400280" w14:textId="77777777" w:rsidR="007C764B" w:rsidRPr="00F5203B" w:rsidRDefault="007C764B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</w:tr>
    </w:tbl>
    <w:p w14:paraId="24073A8E" w14:textId="0B9BB36B" w:rsidR="00B4299B" w:rsidRPr="00F5203B" w:rsidRDefault="007C764B" w:rsidP="00F5203B">
      <w:p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lastRenderedPageBreak/>
        <w:t>* ICT Security provides a mandatory endorsement for Emergency/Major and for Normal where security controls/identity/perimeter are impacted.</w:t>
      </w:r>
    </w:p>
    <w:p w14:paraId="5284A146" w14:textId="6EF6B928" w:rsidR="00C61E97" w:rsidRPr="00F5203B" w:rsidRDefault="00075F94" w:rsidP="00C61E97">
      <w:pPr>
        <w:pStyle w:val="Heading1"/>
        <w:rPr>
          <w:rFonts w:cs="Arial"/>
          <w:szCs w:val="24"/>
        </w:rPr>
      </w:pPr>
      <w:bookmarkStart w:id="3" w:name="_Toc224647994"/>
      <w:r>
        <w:rPr>
          <w:rFonts w:cs="Arial"/>
          <w:szCs w:val="24"/>
        </w:rPr>
        <w:t xml:space="preserve">4. </w:t>
      </w:r>
      <w:r w:rsidR="007C764B" w:rsidRPr="00F5203B">
        <w:rPr>
          <w:rFonts w:cs="Arial"/>
          <w:szCs w:val="24"/>
        </w:rPr>
        <w:t>Prerequisites</w:t>
      </w:r>
      <w:bookmarkEnd w:id="3"/>
    </w:p>
    <w:p w14:paraId="118809A4" w14:textId="77777777" w:rsidR="007C764B" w:rsidRPr="00F5203B" w:rsidRDefault="007C764B" w:rsidP="007C764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All changes must be recorded in SWSD; verbal approvals are not permitted.</w:t>
      </w:r>
    </w:p>
    <w:p w14:paraId="2AE697BF" w14:textId="77777777" w:rsidR="007C764B" w:rsidRPr="00F5203B" w:rsidRDefault="007C764B" w:rsidP="007C764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Use Standard change catalogue where applicable (pre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approved low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risk items).</w:t>
      </w:r>
    </w:p>
    <w:p w14:paraId="6B583295" w14:textId="5F009E16" w:rsidR="007C764B" w:rsidRPr="00F5203B" w:rsidRDefault="007C764B" w:rsidP="007C764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Ensure NTP time sync, logging, and evidence capture on systems to be changed.</w:t>
      </w:r>
    </w:p>
    <w:p w14:paraId="5F3BFEFA" w14:textId="56B7E567" w:rsidR="00352583" w:rsidRPr="00F5203B" w:rsidRDefault="00075F94" w:rsidP="007C764B">
      <w:pPr>
        <w:pStyle w:val="Heading1"/>
        <w:rPr>
          <w:rFonts w:cs="Arial"/>
          <w:szCs w:val="24"/>
        </w:rPr>
      </w:pPr>
      <w:bookmarkStart w:id="4" w:name="_Toc224647995"/>
      <w:r>
        <w:rPr>
          <w:rFonts w:cs="Arial"/>
          <w:szCs w:val="24"/>
        </w:rPr>
        <w:t xml:space="preserve">5. </w:t>
      </w:r>
      <w:r w:rsidR="00352583" w:rsidRPr="00F5203B">
        <w:rPr>
          <w:rFonts w:cs="Arial"/>
          <w:szCs w:val="24"/>
        </w:rPr>
        <w:t>Workflow Overview</w:t>
      </w:r>
      <w:bookmarkEnd w:id="4"/>
    </w:p>
    <w:p w14:paraId="1AF653DC" w14:textId="3BA49D5F" w:rsidR="00352583" w:rsidRPr="00F5203B" w:rsidRDefault="00075F94" w:rsidP="004F600F">
      <w:pPr>
        <w:pStyle w:val="Heading1"/>
        <w:numPr>
          <w:ilvl w:val="1"/>
          <w:numId w:val="1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  </w:t>
      </w:r>
      <w:bookmarkStart w:id="5" w:name="_Toc224647996"/>
      <w:r w:rsidR="00352583" w:rsidRPr="00F5203B">
        <w:rPr>
          <w:rFonts w:cs="Arial"/>
          <w:szCs w:val="24"/>
        </w:rPr>
        <w:t>Request Capture (SWSD)</w:t>
      </w:r>
      <w:bookmarkEnd w:id="5"/>
      <w:r w:rsidR="007C764B" w:rsidRPr="00F5203B">
        <w:rPr>
          <w:rFonts w:cs="Arial"/>
          <w:szCs w:val="24"/>
        </w:rPr>
        <w:t xml:space="preserve"> </w:t>
      </w:r>
    </w:p>
    <w:p w14:paraId="76FBE6C6" w14:textId="77777777" w:rsidR="00352583" w:rsidRPr="00F5203B" w:rsidRDefault="00352583" w:rsidP="004F600F">
      <w:pPr>
        <w:pStyle w:val="ListBullet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Open a Change Request (CR) in SWSD using the standard form.</w:t>
      </w:r>
    </w:p>
    <w:p w14:paraId="38D1418D" w14:textId="77777777" w:rsidR="00352583" w:rsidRPr="00F5203B" w:rsidRDefault="00352583" w:rsidP="004F600F">
      <w:pPr>
        <w:pStyle w:val="ListBullet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Required fields (titles): Requester; System/CI; Change Type (Emergency/Major/Normal/Minor/Standard/Maintenance/Non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ICT); Business Justification; Impacted Services; Risk Summary; Implementation Plan reference; Rollback Plan; Planned Window; Affected Stakeholders; Evidence Links.</w:t>
      </w:r>
    </w:p>
    <w:p w14:paraId="6941FCE1" w14:textId="0C82567A" w:rsidR="00352583" w:rsidRPr="00F5203B" w:rsidRDefault="00075F94" w:rsidP="004F600F">
      <w:pPr>
        <w:pStyle w:val="Heading1"/>
        <w:numPr>
          <w:ilvl w:val="1"/>
          <w:numId w:val="1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  </w:t>
      </w:r>
      <w:bookmarkStart w:id="6" w:name="_Toc224647997"/>
      <w:r w:rsidR="00352583" w:rsidRPr="00F5203B">
        <w:rPr>
          <w:rFonts w:cs="Arial"/>
          <w:szCs w:val="24"/>
        </w:rPr>
        <w:t>Triage and Categorization</w:t>
      </w:r>
      <w:bookmarkEnd w:id="6"/>
    </w:p>
    <w:p w14:paraId="238F2991" w14:textId="77777777" w:rsidR="00352583" w:rsidRPr="00F5203B" w:rsidRDefault="00352583" w:rsidP="004F600F">
      <w:pPr>
        <w:pStyle w:val="ListBullet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Section Manager verifies scope and selects Change Type and risk level per the Approvals matrix.</w:t>
      </w:r>
    </w:p>
    <w:p w14:paraId="68A1DEDB" w14:textId="0C78A697" w:rsidR="007C764B" w:rsidRPr="00F5203B" w:rsidRDefault="00352583" w:rsidP="004F600F">
      <w:pPr>
        <w:pStyle w:val="ListBullet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If the request matches a Standard change, reference the catalogue ID and steps; otherwise proceed as Normal/Major/Emergency as appropriate.</w:t>
      </w:r>
    </w:p>
    <w:p w14:paraId="48379F2A" w14:textId="3D629B32" w:rsidR="00352583" w:rsidRPr="00F5203B" w:rsidRDefault="00075F94" w:rsidP="004F600F">
      <w:pPr>
        <w:pStyle w:val="Heading1"/>
        <w:numPr>
          <w:ilvl w:val="1"/>
          <w:numId w:val="1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  </w:t>
      </w:r>
      <w:bookmarkStart w:id="7" w:name="_Toc224647998"/>
      <w:r w:rsidR="00352583" w:rsidRPr="00F5203B">
        <w:rPr>
          <w:rFonts w:cs="Arial"/>
          <w:szCs w:val="24"/>
        </w:rPr>
        <w:t>Impact Analysis and Risk Assessment</w:t>
      </w:r>
      <w:bookmarkEnd w:id="7"/>
    </w:p>
    <w:p w14:paraId="18E1E9E6" w14:textId="77777777" w:rsidR="00352583" w:rsidRPr="00F5203B" w:rsidRDefault="00352583" w:rsidP="004F600F">
      <w:pPr>
        <w:pStyle w:val="ListBullet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Complete the Specification (what/why/where, interfaces, success criteria).</w:t>
      </w:r>
    </w:p>
    <w:p w14:paraId="2DD6D5A7" w14:textId="77777777" w:rsidR="00352583" w:rsidRPr="00F5203B" w:rsidRDefault="00352583" w:rsidP="004F600F">
      <w:pPr>
        <w:pStyle w:val="ListBullet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Complete Risk Assessment (services impacted; confidentiality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integrity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availability; mitigations; back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out).</w:t>
      </w:r>
    </w:p>
    <w:p w14:paraId="2EE2844B" w14:textId="0AAB9A53" w:rsidR="007C764B" w:rsidRPr="00F5203B" w:rsidRDefault="00352583" w:rsidP="004F600F">
      <w:pPr>
        <w:pStyle w:val="ListBullet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ICT Security endorsement: required for Emergency/Major and for Normal where security controls/identity/perimeter are impacted; advisory otherwise.</w:t>
      </w:r>
    </w:p>
    <w:p w14:paraId="2550BB9A" w14:textId="7D1A96FF" w:rsidR="00352583" w:rsidRPr="00F5203B" w:rsidRDefault="00075F94" w:rsidP="004F600F">
      <w:pPr>
        <w:pStyle w:val="Heading1"/>
        <w:numPr>
          <w:ilvl w:val="1"/>
          <w:numId w:val="1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 </w:t>
      </w:r>
      <w:bookmarkStart w:id="8" w:name="_Toc224647999"/>
      <w:r w:rsidR="00352583" w:rsidRPr="00F5203B">
        <w:rPr>
          <w:rFonts w:cs="Arial"/>
          <w:szCs w:val="24"/>
        </w:rPr>
        <w:t>Approval Routing</w:t>
      </w:r>
      <w:bookmarkEnd w:id="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2583" w:rsidRPr="00F5203B" w14:paraId="36929D2F" w14:textId="77777777" w:rsidTr="00352583">
        <w:trPr>
          <w:jc w:val="center"/>
        </w:trPr>
        <w:tc>
          <w:tcPr>
            <w:tcW w:w="2880" w:type="dxa"/>
          </w:tcPr>
          <w:p w14:paraId="2539C8B5" w14:textId="77777777" w:rsidR="00352583" w:rsidRPr="00F5203B" w:rsidRDefault="00352583" w:rsidP="0035258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03B">
              <w:rPr>
                <w:rFonts w:ascii="Arial" w:hAnsi="Arial" w:cs="Arial"/>
                <w:b/>
                <w:sz w:val="24"/>
                <w:szCs w:val="24"/>
              </w:rPr>
              <w:t>Change Type</w:t>
            </w:r>
          </w:p>
        </w:tc>
        <w:tc>
          <w:tcPr>
            <w:tcW w:w="2880" w:type="dxa"/>
          </w:tcPr>
          <w:p w14:paraId="34D57F5A" w14:textId="77777777" w:rsidR="00352583" w:rsidRPr="00F5203B" w:rsidRDefault="00352583" w:rsidP="0035258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03B">
              <w:rPr>
                <w:rFonts w:ascii="Arial" w:hAnsi="Arial" w:cs="Arial"/>
                <w:b/>
                <w:sz w:val="24"/>
                <w:szCs w:val="24"/>
              </w:rPr>
              <w:t>Approvals (sequence)</w:t>
            </w:r>
          </w:p>
        </w:tc>
        <w:tc>
          <w:tcPr>
            <w:tcW w:w="2880" w:type="dxa"/>
          </w:tcPr>
          <w:p w14:paraId="7D8370FD" w14:textId="77777777" w:rsidR="00352583" w:rsidRPr="00F5203B" w:rsidRDefault="00352583" w:rsidP="0035258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5203B">
              <w:rPr>
                <w:rFonts w:ascii="Arial" w:hAnsi="Arial" w:cs="Arial"/>
                <w:b/>
                <w:sz w:val="24"/>
                <w:szCs w:val="24"/>
              </w:rPr>
              <w:t>Notes</w:t>
            </w:r>
          </w:p>
        </w:tc>
      </w:tr>
      <w:tr w:rsidR="00352583" w:rsidRPr="00F5203B" w14:paraId="43E84981" w14:textId="77777777" w:rsidTr="00352583">
        <w:trPr>
          <w:jc w:val="center"/>
        </w:trPr>
        <w:tc>
          <w:tcPr>
            <w:tcW w:w="2880" w:type="dxa"/>
          </w:tcPr>
          <w:p w14:paraId="31A4F6E8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Emergency</w:t>
            </w:r>
          </w:p>
        </w:tc>
        <w:tc>
          <w:tcPr>
            <w:tcW w:w="2880" w:type="dxa"/>
          </w:tcPr>
          <w:p w14:paraId="20A0EC2A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Section Manager → DCIO → CIO</w:t>
            </w:r>
          </w:p>
        </w:tc>
        <w:tc>
          <w:tcPr>
            <w:tcW w:w="2880" w:type="dxa"/>
          </w:tcPr>
          <w:p w14:paraId="5890BE7B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Abbreviated documentation allowed prior to implementation; full artefacts within 2 business days</w:t>
            </w:r>
          </w:p>
        </w:tc>
      </w:tr>
      <w:tr w:rsidR="00352583" w:rsidRPr="00F5203B" w14:paraId="703BF65F" w14:textId="77777777" w:rsidTr="00352583">
        <w:trPr>
          <w:jc w:val="center"/>
        </w:trPr>
        <w:tc>
          <w:tcPr>
            <w:tcW w:w="2880" w:type="dxa"/>
          </w:tcPr>
          <w:p w14:paraId="4158A504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lastRenderedPageBreak/>
              <w:t>Major</w:t>
            </w:r>
          </w:p>
        </w:tc>
        <w:tc>
          <w:tcPr>
            <w:tcW w:w="2880" w:type="dxa"/>
          </w:tcPr>
          <w:p w14:paraId="00BF6B6A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Section Manager → DCIO → CIO</w:t>
            </w:r>
          </w:p>
        </w:tc>
        <w:tc>
          <w:tcPr>
            <w:tcW w:w="2880" w:type="dxa"/>
          </w:tcPr>
          <w:p w14:paraId="4A8876A2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Ad</w:t>
            </w:r>
            <w:r w:rsidRPr="00F5203B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5203B">
              <w:rPr>
                <w:rFonts w:ascii="Arial" w:hAnsi="Arial" w:cs="Arial"/>
                <w:sz w:val="24"/>
                <w:szCs w:val="24"/>
              </w:rPr>
              <w:t>hoc CAB may be convened by DCIO/CIO if needed</w:t>
            </w:r>
          </w:p>
        </w:tc>
      </w:tr>
      <w:tr w:rsidR="00352583" w:rsidRPr="00F5203B" w14:paraId="4447016B" w14:textId="77777777" w:rsidTr="00352583">
        <w:trPr>
          <w:jc w:val="center"/>
        </w:trPr>
        <w:tc>
          <w:tcPr>
            <w:tcW w:w="2880" w:type="dxa"/>
          </w:tcPr>
          <w:p w14:paraId="476797CB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Normal</w:t>
            </w:r>
          </w:p>
        </w:tc>
        <w:tc>
          <w:tcPr>
            <w:tcW w:w="2880" w:type="dxa"/>
          </w:tcPr>
          <w:p w14:paraId="6C371532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Section Manager → DCIO or CIO</w:t>
            </w:r>
          </w:p>
        </w:tc>
        <w:tc>
          <w:tcPr>
            <w:tcW w:w="2880" w:type="dxa"/>
          </w:tcPr>
          <w:p w14:paraId="1834FFD3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Risk</w:t>
            </w:r>
            <w:r w:rsidRPr="00F5203B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5203B">
              <w:rPr>
                <w:rFonts w:ascii="Arial" w:hAnsi="Arial" w:cs="Arial"/>
                <w:sz w:val="24"/>
                <w:szCs w:val="24"/>
              </w:rPr>
              <w:t>based Security endorsement as above</w:t>
            </w:r>
          </w:p>
        </w:tc>
      </w:tr>
      <w:tr w:rsidR="00352583" w:rsidRPr="00F5203B" w14:paraId="768F8E06" w14:textId="77777777" w:rsidTr="00352583">
        <w:trPr>
          <w:jc w:val="center"/>
        </w:trPr>
        <w:tc>
          <w:tcPr>
            <w:tcW w:w="2880" w:type="dxa"/>
          </w:tcPr>
          <w:p w14:paraId="730E2F73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Minor</w:t>
            </w:r>
          </w:p>
        </w:tc>
        <w:tc>
          <w:tcPr>
            <w:tcW w:w="2880" w:type="dxa"/>
          </w:tcPr>
          <w:p w14:paraId="023F36DB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Section Manager → DCIO or CIO</w:t>
            </w:r>
          </w:p>
        </w:tc>
        <w:tc>
          <w:tcPr>
            <w:tcW w:w="2880" w:type="dxa"/>
          </w:tcPr>
          <w:p w14:paraId="4E282E93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Low</w:t>
            </w:r>
            <w:r w:rsidRPr="00F5203B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5203B">
              <w:rPr>
                <w:rFonts w:ascii="Arial" w:hAnsi="Arial" w:cs="Arial"/>
                <w:sz w:val="24"/>
                <w:szCs w:val="24"/>
              </w:rPr>
              <w:t>risk localized changes</w:t>
            </w:r>
          </w:p>
        </w:tc>
      </w:tr>
      <w:tr w:rsidR="00352583" w:rsidRPr="00F5203B" w14:paraId="29F521D5" w14:textId="77777777" w:rsidTr="00352583">
        <w:trPr>
          <w:jc w:val="center"/>
        </w:trPr>
        <w:tc>
          <w:tcPr>
            <w:tcW w:w="2880" w:type="dxa"/>
          </w:tcPr>
          <w:p w14:paraId="7C487E1A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Standard</w:t>
            </w:r>
          </w:p>
        </w:tc>
        <w:tc>
          <w:tcPr>
            <w:tcW w:w="2880" w:type="dxa"/>
          </w:tcPr>
          <w:p w14:paraId="041AAA74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Section Manager (catalogue pre</w:t>
            </w:r>
            <w:r w:rsidRPr="00F5203B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5203B">
              <w:rPr>
                <w:rFonts w:ascii="Arial" w:hAnsi="Arial" w:cs="Arial"/>
                <w:sz w:val="24"/>
                <w:szCs w:val="24"/>
              </w:rPr>
              <w:t>approved)</w:t>
            </w:r>
          </w:p>
        </w:tc>
        <w:tc>
          <w:tcPr>
            <w:tcW w:w="2880" w:type="dxa"/>
          </w:tcPr>
          <w:p w14:paraId="0E09D320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Follow documented steps and attach evidence</w:t>
            </w:r>
          </w:p>
        </w:tc>
      </w:tr>
      <w:tr w:rsidR="00352583" w:rsidRPr="00F5203B" w14:paraId="4A3CEBE4" w14:textId="77777777" w:rsidTr="00352583">
        <w:trPr>
          <w:jc w:val="center"/>
        </w:trPr>
        <w:tc>
          <w:tcPr>
            <w:tcW w:w="2880" w:type="dxa"/>
          </w:tcPr>
          <w:p w14:paraId="3C1FAC7D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Maintenance/Non</w:t>
            </w:r>
            <w:r w:rsidRPr="00F5203B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F5203B">
              <w:rPr>
                <w:rFonts w:ascii="Arial" w:hAnsi="Arial" w:cs="Arial"/>
                <w:sz w:val="24"/>
                <w:szCs w:val="24"/>
              </w:rPr>
              <w:t>ICT</w:t>
            </w:r>
          </w:p>
        </w:tc>
        <w:tc>
          <w:tcPr>
            <w:tcW w:w="2880" w:type="dxa"/>
          </w:tcPr>
          <w:p w14:paraId="26291586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Informational (calendar only)</w:t>
            </w:r>
          </w:p>
        </w:tc>
        <w:tc>
          <w:tcPr>
            <w:tcW w:w="2880" w:type="dxa"/>
          </w:tcPr>
          <w:p w14:paraId="112B6E8E" w14:textId="77777777" w:rsidR="00352583" w:rsidRPr="00F5203B" w:rsidRDefault="00352583" w:rsidP="00352583">
            <w:pPr>
              <w:rPr>
                <w:rFonts w:ascii="Arial" w:hAnsi="Arial" w:cs="Arial"/>
                <w:sz w:val="24"/>
                <w:szCs w:val="24"/>
              </w:rPr>
            </w:pPr>
            <w:r w:rsidRPr="00F5203B">
              <w:rPr>
                <w:rFonts w:ascii="Arial" w:hAnsi="Arial" w:cs="Arial"/>
                <w:sz w:val="24"/>
                <w:szCs w:val="24"/>
              </w:rPr>
              <w:t>No approvals; communication only</w:t>
            </w:r>
          </w:p>
        </w:tc>
      </w:tr>
    </w:tbl>
    <w:p w14:paraId="5F2AC77C" w14:textId="77777777" w:rsidR="007C764B" w:rsidRPr="00F5203B" w:rsidRDefault="007C764B" w:rsidP="007C764B">
      <w:pPr>
        <w:rPr>
          <w:rFonts w:ascii="Arial" w:hAnsi="Arial" w:cs="Arial"/>
          <w:sz w:val="24"/>
          <w:szCs w:val="24"/>
        </w:rPr>
      </w:pPr>
    </w:p>
    <w:p w14:paraId="3DDA78DA" w14:textId="647E4C57" w:rsidR="00352583" w:rsidRPr="00F5203B" w:rsidRDefault="00075F94" w:rsidP="004F600F">
      <w:pPr>
        <w:pStyle w:val="Heading1"/>
        <w:numPr>
          <w:ilvl w:val="1"/>
          <w:numId w:val="1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 </w:t>
      </w:r>
      <w:bookmarkStart w:id="9" w:name="_Toc224648000"/>
      <w:r w:rsidR="00352583" w:rsidRPr="00F5203B">
        <w:rPr>
          <w:rFonts w:cs="Arial"/>
          <w:szCs w:val="24"/>
        </w:rPr>
        <w:t>Implementation Planning</w:t>
      </w:r>
      <w:bookmarkEnd w:id="9"/>
    </w:p>
    <w:p w14:paraId="015B1938" w14:textId="77777777" w:rsidR="00352583" w:rsidRPr="00F5203B" w:rsidRDefault="00352583" w:rsidP="004F600F">
      <w:pPr>
        <w:pStyle w:val="ListBullet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Finalize Implementation Plan including Test Plan and Rollback Strategy.</w:t>
      </w:r>
    </w:p>
    <w:p w14:paraId="1EE3318B" w14:textId="77777777" w:rsidR="00352583" w:rsidRPr="00F5203B" w:rsidRDefault="00352583" w:rsidP="004F600F">
      <w:pPr>
        <w:pStyle w:val="ListBullet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Define maintenance window / blackout constraints and notify affected staff with assigned actions.</w:t>
      </w:r>
    </w:p>
    <w:p w14:paraId="25F6DE5C" w14:textId="57D13F3C" w:rsidR="00352583" w:rsidRPr="00F5203B" w:rsidRDefault="00352583" w:rsidP="004F600F">
      <w:pPr>
        <w:pStyle w:val="ListBullet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Confirm validation checks and evidence required for closure.</w:t>
      </w:r>
    </w:p>
    <w:p w14:paraId="1CB88CE4" w14:textId="610FB218" w:rsidR="00352583" w:rsidRPr="00F5203B" w:rsidRDefault="00075F94" w:rsidP="004F600F">
      <w:pPr>
        <w:pStyle w:val="Heading1"/>
        <w:numPr>
          <w:ilvl w:val="1"/>
          <w:numId w:val="1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 </w:t>
      </w:r>
      <w:bookmarkStart w:id="10" w:name="_Toc224648001"/>
      <w:r w:rsidR="00352583" w:rsidRPr="00F5203B">
        <w:rPr>
          <w:rFonts w:cs="Arial"/>
          <w:szCs w:val="24"/>
        </w:rPr>
        <w:t>Pre-Change Communication</w:t>
      </w:r>
      <w:bookmarkEnd w:id="10"/>
    </w:p>
    <w:p w14:paraId="6F01B6EE" w14:textId="77777777" w:rsidR="00352583" w:rsidRPr="00F5203B" w:rsidRDefault="00352583" w:rsidP="004F600F">
      <w:pPr>
        <w:pStyle w:val="ListBullet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Send email notifications to affected users/teams with timing, impact, and rollback contacts.</w:t>
      </w:r>
    </w:p>
    <w:p w14:paraId="4D56F9C3" w14:textId="488A5039" w:rsidR="00352583" w:rsidRPr="00F5203B" w:rsidRDefault="00352583" w:rsidP="004F600F">
      <w:pPr>
        <w:pStyle w:val="ListBullet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Ensure service desk and on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call rosters are aware; update outage/maintenance calendars.</w:t>
      </w:r>
    </w:p>
    <w:p w14:paraId="494B9FB1" w14:textId="3F8F7584" w:rsidR="00352583" w:rsidRPr="00F5203B" w:rsidRDefault="00075F94" w:rsidP="004F600F">
      <w:pPr>
        <w:pStyle w:val="Heading1"/>
        <w:numPr>
          <w:ilvl w:val="1"/>
          <w:numId w:val="1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 </w:t>
      </w:r>
      <w:bookmarkStart w:id="11" w:name="_Toc224648002"/>
      <w:r w:rsidR="00352583" w:rsidRPr="00F5203B">
        <w:rPr>
          <w:rFonts w:cs="Arial"/>
          <w:szCs w:val="24"/>
        </w:rPr>
        <w:t>Implementation</w:t>
      </w:r>
      <w:bookmarkEnd w:id="11"/>
    </w:p>
    <w:p w14:paraId="753A2C47" w14:textId="77777777" w:rsidR="00352583" w:rsidRPr="00F5203B" w:rsidRDefault="00352583" w:rsidP="004F600F">
      <w:pPr>
        <w:pStyle w:val="ListBullet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Execute steps as per Implementation Plan; record deviations in SWSD with reasons.</w:t>
      </w:r>
    </w:p>
    <w:p w14:paraId="53C19DF9" w14:textId="77777777" w:rsidR="00352583" w:rsidRPr="00F5203B" w:rsidRDefault="00352583" w:rsidP="004F600F">
      <w:pPr>
        <w:pStyle w:val="ListBullet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If a deviation introduces risk, pause and seek updated approval or invoke rollback.</w:t>
      </w:r>
    </w:p>
    <w:p w14:paraId="4052F346" w14:textId="512E8829" w:rsidR="00352583" w:rsidRPr="00F5203B" w:rsidRDefault="00352583" w:rsidP="004F600F">
      <w:pPr>
        <w:pStyle w:val="ListBullet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For Emergency, follow the emergency path with immediate communication and post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change completion of artefacts.</w:t>
      </w:r>
    </w:p>
    <w:p w14:paraId="78FC3C5D" w14:textId="5B3E0B3B" w:rsidR="00352583" w:rsidRPr="00F5203B" w:rsidRDefault="00075F94" w:rsidP="004F600F">
      <w:pPr>
        <w:pStyle w:val="Heading1"/>
        <w:numPr>
          <w:ilvl w:val="1"/>
          <w:numId w:val="1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 </w:t>
      </w:r>
      <w:bookmarkStart w:id="12" w:name="_Toc224648003"/>
      <w:r w:rsidR="00352583" w:rsidRPr="00F5203B">
        <w:rPr>
          <w:rFonts w:cs="Arial"/>
          <w:szCs w:val="24"/>
        </w:rPr>
        <w:t>Validation and Core</w:t>
      </w:r>
      <w:bookmarkEnd w:id="12"/>
    </w:p>
    <w:p w14:paraId="7FA4A714" w14:textId="77777777" w:rsidR="00352583" w:rsidRPr="00F5203B" w:rsidRDefault="00352583" w:rsidP="004F600F">
      <w:pPr>
        <w:pStyle w:val="ListBullet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Run validation checks; capture evidence (screenshots/logs/queries) in SWSD.</w:t>
      </w:r>
    </w:p>
    <w:p w14:paraId="6AAAAEA9" w14:textId="77777777" w:rsidR="00352583" w:rsidRPr="00F5203B" w:rsidRDefault="00352583" w:rsidP="004F600F">
      <w:pPr>
        <w:pStyle w:val="ListBullet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Update CI records (CMDB) where applicable; link the CR to the CI in SWSD.</w:t>
      </w:r>
    </w:p>
    <w:p w14:paraId="11F4D781" w14:textId="20774F6E" w:rsidR="00352583" w:rsidRPr="00F5203B" w:rsidRDefault="00352583" w:rsidP="004F600F">
      <w:pPr>
        <w:pStyle w:val="ListBullet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Close the CR with outcomes, residual risks, and evidence links.</w:t>
      </w:r>
    </w:p>
    <w:p w14:paraId="0A22EF5C" w14:textId="5AF699DF" w:rsidR="00352583" w:rsidRPr="00F5203B" w:rsidRDefault="00075F94" w:rsidP="004F600F">
      <w:pPr>
        <w:pStyle w:val="Heading1"/>
        <w:numPr>
          <w:ilvl w:val="1"/>
          <w:numId w:val="15"/>
        </w:numPr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     </w:t>
      </w:r>
      <w:bookmarkStart w:id="13" w:name="_Toc224648004"/>
      <w:r w:rsidR="00352583" w:rsidRPr="00F5203B">
        <w:rPr>
          <w:rFonts w:cs="Arial"/>
          <w:szCs w:val="24"/>
        </w:rPr>
        <w:t>Post-Implementation Review (PIR)</w:t>
      </w:r>
      <w:bookmarkEnd w:id="13"/>
    </w:p>
    <w:p w14:paraId="7945415C" w14:textId="77777777" w:rsidR="00352583" w:rsidRPr="00F5203B" w:rsidRDefault="00352583" w:rsidP="004F600F">
      <w:pPr>
        <w:pStyle w:val="ListBullet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Required for Emergency and Major within 10 business days; Normal at DCIO discretion; Minor/Standard not required unless impact/incident occurred.</w:t>
      </w:r>
    </w:p>
    <w:p w14:paraId="70E95550" w14:textId="77777777" w:rsidR="00352583" w:rsidRPr="00F5203B" w:rsidRDefault="00352583" w:rsidP="004F600F">
      <w:pPr>
        <w:pStyle w:val="ListBullet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PIR agenda: what changed; outcomes vs. success criteria; deviations; lessons learned; follow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up actions.</w:t>
      </w:r>
    </w:p>
    <w:p w14:paraId="6476A3EF" w14:textId="4298A6EC" w:rsidR="00352583" w:rsidRPr="00F5203B" w:rsidRDefault="00075F94" w:rsidP="00352583">
      <w:pPr>
        <w:pStyle w:val="Heading1"/>
        <w:rPr>
          <w:rFonts w:cs="Arial"/>
          <w:szCs w:val="24"/>
        </w:rPr>
      </w:pPr>
      <w:bookmarkStart w:id="14" w:name="_Toc224648005"/>
      <w:r>
        <w:rPr>
          <w:rFonts w:cs="Arial"/>
          <w:szCs w:val="24"/>
        </w:rPr>
        <w:t xml:space="preserve">6. </w:t>
      </w:r>
      <w:r w:rsidR="00352583" w:rsidRPr="00F5203B">
        <w:rPr>
          <w:rFonts w:cs="Arial"/>
          <w:szCs w:val="24"/>
        </w:rPr>
        <w:t>Emergency Change Procedure (Abbreviated)</w:t>
      </w:r>
      <w:bookmarkEnd w:id="14"/>
    </w:p>
    <w:p w14:paraId="367C06FA" w14:textId="77777777" w:rsidR="00352583" w:rsidRPr="00F5203B" w:rsidRDefault="00352583" w:rsidP="00352583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Initiate Emergency CR in SWSD; include concise business justification and risk summary.</w:t>
      </w:r>
    </w:p>
    <w:p w14:paraId="4F248806" w14:textId="77777777" w:rsidR="00352583" w:rsidRPr="00F5203B" w:rsidRDefault="00352583" w:rsidP="00352583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Obtain rapid approvals (Section Manager → DCIO → CIO) via SWSD; if verbally coordinated, record written approvals within CR immediately after.</w:t>
      </w:r>
    </w:p>
    <w:p w14:paraId="47833AE7" w14:textId="77777777" w:rsidR="00352583" w:rsidRPr="00F5203B" w:rsidRDefault="00352583" w:rsidP="00352583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Implement fix; communicate to impacted groups; validate services restored.</w:t>
      </w:r>
    </w:p>
    <w:p w14:paraId="5D3F679C" w14:textId="0712638E" w:rsidR="00352583" w:rsidRPr="00F5203B" w:rsidRDefault="00352583" w:rsidP="00C61E97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Within 2 business days: complete full artefacts (Specification, Risk, Implementation Plan, evidence) and hold PIR within 10 business days.</w:t>
      </w:r>
    </w:p>
    <w:p w14:paraId="1CEF1170" w14:textId="0E36EBB3" w:rsidR="00F5203B" w:rsidRPr="00F5203B" w:rsidRDefault="00075F94" w:rsidP="00F5203B">
      <w:pPr>
        <w:pStyle w:val="Heading1"/>
        <w:rPr>
          <w:rFonts w:cs="Arial"/>
          <w:szCs w:val="24"/>
        </w:rPr>
      </w:pPr>
      <w:bookmarkStart w:id="15" w:name="_Toc224648006"/>
      <w:r>
        <w:rPr>
          <w:rFonts w:cs="Arial"/>
          <w:szCs w:val="24"/>
        </w:rPr>
        <w:t xml:space="preserve">7. </w:t>
      </w:r>
      <w:r w:rsidR="00F5203B" w:rsidRPr="00F5203B">
        <w:rPr>
          <w:rFonts w:cs="Arial"/>
          <w:szCs w:val="24"/>
        </w:rPr>
        <w:t>Evidence &amp; Records</w:t>
      </w:r>
      <w:bookmarkEnd w:id="15"/>
    </w:p>
    <w:p w14:paraId="1A7CB707" w14:textId="77777777" w:rsidR="00F5203B" w:rsidRPr="00F5203B" w:rsidRDefault="00F5203B" w:rsidP="00F5203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SWSD is the system of record for live change lifecycle and artefacts.</w:t>
      </w:r>
    </w:p>
    <w:p w14:paraId="3D864A01" w14:textId="77777777" w:rsidR="00F5203B" w:rsidRPr="00F5203B" w:rsidRDefault="00F5203B" w:rsidP="00F5203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Closed change packages are exported monthly to ICT SharePoint and retained per Directive 20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01.</w:t>
      </w:r>
    </w:p>
    <w:p w14:paraId="63D1E69F" w14:textId="18C24E22" w:rsidR="00F5203B" w:rsidRPr="00F5203B" w:rsidRDefault="00F5203B" w:rsidP="00F5203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Evidence to retain: Specification, Risk Assessment, approvals, Implementation Plan, notifications, validation evidence, PIR minutes (if applicable).</w:t>
      </w:r>
    </w:p>
    <w:p w14:paraId="444F902B" w14:textId="0D3A31B1" w:rsidR="00F5203B" w:rsidRPr="00F5203B" w:rsidRDefault="00075F94" w:rsidP="00F5203B">
      <w:pPr>
        <w:pStyle w:val="Heading1"/>
        <w:rPr>
          <w:rFonts w:cs="Arial"/>
          <w:szCs w:val="24"/>
        </w:rPr>
      </w:pPr>
      <w:bookmarkStart w:id="16" w:name="_Toc224648007"/>
      <w:r>
        <w:rPr>
          <w:rFonts w:cs="Arial"/>
          <w:szCs w:val="24"/>
        </w:rPr>
        <w:t xml:space="preserve">8. </w:t>
      </w:r>
      <w:r w:rsidR="00F5203B" w:rsidRPr="00F5203B">
        <w:rPr>
          <w:rFonts w:cs="Arial"/>
          <w:szCs w:val="24"/>
        </w:rPr>
        <w:t>Checklist and Templates</w:t>
      </w:r>
      <w:bookmarkEnd w:id="16"/>
    </w:p>
    <w:p w14:paraId="6FE2E245" w14:textId="0F265B11" w:rsidR="00F5203B" w:rsidRPr="00F5203B" w:rsidRDefault="00F5203B" w:rsidP="004F600F">
      <w:pPr>
        <w:pStyle w:val="Heading1"/>
        <w:numPr>
          <w:ilvl w:val="1"/>
          <w:numId w:val="16"/>
        </w:numPr>
        <w:rPr>
          <w:rFonts w:cs="Arial"/>
          <w:szCs w:val="24"/>
        </w:rPr>
      </w:pPr>
      <w:bookmarkStart w:id="17" w:name="_Toc224648008"/>
      <w:r w:rsidRPr="00F5203B">
        <w:rPr>
          <w:rFonts w:cs="Arial"/>
          <w:szCs w:val="24"/>
        </w:rPr>
        <w:t>Request Capture Checklist</w:t>
      </w:r>
      <w:bookmarkEnd w:id="17"/>
      <w:r w:rsidRPr="00F5203B">
        <w:rPr>
          <w:rFonts w:cs="Arial"/>
          <w:szCs w:val="24"/>
        </w:rPr>
        <w:t xml:space="preserve"> </w:t>
      </w:r>
      <w:bookmarkStart w:id="18" w:name="_Toc222942424"/>
    </w:p>
    <w:p w14:paraId="6E0F5265" w14:textId="77777777" w:rsidR="00F5203B" w:rsidRPr="00F5203B" w:rsidRDefault="00F5203B" w:rsidP="004F600F">
      <w:pPr>
        <w:pStyle w:val="ListBullet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Requester; System/CI; Change Type; Business Justification; Impacted services/users; Risk summary; Dependencies; Windows/blackouts; Implementation Plan/steps; Rollback; Stakeholders; Evidence links.</w:t>
      </w:r>
    </w:p>
    <w:bookmarkEnd w:id="18"/>
    <w:p w14:paraId="7A331A1E" w14:textId="56B8091D" w:rsidR="00F5203B" w:rsidRPr="00F5203B" w:rsidRDefault="00075F94" w:rsidP="004F600F">
      <w:pPr>
        <w:pStyle w:val="Heading1"/>
        <w:numPr>
          <w:ilvl w:val="1"/>
          <w:numId w:val="16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  <w:bookmarkStart w:id="19" w:name="_Toc224648009"/>
      <w:r w:rsidR="00F5203B" w:rsidRPr="00F5203B">
        <w:rPr>
          <w:rFonts w:cs="Arial"/>
          <w:szCs w:val="24"/>
        </w:rPr>
        <w:t>Implementation Readiness Checklist</w:t>
      </w:r>
      <w:bookmarkEnd w:id="19"/>
    </w:p>
    <w:p w14:paraId="31212378" w14:textId="50B5B3A9" w:rsidR="00F5203B" w:rsidRPr="00F5203B" w:rsidRDefault="00F5203B" w:rsidP="004F600F">
      <w:pPr>
        <w:pStyle w:val="ListBullet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Approvals obtained; test environment validated; backups/snapshots taken; monitoring/rollbacks prepared; communication sent; on</w:t>
      </w:r>
      <w:r w:rsidRPr="00F5203B">
        <w:rPr>
          <w:rFonts w:ascii="Cambria Math" w:hAnsi="Cambria Math" w:cs="Cambria Math"/>
          <w:sz w:val="24"/>
          <w:szCs w:val="24"/>
        </w:rPr>
        <w:t>‑</w:t>
      </w:r>
      <w:r w:rsidRPr="00F5203B">
        <w:rPr>
          <w:rFonts w:ascii="Arial" w:hAnsi="Arial" w:cs="Arial"/>
          <w:sz w:val="24"/>
          <w:szCs w:val="24"/>
        </w:rPr>
        <w:t>call informed.</w:t>
      </w:r>
    </w:p>
    <w:p w14:paraId="7FAD39F7" w14:textId="00BC226E" w:rsidR="00F5203B" w:rsidRPr="00F5203B" w:rsidRDefault="00075F94" w:rsidP="004F600F">
      <w:pPr>
        <w:pStyle w:val="Heading1"/>
        <w:numPr>
          <w:ilvl w:val="1"/>
          <w:numId w:val="16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  <w:bookmarkStart w:id="20" w:name="_Toc224648010"/>
      <w:r w:rsidR="00F5203B" w:rsidRPr="00F5203B">
        <w:rPr>
          <w:rFonts w:cs="Arial"/>
          <w:szCs w:val="24"/>
        </w:rPr>
        <w:t>PIR Checklist</w:t>
      </w:r>
      <w:bookmarkEnd w:id="20"/>
    </w:p>
    <w:p w14:paraId="3395B39D" w14:textId="77777777" w:rsidR="00F5203B" w:rsidRPr="00F5203B" w:rsidRDefault="00F5203B" w:rsidP="004F600F">
      <w:pPr>
        <w:pStyle w:val="ListBullet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Success criteria met? unexpected impacts? deviations and reasons? control improvements? tickets/actions assigned with owners and due dates.</w:t>
      </w:r>
    </w:p>
    <w:p w14:paraId="78B6258F" w14:textId="000E3155" w:rsidR="00F5203B" w:rsidRPr="00F5203B" w:rsidRDefault="00075F94" w:rsidP="00F5203B">
      <w:pPr>
        <w:pStyle w:val="Heading1"/>
        <w:rPr>
          <w:rFonts w:cs="Arial"/>
          <w:szCs w:val="24"/>
        </w:rPr>
      </w:pPr>
      <w:bookmarkStart w:id="21" w:name="_Toc224648011"/>
      <w:r>
        <w:rPr>
          <w:rFonts w:cs="Arial"/>
          <w:szCs w:val="24"/>
        </w:rPr>
        <w:lastRenderedPageBreak/>
        <w:t xml:space="preserve">9. </w:t>
      </w:r>
      <w:r w:rsidR="00F5203B" w:rsidRPr="00F5203B">
        <w:rPr>
          <w:rFonts w:cs="Arial"/>
          <w:szCs w:val="24"/>
        </w:rPr>
        <w:t>Metrics &amp; Reporting</w:t>
      </w:r>
      <w:bookmarkEnd w:id="21"/>
    </w:p>
    <w:p w14:paraId="7ECBCA18" w14:textId="77777777" w:rsidR="00F5203B" w:rsidRPr="00F5203B" w:rsidRDefault="00F5203B" w:rsidP="00F5203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% Standard vs. Emergency vs. Normal/Major; change success/failure rate; PIR completion rate; mean time to implement; % with complete artefacts; % changes linked to CI records.</w:t>
      </w:r>
    </w:p>
    <w:p w14:paraId="6B14F154" w14:textId="582A2B07" w:rsidR="00F5203B" w:rsidRPr="00F5203B" w:rsidRDefault="00F5203B" w:rsidP="00F5203B">
      <w:pPr>
        <w:pStyle w:val="Heading1"/>
        <w:rPr>
          <w:rFonts w:cs="Arial"/>
          <w:szCs w:val="24"/>
        </w:rPr>
      </w:pPr>
      <w:bookmarkStart w:id="22" w:name="_Toc224648012"/>
      <w:r w:rsidRPr="00F5203B">
        <w:rPr>
          <w:rFonts w:cs="Arial"/>
          <w:szCs w:val="24"/>
        </w:rPr>
        <w:t>10.</w:t>
      </w:r>
      <w:r w:rsidR="00075F94">
        <w:rPr>
          <w:rFonts w:cs="Arial"/>
          <w:szCs w:val="24"/>
        </w:rPr>
        <w:t xml:space="preserve"> </w:t>
      </w:r>
      <w:bookmarkStart w:id="23" w:name="_GoBack"/>
      <w:bookmarkEnd w:id="23"/>
      <w:r w:rsidRPr="00F5203B">
        <w:rPr>
          <w:rFonts w:cs="Arial"/>
          <w:szCs w:val="24"/>
        </w:rPr>
        <w:t>SOP Review &amp; Maintenance</w:t>
      </w:r>
      <w:bookmarkEnd w:id="22"/>
    </w:p>
    <w:p w14:paraId="1D7B120A" w14:textId="77777777" w:rsidR="00F5203B" w:rsidRPr="00F5203B" w:rsidRDefault="00F5203B" w:rsidP="00F5203B">
      <w:pPr>
        <w:pStyle w:val="ListBullet"/>
        <w:rPr>
          <w:rFonts w:ascii="Arial" w:hAnsi="Arial" w:cs="Arial"/>
          <w:sz w:val="24"/>
          <w:szCs w:val="24"/>
        </w:rPr>
      </w:pPr>
      <w:r w:rsidRPr="00F5203B">
        <w:rPr>
          <w:rFonts w:ascii="Arial" w:hAnsi="Arial" w:cs="Arial"/>
          <w:sz w:val="24"/>
          <w:szCs w:val="24"/>
        </w:rPr>
        <w:t>SOP reviewed annually alongside the Change Management Policy; after significant incidents or audit findings; and when SWSD workflow changes.</w:t>
      </w:r>
    </w:p>
    <w:p w14:paraId="713C2C2A" w14:textId="28B3400F" w:rsidR="00F5203B" w:rsidRDefault="00F5203B" w:rsidP="00F5203B">
      <w:pPr>
        <w:pStyle w:val="NoSpacing"/>
        <w:ind w:left="720"/>
      </w:pPr>
    </w:p>
    <w:sectPr w:rsidR="00F5203B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ADA8E0" w14:textId="77777777" w:rsidR="004F600F" w:rsidRDefault="004F600F" w:rsidP="00C958A1">
      <w:pPr>
        <w:spacing w:after="0" w:line="240" w:lineRule="auto"/>
      </w:pPr>
      <w:r>
        <w:separator/>
      </w:r>
    </w:p>
  </w:endnote>
  <w:endnote w:type="continuationSeparator" w:id="0">
    <w:p w14:paraId="2F2E68F2" w14:textId="77777777" w:rsidR="004F600F" w:rsidRDefault="004F600F" w:rsidP="00C958A1">
      <w:pPr>
        <w:spacing w:after="0" w:line="240" w:lineRule="auto"/>
      </w:pPr>
      <w:r>
        <w:continuationSeparator/>
      </w:r>
    </w:p>
  </w:endnote>
  <w:endnote w:type="continuationNotice" w:id="1">
    <w:p w14:paraId="2D58C559" w14:textId="77777777" w:rsidR="004F600F" w:rsidRDefault="004F60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73B777EA" w:rsidR="00352583" w:rsidRDefault="00352583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352583" w:rsidRPr="002E02E4" w:rsidRDefault="00352583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352583" w:rsidRDefault="00352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401996" w14:textId="77777777" w:rsidR="004F600F" w:rsidRDefault="004F600F" w:rsidP="00C958A1">
      <w:pPr>
        <w:spacing w:after="0" w:line="240" w:lineRule="auto"/>
      </w:pPr>
      <w:r>
        <w:separator/>
      </w:r>
    </w:p>
  </w:footnote>
  <w:footnote w:type="continuationSeparator" w:id="0">
    <w:p w14:paraId="782CFF30" w14:textId="77777777" w:rsidR="004F600F" w:rsidRDefault="004F600F" w:rsidP="00C958A1">
      <w:pPr>
        <w:spacing w:after="0" w:line="240" w:lineRule="auto"/>
      </w:pPr>
      <w:r>
        <w:continuationSeparator/>
      </w:r>
    </w:p>
  </w:footnote>
  <w:footnote w:type="continuationNotice" w:id="1">
    <w:p w14:paraId="435E8016" w14:textId="77777777" w:rsidR="004F600F" w:rsidRDefault="004F600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352583" w:rsidRPr="004D24CE" w:rsidRDefault="00352583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352583" w:rsidRPr="00521DE7" w:rsidRDefault="00352583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352583" w:rsidRDefault="003525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82E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4A23D5C"/>
    <w:multiLevelType w:val="hybridMultilevel"/>
    <w:tmpl w:val="4DE25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E0E4F"/>
    <w:multiLevelType w:val="hybridMultilevel"/>
    <w:tmpl w:val="2CF6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B6C6F"/>
    <w:multiLevelType w:val="hybridMultilevel"/>
    <w:tmpl w:val="A0D6A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6065D"/>
    <w:multiLevelType w:val="hybridMultilevel"/>
    <w:tmpl w:val="A22A9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74190"/>
    <w:multiLevelType w:val="hybridMultilevel"/>
    <w:tmpl w:val="EE8AB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384B426E"/>
    <w:multiLevelType w:val="hybridMultilevel"/>
    <w:tmpl w:val="5504D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97BE0"/>
    <w:multiLevelType w:val="hybridMultilevel"/>
    <w:tmpl w:val="1CC07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F5129"/>
    <w:multiLevelType w:val="multilevel"/>
    <w:tmpl w:val="D118FBC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B5E6F17"/>
    <w:multiLevelType w:val="multilevel"/>
    <w:tmpl w:val="197881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D9548A8"/>
    <w:multiLevelType w:val="hybridMultilevel"/>
    <w:tmpl w:val="4B4E7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511864"/>
    <w:multiLevelType w:val="hybridMultilevel"/>
    <w:tmpl w:val="F99C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8"/>
  </w:num>
  <w:num w:numId="5">
    <w:abstractNumId w:val="0"/>
  </w:num>
  <w:num w:numId="6">
    <w:abstractNumId w:val="11"/>
  </w:num>
  <w:num w:numId="7">
    <w:abstractNumId w:val="6"/>
  </w:num>
  <w:num w:numId="8">
    <w:abstractNumId w:val="3"/>
  </w:num>
  <w:num w:numId="9">
    <w:abstractNumId w:val="4"/>
  </w:num>
  <w:num w:numId="10">
    <w:abstractNumId w:val="14"/>
  </w:num>
  <w:num w:numId="11">
    <w:abstractNumId w:val="9"/>
  </w:num>
  <w:num w:numId="12">
    <w:abstractNumId w:val="7"/>
  </w:num>
  <w:num w:numId="13">
    <w:abstractNumId w:val="15"/>
  </w:num>
  <w:num w:numId="14">
    <w:abstractNumId w:val="5"/>
  </w:num>
  <w:num w:numId="15">
    <w:abstractNumId w:val="13"/>
  </w:num>
  <w:num w:numId="16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75F94"/>
    <w:rsid w:val="0008081F"/>
    <w:rsid w:val="00087512"/>
    <w:rsid w:val="00090CC4"/>
    <w:rsid w:val="000959D3"/>
    <w:rsid w:val="00096F72"/>
    <w:rsid w:val="00097514"/>
    <w:rsid w:val="000A3C1E"/>
    <w:rsid w:val="000A3D8B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86C"/>
    <w:rsid w:val="00242A4B"/>
    <w:rsid w:val="00245C66"/>
    <w:rsid w:val="0025222D"/>
    <w:rsid w:val="00257613"/>
    <w:rsid w:val="00267067"/>
    <w:rsid w:val="002715E9"/>
    <w:rsid w:val="00271E4D"/>
    <w:rsid w:val="002760AF"/>
    <w:rsid w:val="0028393A"/>
    <w:rsid w:val="00286E34"/>
    <w:rsid w:val="002933AD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22C9"/>
    <w:rsid w:val="00352583"/>
    <w:rsid w:val="00354E57"/>
    <w:rsid w:val="0036251B"/>
    <w:rsid w:val="00371418"/>
    <w:rsid w:val="00373764"/>
    <w:rsid w:val="003747CA"/>
    <w:rsid w:val="003770D1"/>
    <w:rsid w:val="00384884"/>
    <w:rsid w:val="00393065"/>
    <w:rsid w:val="00393703"/>
    <w:rsid w:val="0039631E"/>
    <w:rsid w:val="003A27B7"/>
    <w:rsid w:val="003C2235"/>
    <w:rsid w:val="003C4DA8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65AE4"/>
    <w:rsid w:val="0047035D"/>
    <w:rsid w:val="00472707"/>
    <w:rsid w:val="00476216"/>
    <w:rsid w:val="004867AD"/>
    <w:rsid w:val="0049219C"/>
    <w:rsid w:val="00492746"/>
    <w:rsid w:val="004933D1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4F600F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D2094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B7B18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C764B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E0652"/>
    <w:rsid w:val="00AE103F"/>
    <w:rsid w:val="00AF0403"/>
    <w:rsid w:val="00AF2691"/>
    <w:rsid w:val="00AF3374"/>
    <w:rsid w:val="00B029E6"/>
    <w:rsid w:val="00B100E4"/>
    <w:rsid w:val="00B12C07"/>
    <w:rsid w:val="00B14FEB"/>
    <w:rsid w:val="00B3573F"/>
    <w:rsid w:val="00B4299B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1E97"/>
    <w:rsid w:val="00C634DF"/>
    <w:rsid w:val="00C65F6B"/>
    <w:rsid w:val="00C71A61"/>
    <w:rsid w:val="00C72B30"/>
    <w:rsid w:val="00C7662F"/>
    <w:rsid w:val="00C803A9"/>
    <w:rsid w:val="00C83629"/>
    <w:rsid w:val="00C85779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501FA"/>
    <w:rsid w:val="00D51D69"/>
    <w:rsid w:val="00D5658B"/>
    <w:rsid w:val="00D631A3"/>
    <w:rsid w:val="00D7063A"/>
    <w:rsid w:val="00D81609"/>
    <w:rsid w:val="00D84AEB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17E41"/>
    <w:rsid w:val="00F36274"/>
    <w:rsid w:val="00F36A5B"/>
    <w:rsid w:val="00F4372D"/>
    <w:rsid w:val="00F44058"/>
    <w:rsid w:val="00F455A4"/>
    <w:rsid w:val="00F466D8"/>
    <w:rsid w:val="00F47E8F"/>
    <w:rsid w:val="00F5203B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2333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C61E97"/>
    <w:pPr>
      <w:numPr>
        <w:numId w:val="5"/>
      </w:numPr>
      <w:spacing w:after="200" w:line="276" w:lineRule="auto"/>
      <w:contextualSpacing/>
    </w:pPr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6B7B18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18929E0-9D2F-42D6-AABF-9209BB74B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4</cp:revision>
  <dcterms:created xsi:type="dcterms:W3CDTF">2026-03-16T12:25:00Z</dcterms:created>
  <dcterms:modified xsi:type="dcterms:W3CDTF">2026-03-17T08:23:00Z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