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6DADA9" w14:textId="77777777" w:rsidR="005D277D" w:rsidRDefault="005D277D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5D277D">
        <w:rPr>
          <w:rFonts w:ascii="Arial" w:hAnsi="Arial" w:cs="Arial"/>
          <w:b/>
          <w:bCs/>
          <w:sz w:val="24"/>
          <w:szCs w:val="24"/>
        </w:rPr>
        <w:t>MFO Vulnerability Scanning SOP (</w:t>
      </w:r>
      <w:proofErr w:type="spellStart"/>
      <w:r w:rsidRPr="005D277D">
        <w:rPr>
          <w:rFonts w:ascii="Arial" w:hAnsi="Arial" w:cs="Arial"/>
          <w:b/>
          <w:bCs/>
          <w:sz w:val="24"/>
          <w:szCs w:val="24"/>
        </w:rPr>
        <w:t>vNext</w:t>
      </w:r>
      <w:proofErr w:type="spellEnd"/>
      <w:r w:rsidRPr="005D277D">
        <w:rPr>
          <w:rFonts w:ascii="Arial" w:hAnsi="Arial" w:cs="Arial"/>
          <w:b/>
          <w:bCs/>
          <w:sz w:val="24"/>
          <w:szCs w:val="24"/>
        </w:rPr>
        <w:t>)</w:t>
      </w:r>
    </w:p>
    <w:p w14:paraId="45A79701" w14:textId="5552F62B" w:rsidR="00C9550F" w:rsidRDefault="00C96C75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 w:rsidRPr="00C96C75">
        <w:rPr>
          <w:rFonts w:ascii="Arial" w:hAnsi="Arial" w:cs="Arial"/>
          <w:b/>
          <w:bCs/>
          <w:sz w:val="24"/>
          <w:szCs w:val="24"/>
        </w:rPr>
        <w:t>Multinational Force and Observers (MFO)</w:t>
      </w:r>
    </w:p>
    <w:p w14:paraId="18EF43EB" w14:textId="77777777" w:rsidR="005D277D" w:rsidRDefault="005D277D" w:rsidP="005D277D">
      <w:pPr>
        <w:jc w:val="center"/>
      </w:pPr>
      <w:r>
        <w:t>Effective Date: &lt;to be confirmed</w:t>
      </w:r>
      <w:proofErr w:type="gramStart"/>
      <w:r>
        <w:t>&gt;  |</w:t>
      </w:r>
      <w:proofErr w:type="gramEnd"/>
      <w:r>
        <w:t xml:space="preserve">  Owner: ICT Security / Section Managers (NCSM, ASM, RCM)  |  Version: 1.0</w:t>
      </w:r>
    </w:p>
    <w:p w14:paraId="6ABABCF0" w14:textId="77777777" w:rsidR="005D277D" w:rsidRDefault="005D277D" w:rsidP="00C96C7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E1DC29" w14:textId="349AFF61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p w14:paraId="035459DF" w14:textId="478F75BD" w:rsidR="004B6951" w:rsidRDefault="004B6951" w:rsidP="00C9550F">
      <w:pPr>
        <w:pStyle w:val="NoSpacing"/>
        <w:rPr>
          <w:rFonts w:ascii="Arial" w:hAnsi="Arial" w:cs="Arial"/>
          <w:bCs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509661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F1C8DF" w14:textId="79BD4B2A" w:rsidR="00203114" w:rsidRDefault="00203114" w:rsidP="005277AC">
          <w:pPr>
            <w:pStyle w:val="TOCHeading"/>
            <w:spacing w:after="240" w:line="240" w:lineRule="auto"/>
            <w:rPr>
              <w:rFonts w:ascii="Arial" w:hAnsi="Arial" w:cs="Arial"/>
              <w:color w:val="auto"/>
              <w:sz w:val="28"/>
              <w:szCs w:val="28"/>
            </w:rPr>
          </w:pPr>
          <w:r w:rsidRPr="00F920A1">
            <w:rPr>
              <w:rFonts w:ascii="Arial" w:hAnsi="Arial" w:cs="Arial"/>
              <w:color w:val="auto"/>
              <w:sz w:val="28"/>
              <w:szCs w:val="28"/>
            </w:rPr>
            <w:t>Table of C</w:t>
          </w:r>
          <w:bookmarkStart w:id="0" w:name="_GoBack"/>
          <w:bookmarkEnd w:id="0"/>
          <w:r w:rsidRPr="00F920A1">
            <w:rPr>
              <w:rFonts w:ascii="Arial" w:hAnsi="Arial" w:cs="Arial"/>
              <w:color w:val="auto"/>
              <w:sz w:val="28"/>
              <w:szCs w:val="28"/>
            </w:rPr>
            <w:t>ontents</w:t>
          </w:r>
        </w:p>
        <w:p w14:paraId="1173E073" w14:textId="4AA94EAB" w:rsidR="004D2C74" w:rsidRDefault="00203114">
          <w:pPr>
            <w:pStyle w:val="TOC1"/>
            <w:rPr>
              <w:rFonts w:eastAsiaTheme="minorEastAsia"/>
              <w:noProof/>
            </w:rPr>
          </w:pPr>
          <w:r w:rsidRPr="00F920A1">
            <w:rPr>
              <w:rFonts w:ascii="Arial" w:hAnsi="Arial" w:cs="Arial"/>
              <w:sz w:val="24"/>
              <w:szCs w:val="24"/>
            </w:rPr>
            <w:fldChar w:fldCharType="begin"/>
          </w:r>
          <w:r w:rsidRPr="00F920A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920A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648418" w:history="1">
            <w:r w:rsidR="004D2C74" w:rsidRPr="0057113F">
              <w:rPr>
                <w:rStyle w:val="Hyperlink"/>
                <w:rFonts w:cs="Arial"/>
                <w:noProof/>
              </w:rPr>
              <w:t>1.Purpose and Scope</w:t>
            </w:r>
            <w:r w:rsidR="004D2C74">
              <w:rPr>
                <w:noProof/>
                <w:webHidden/>
              </w:rPr>
              <w:tab/>
            </w:r>
            <w:r w:rsidR="004D2C74">
              <w:rPr>
                <w:noProof/>
                <w:webHidden/>
              </w:rPr>
              <w:fldChar w:fldCharType="begin"/>
            </w:r>
            <w:r w:rsidR="004D2C74">
              <w:rPr>
                <w:noProof/>
                <w:webHidden/>
              </w:rPr>
              <w:instrText xml:space="preserve"> PAGEREF _Toc224648418 \h </w:instrText>
            </w:r>
            <w:r w:rsidR="004D2C74">
              <w:rPr>
                <w:noProof/>
                <w:webHidden/>
              </w:rPr>
            </w:r>
            <w:r w:rsidR="004D2C74">
              <w:rPr>
                <w:noProof/>
                <w:webHidden/>
              </w:rPr>
              <w:fldChar w:fldCharType="separate"/>
            </w:r>
            <w:r w:rsidR="004D2C74">
              <w:rPr>
                <w:noProof/>
                <w:webHidden/>
              </w:rPr>
              <w:t>2</w:t>
            </w:r>
            <w:r w:rsidR="004D2C74">
              <w:rPr>
                <w:noProof/>
                <w:webHidden/>
              </w:rPr>
              <w:fldChar w:fldCharType="end"/>
            </w:r>
          </w:hyperlink>
        </w:p>
        <w:p w14:paraId="25764C2F" w14:textId="29EA9270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19" w:history="1">
            <w:r w:rsidRPr="0057113F">
              <w:rPr>
                <w:rStyle w:val="Hyperlink"/>
                <w:rFonts w:cs="Arial"/>
                <w:noProof/>
              </w:rPr>
              <w:t>2.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56796" w14:textId="2E55DA25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20" w:history="1">
            <w:r w:rsidRPr="0057113F">
              <w:rPr>
                <w:rStyle w:val="Hyperlink"/>
                <w:rFonts w:cs="Arial"/>
                <w:noProof/>
              </w:rPr>
              <w:t>3.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CE64" w14:textId="449A25B5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21" w:history="1">
            <w:r w:rsidRPr="0057113F">
              <w:rPr>
                <w:rStyle w:val="Hyperlink"/>
                <w:rFonts w:cs="Arial"/>
                <w:noProof/>
              </w:rPr>
              <w:t>4. Scope (From RFI → Target)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1B78E" w14:textId="55D0D2C8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22" w:history="1">
            <w:r w:rsidRPr="0057113F">
              <w:rPr>
                <w:rStyle w:val="Hyperlink"/>
                <w:rFonts w:cs="Arial"/>
                <w:noProof/>
              </w:rPr>
              <w:t>5. Credential Management for Scans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BABA2" w14:textId="64F3D0C3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23" w:history="1">
            <w:r w:rsidRPr="0057113F">
              <w:rPr>
                <w:rStyle w:val="Hyperlink"/>
                <w:rFonts w:cs="Arial"/>
                <w:noProof/>
              </w:rPr>
              <w:t>6. Scanning Cadence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45904" w14:textId="296DFD19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24" w:history="1">
            <w:r w:rsidRPr="0057113F">
              <w:rPr>
                <w:rStyle w:val="Hyperlink"/>
                <w:rFonts w:cs="Arial"/>
                <w:noProof/>
              </w:rPr>
              <w:t>7. Scan Configuration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7CF43" w14:textId="065A64C7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25" w:history="1">
            <w:r w:rsidRPr="0057113F">
              <w:rPr>
                <w:rStyle w:val="Hyperlink"/>
                <w:rFonts w:cs="Arial"/>
                <w:noProof/>
              </w:rPr>
              <w:t>8. Triage, Validation &amp; False Positives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70AE3" w14:textId="3EBD32E6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26" w:history="1">
            <w:r w:rsidRPr="0057113F">
              <w:rPr>
                <w:rStyle w:val="Hyperlink"/>
                <w:rFonts w:cs="Arial"/>
                <w:noProof/>
              </w:rPr>
              <w:t>9. Severity Mapping &amp; SLAs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9A697" w14:textId="69ED4246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27" w:history="1">
            <w:r w:rsidRPr="0057113F">
              <w:rPr>
                <w:rStyle w:val="Hyperlink"/>
                <w:rFonts w:cs="Arial"/>
                <w:noProof/>
              </w:rPr>
              <w:t>10. Ticketing &amp; 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E012" w14:textId="0CE8AC9E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28" w:history="1">
            <w:r w:rsidRPr="0057113F">
              <w:rPr>
                <w:rStyle w:val="Hyperlink"/>
                <w:rFonts w:cs="Arial"/>
                <w:noProof/>
              </w:rPr>
              <w:t>11. Exceptions &amp; Deferrals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8FDFC" w14:textId="614D1257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29" w:history="1">
            <w:r w:rsidRPr="0057113F">
              <w:rPr>
                <w:rStyle w:val="Hyperlink"/>
                <w:rFonts w:cs="Arial"/>
                <w:noProof/>
              </w:rPr>
              <w:t>12. Rescans &amp; 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49885" w14:textId="12D2F134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30" w:history="1">
            <w:r w:rsidRPr="0057113F">
              <w:rPr>
                <w:rStyle w:val="Hyperlink"/>
                <w:rFonts w:cs="Arial"/>
                <w:noProof/>
              </w:rPr>
              <w:t>13. Reporting &amp;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BF656" w14:textId="26C267F3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31" w:history="1">
            <w:r w:rsidRPr="0057113F">
              <w:rPr>
                <w:rStyle w:val="Hyperlink"/>
                <w:rFonts w:cs="Arial"/>
                <w:noProof/>
              </w:rPr>
              <w:t>14. Records &amp;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64126" w14:textId="19CB0DAD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32" w:history="1">
            <w:r w:rsidRPr="0057113F">
              <w:rPr>
                <w:rStyle w:val="Hyperlink"/>
                <w:rFonts w:cs="Arial"/>
                <w:noProof/>
              </w:rPr>
              <w:t>15. 90</w:t>
            </w:r>
            <w:r w:rsidRPr="0057113F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57113F">
              <w:rPr>
                <w:rStyle w:val="Hyperlink"/>
                <w:rFonts w:cs="Arial"/>
                <w:noProof/>
              </w:rPr>
              <w:t>Day Implementation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E04AD" w14:textId="528C4B74" w:rsidR="004D2C74" w:rsidRDefault="004D2C74">
          <w:pPr>
            <w:pStyle w:val="TOC1"/>
            <w:rPr>
              <w:rFonts w:eastAsiaTheme="minorEastAsia"/>
              <w:noProof/>
            </w:rPr>
          </w:pPr>
          <w:hyperlink w:anchor="_Toc224648433" w:history="1">
            <w:r w:rsidRPr="0057113F">
              <w:rPr>
                <w:rStyle w:val="Hyperlink"/>
                <w:rFonts w:cs="Arial"/>
                <w:noProof/>
              </w:rPr>
              <w:t>16. SOP Review &amp;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ED83" w14:textId="27AC20D2" w:rsidR="00C958A1" w:rsidRPr="005277AC" w:rsidRDefault="00203114" w:rsidP="005277AC">
          <w:r w:rsidRPr="00F920A1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5F1A3CA" w14:textId="24316680" w:rsidR="00C958A1" w:rsidRPr="00C958A1" w:rsidRDefault="00C958A1" w:rsidP="00C958A1">
      <w:pPr>
        <w:pStyle w:val="NoSpacing"/>
        <w:rPr>
          <w:rFonts w:ascii="Arial" w:eastAsia="Times New Roman" w:hAnsi="Arial" w:cs="Arial"/>
          <w:bCs/>
          <w:snapToGrid w:val="0"/>
          <w:sz w:val="24"/>
          <w:szCs w:val="24"/>
          <w:lang w:val="en-AU" w:eastAsia="en-AU"/>
        </w:rPr>
      </w:pPr>
      <w:r w:rsidRPr="00C958A1">
        <w:rPr>
          <w:rFonts w:ascii="Arial" w:hAnsi="Arial" w:cs="Arial"/>
          <w:bCs/>
          <w:sz w:val="24"/>
          <w:szCs w:val="24"/>
        </w:rPr>
        <w:br w:type="page"/>
      </w:r>
    </w:p>
    <w:p w14:paraId="2C388DF5" w14:textId="3EADCCCE" w:rsidR="004273FB" w:rsidRPr="00B43E43" w:rsidRDefault="004D2C74" w:rsidP="004273FB">
      <w:pPr>
        <w:pStyle w:val="Heading1"/>
        <w:rPr>
          <w:rFonts w:cs="Arial"/>
          <w:szCs w:val="24"/>
        </w:rPr>
      </w:pPr>
      <w:bookmarkStart w:id="1" w:name="_Toc224648418"/>
      <w:r>
        <w:rPr>
          <w:rFonts w:cs="Arial"/>
          <w:szCs w:val="24"/>
        </w:rPr>
        <w:lastRenderedPageBreak/>
        <w:t>1.</w:t>
      </w:r>
      <w:r w:rsidR="00C61E97" w:rsidRPr="00B43E43">
        <w:rPr>
          <w:rFonts w:cs="Arial"/>
          <w:szCs w:val="24"/>
        </w:rPr>
        <w:t>Purpose</w:t>
      </w:r>
      <w:r w:rsidR="00B4299B" w:rsidRPr="00B43E43">
        <w:rPr>
          <w:rFonts w:cs="Arial"/>
          <w:szCs w:val="24"/>
        </w:rPr>
        <w:t xml:space="preserve"> and Scope</w:t>
      </w:r>
      <w:bookmarkEnd w:id="1"/>
    </w:p>
    <w:p w14:paraId="10AAC68D" w14:textId="77777777" w:rsidR="004273FB" w:rsidRPr="00B43E43" w:rsidRDefault="004273FB" w:rsidP="004273FB">
      <w:pPr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This SOP defines how MFO conducts vulnerability scanning across servers, endpoints/VDI, network devices, and cloud applications/services; how credentials are managed; how results are validated and ticketed; and how rescans and closure are handled. It operationalizes the Vulnerability &amp; Patch Management Policy (</w:t>
      </w:r>
      <w:proofErr w:type="spellStart"/>
      <w:r w:rsidRPr="00B43E43">
        <w:rPr>
          <w:rFonts w:ascii="Arial" w:hAnsi="Arial" w:cs="Arial"/>
          <w:sz w:val="24"/>
          <w:szCs w:val="24"/>
        </w:rPr>
        <w:t>vNext</w:t>
      </w:r>
      <w:proofErr w:type="spellEnd"/>
      <w:r w:rsidRPr="00B43E43">
        <w:rPr>
          <w:rFonts w:ascii="Arial" w:hAnsi="Arial" w:cs="Arial"/>
          <w:sz w:val="24"/>
          <w:szCs w:val="24"/>
        </w:rPr>
        <w:t>) and integrates with the Change Management Policy and SOP for production deployment of fixes.</w:t>
      </w:r>
    </w:p>
    <w:p w14:paraId="3E260B42" w14:textId="2B738C26" w:rsidR="00A46D62" w:rsidRPr="00B43E43" w:rsidRDefault="004D2C74" w:rsidP="00A46D62">
      <w:pPr>
        <w:pStyle w:val="Heading1"/>
        <w:rPr>
          <w:rFonts w:cs="Arial"/>
          <w:szCs w:val="24"/>
        </w:rPr>
      </w:pPr>
      <w:bookmarkStart w:id="2" w:name="_Toc224648419"/>
      <w:r>
        <w:rPr>
          <w:rFonts w:cs="Arial"/>
          <w:szCs w:val="24"/>
        </w:rPr>
        <w:t xml:space="preserve">2. </w:t>
      </w:r>
      <w:r w:rsidR="00B4299B" w:rsidRPr="00B43E43">
        <w:rPr>
          <w:rFonts w:cs="Arial"/>
          <w:szCs w:val="24"/>
        </w:rPr>
        <w:t>References</w:t>
      </w:r>
      <w:bookmarkEnd w:id="2"/>
    </w:p>
    <w:p w14:paraId="52626A63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MFO Vulnerability &amp; Patch Management Policy (</w:t>
      </w:r>
      <w:proofErr w:type="spellStart"/>
      <w:r w:rsidRPr="00B43E43">
        <w:rPr>
          <w:rFonts w:ascii="Arial" w:hAnsi="Arial" w:cs="Arial"/>
          <w:sz w:val="24"/>
          <w:szCs w:val="24"/>
        </w:rPr>
        <w:t>vNext</w:t>
      </w:r>
      <w:proofErr w:type="spellEnd"/>
      <w:r w:rsidRPr="00B43E43">
        <w:rPr>
          <w:rFonts w:ascii="Arial" w:hAnsi="Arial" w:cs="Arial"/>
          <w:sz w:val="24"/>
          <w:szCs w:val="24"/>
        </w:rPr>
        <w:t>)</w:t>
      </w:r>
    </w:p>
    <w:p w14:paraId="24984AFB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MFO Change Management Policy (</w:t>
      </w:r>
      <w:proofErr w:type="spellStart"/>
      <w:r w:rsidRPr="00B43E43">
        <w:rPr>
          <w:rFonts w:ascii="Arial" w:hAnsi="Arial" w:cs="Arial"/>
          <w:sz w:val="24"/>
          <w:szCs w:val="24"/>
        </w:rPr>
        <w:t>vNext</w:t>
      </w:r>
      <w:proofErr w:type="spellEnd"/>
      <w:r w:rsidRPr="00B43E43">
        <w:rPr>
          <w:rFonts w:ascii="Arial" w:hAnsi="Arial" w:cs="Arial"/>
          <w:sz w:val="24"/>
          <w:szCs w:val="24"/>
        </w:rPr>
        <w:t>) and Change Management SOP (</w:t>
      </w:r>
      <w:proofErr w:type="spellStart"/>
      <w:r w:rsidRPr="00B43E43">
        <w:rPr>
          <w:rFonts w:ascii="Arial" w:hAnsi="Arial" w:cs="Arial"/>
          <w:sz w:val="24"/>
          <w:szCs w:val="24"/>
        </w:rPr>
        <w:t>vNext</w:t>
      </w:r>
      <w:proofErr w:type="spellEnd"/>
      <w:r w:rsidRPr="00B43E43">
        <w:rPr>
          <w:rFonts w:ascii="Arial" w:hAnsi="Arial" w:cs="Arial"/>
          <w:sz w:val="24"/>
          <w:szCs w:val="24"/>
        </w:rPr>
        <w:t>)</w:t>
      </w:r>
    </w:p>
    <w:p w14:paraId="0181520F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Security Monitoring &amp; Logging Policy (</w:t>
      </w:r>
      <w:proofErr w:type="spellStart"/>
      <w:r w:rsidRPr="00B43E43">
        <w:rPr>
          <w:rFonts w:ascii="Arial" w:hAnsi="Arial" w:cs="Arial"/>
          <w:sz w:val="24"/>
          <w:szCs w:val="24"/>
        </w:rPr>
        <w:t>vNext</w:t>
      </w:r>
      <w:proofErr w:type="spellEnd"/>
      <w:r w:rsidRPr="00B43E43">
        <w:rPr>
          <w:rFonts w:ascii="Arial" w:hAnsi="Arial" w:cs="Arial"/>
          <w:sz w:val="24"/>
          <w:szCs w:val="24"/>
        </w:rPr>
        <w:t>)</w:t>
      </w:r>
    </w:p>
    <w:p w14:paraId="5935B8E1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Directive 20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01: Records Disposition Policy</w:t>
      </w:r>
    </w:p>
    <w:p w14:paraId="0300B791" w14:textId="77777777" w:rsidR="00C96C75" w:rsidRPr="00B43E43" w:rsidRDefault="00C96C75" w:rsidP="00D2113F">
      <w:pPr>
        <w:pStyle w:val="NoSpacing"/>
        <w:rPr>
          <w:rFonts w:ascii="Arial" w:hAnsi="Arial" w:cs="Arial"/>
          <w:sz w:val="24"/>
          <w:szCs w:val="24"/>
        </w:rPr>
      </w:pPr>
    </w:p>
    <w:p w14:paraId="3B987432" w14:textId="0B48704C" w:rsidR="00B4299B" w:rsidRPr="004D2C74" w:rsidRDefault="004D2C74" w:rsidP="004D2C74">
      <w:pPr>
        <w:pStyle w:val="Heading1"/>
        <w:rPr>
          <w:rFonts w:cs="Arial"/>
          <w:szCs w:val="24"/>
        </w:rPr>
      </w:pPr>
      <w:bookmarkStart w:id="3" w:name="_Toc224648420"/>
      <w:r>
        <w:rPr>
          <w:rFonts w:cs="Arial"/>
          <w:szCs w:val="24"/>
        </w:rPr>
        <w:t xml:space="preserve">3. </w:t>
      </w:r>
      <w:r w:rsidR="00B4299B" w:rsidRPr="00B43E43">
        <w:rPr>
          <w:rFonts w:cs="Arial"/>
          <w:szCs w:val="24"/>
        </w:rPr>
        <w:t>Roles and R</w:t>
      </w:r>
      <w:r w:rsidR="004273FB" w:rsidRPr="00B43E43">
        <w:rPr>
          <w:rFonts w:cs="Arial"/>
          <w:szCs w:val="24"/>
        </w:rPr>
        <w:t>esponsibilities</w:t>
      </w:r>
      <w:bookmarkEnd w:id="3"/>
    </w:p>
    <w:tbl>
      <w:tblPr>
        <w:tblW w:w="8945" w:type="dxa"/>
        <w:tblLook w:val="04A0" w:firstRow="1" w:lastRow="0" w:firstColumn="1" w:lastColumn="0" w:noHBand="0" w:noVBand="1"/>
      </w:tblPr>
      <w:tblGrid>
        <w:gridCol w:w="3215"/>
        <w:gridCol w:w="5730"/>
      </w:tblGrid>
      <w:tr w:rsidR="004273FB" w:rsidRPr="00B43E43" w14:paraId="2DB497C2" w14:textId="77777777" w:rsidTr="004273FB">
        <w:trPr>
          <w:trHeight w:val="709"/>
        </w:trPr>
        <w:tc>
          <w:tcPr>
            <w:tcW w:w="3215" w:type="dxa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6319F467" w14:textId="77777777" w:rsidR="004273FB" w:rsidRPr="00B43E43" w:rsidRDefault="004273FB" w:rsidP="004273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Role / Group</w:t>
            </w:r>
          </w:p>
        </w:tc>
        <w:tc>
          <w:tcPr>
            <w:tcW w:w="5730" w:type="dxa"/>
            <w:tcBorders>
              <w:top w:val="single" w:sz="8" w:space="0" w:color="E6E6E6"/>
              <w:left w:val="nil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75C1FA84" w14:textId="77777777" w:rsidR="004273FB" w:rsidRPr="00B43E43" w:rsidRDefault="004273FB" w:rsidP="004273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</w:tr>
      <w:tr w:rsidR="004273FB" w:rsidRPr="00B43E43" w14:paraId="46D7E1C9" w14:textId="77777777" w:rsidTr="004273FB">
        <w:trPr>
          <w:trHeight w:val="584"/>
        </w:trPr>
        <w:tc>
          <w:tcPr>
            <w:tcW w:w="3215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042EC66C" w14:textId="77777777" w:rsidR="004273FB" w:rsidRPr="00B43E43" w:rsidRDefault="004273FB" w:rsidP="004273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ICT Security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117EC1A7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Owns scanning tools and scanning processes</w:t>
            </w:r>
          </w:p>
        </w:tc>
      </w:tr>
      <w:tr w:rsidR="004273FB" w:rsidRPr="00B43E43" w14:paraId="3C4CD41E" w14:textId="77777777" w:rsidTr="004273FB">
        <w:trPr>
          <w:trHeight w:val="612"/>
        </w:trPr>
        <w:tc>
          <w:tcPr>
            <w:tcW w:w="3215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2FDA5BF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37CC8666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Defines scope, credential model, and severity mapping</w:t>
            </w:r>
          </w:p>
        </w:tc>
      </w:tr>
      <w:tr w:rsidR="004273FB" w:rsidRPr="00B43E43" w14:paraId="7D70B0CA" w14:textId="77777777" w:rsidTr="004273FB">
        <w:trPr>
          <w:trHeight w:val="287"/>
        </w:trPr>
        <w:tc>
          <w:tcPr>
            <w:tcW w:w="3215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A724D4D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3E0C6AF9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Establishes triage rules and reporting structure</w:t>
            </w:r>
          </w:p>
        </w:tc>
      </w:tr>
      <w:tr w:rsidR="004273FB" w:rsidRPr="00B43E43" w14:paraId="288884FE" w14:textId="77777777" w:rsidTr="004273FB">
        <w:trPr>
          <w:trHeight w:val="862"/>
        </w:trPr>
        <w:tc>
          <w:tcPr>
            <w:tcW w:w="3215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73B2985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3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63B4C222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Administers integrations with ticketing systems</w:t>
            </w:r>
          </w:p>
        </w:tc>
      </w:tr>
      <w:tr w:rsidR="004273FB" w:rsidRPr="00B43E43" w14:paraId="716C53AC" w14:textId="77777777" w:rsidTr="004273FB">
        <w:trPr>
          <w:trHeight w:val="612"/>
        </w:trPr>
        <w:tc>
          <w:tcPr>
            <w:tcW w:w="3215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1862DAAB" w14:textId="77777777" w:rsidR="004273FB" w:rsidRPr="00B43E43" w:rsidRDefault="004273FB" w:rsidP="004273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Section Managers (NCSM / ASM / RCM)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236B9628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Ensure all in</w:t>
            </w: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noBreakHyphen/>
              <w:t>scope assets are scanned</w:t>
            </w:r>
          </w:p>
        </w:tc>
      </w:tr>
      <w:tr w:rsidR="004273FB" w:rsidRPr="00B43E43" w14:paraId="5E5C9BE5" w14:textId="77777777" w:rsidTr="004273FB">
        <w:trPr>
          <w:trHeight w:val="927"/>
        </w:trPr>
        <w:tc>
          <w:tcPr>
            <w:tcW w:w="3215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63D2D0D6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29A29C8D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Remediate issues or assign remediation owners</w:t>
            </w:r>
          </w:p>
        </w:tc>
      </w:tr>
      <w:tr w:rsidR="004273FB" w:rsidRPr="00B43E43" w14:paraId="174650B4" w14:textId="77777777" w:rsidTr="004273FB">
        <w:trPr>
          <w:trHeight w:val="40"/>
        </w:trPr>
        <w:tc>
          <w:tcPr>
            <w:tcW w:w="3215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21D595C2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3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19DEE6BB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Provide exceptions or deferrals when required</w:t>
            </w:r>
          </w:p>
        </w:tc>
      </w:tr>
      <w:tr w:rsidR="004273FB" w:rsidRPr="00B43E43" w14:paraId="12D881DF" w14:textId="77777777" w:rsidTr="004273FB">
        <w:trPr>
          <w:trHeight w:val="612"/>
        </w:trPr>
        <w:tc>
          <w:tcPr>
            <w:tcW w:w="3215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7F92C8C7" w14:textId="77777777" w:rsidR="004273FB" w:rsidRPr="00B43E43" w:rsidRDefault="004273FB" w:rsidP="004273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System / Application Owners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3D2D6DC2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Coordinate maintenance windows</w:t>
            </w:r>
          </w:p>
        </w:tc>
      </w:tr>
      <w:tr w:rsidR="004273FB" w:rsidRPr="00B43E43" w14:paraId="729BB4DA" w14:textId="77777777" w:rsidTr="004273FB">
        <w:trPr>
          <w:trHeight w:val="612"/>
        </w:trPr>
        <w:tc>
          <w:tcPr>
            <w:tcW w:w="3215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6FB0C0D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3809FF80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Implement fixes and patches</w:t>
            </w:r>
          </w:p>
        </w:tc>
      </w:tr>
      <w:tr w:rsidR="004273FB" w:rsidRPr="00B43E43" w14:paraId="20A735EC" w14:textId="77777777" w:rsidTr="004273FB">
        <w:trPr>
          <w:trHeight w:val="584"/>
        </w:trPr>
        <w:tc>
          <w:tcPr>
            <w:tcW w:w="3215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5A7609DA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7D64D75E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Provide evidence for closure</w:t>
            </w:r>
          </w:p>
        </w:tc>
      </w:tr>
      <w:tr w:rsidR="004273FB" w:rsidRPr="00B43E43" w14:paraId="465C9EBA" w14:textId="77777777" w:rsidTr="004273FB">
        <w:trPr>
          <w:trHeight w:val="40"/>
        </w:trPr>
        <w:tc>
          <w:tcPr>
            <w:tcW w:w="3215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49CC737A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3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4376F9DE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Validate application or system functionality post</w:t>
            </w: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noBreakHyphen/>
              <w:t>patch</w:t>
            </w:r>
          </w:p>
        </w:tc>
      </w:tr>
      <w:tr w:rsidR="004273FB" w:rsidRPr="00B43E43" w14:paraId="63F3C374" w14:textId="77777777" w:rsidTr="004273FB">
        <w:trPr>
          <w:trHeight w:val="315"/>
        </w:trPr>
        <w:tc>
          <w:tcPr>
            <w:tcW w:w="3215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6A4220AE" w14:textId="77777777" w:rsidR="004273FB" w:rsidRPr="00B43E43" w:rsidRDefault="004273FB" w:rsidP="004273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Network Team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05ECAE9F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Support credentialed vulnerability checks on network devices</w:t>
            </w:r>
          </w:p>
        </w:tc>
      </w:tr>
      <w:tr w:rsidR="004273FB" w:rsidRPr="00B43E43" w14:paraId="1CCC96A0" w14:textId="77777777" w:rsidTr="004273FB">
        <w:trPr>
          <w:trHeight w:val="575"/>
        </w:trPr>
        <w:tc>
          <w:tcPr>
            <w:tcW w:w="3215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199E341A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3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65417FB1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Provide read</w:t>
            </w: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noBreakHyphen/>
              <w:t>only accounts or configuration exports for scanning</w:t>
            </w:r>
          </w:p>
        </w:tc>
      </w:tr>
      <w:tr w:rsidR="004273FB" w:rsidRPr="00B43E43" w14:paraId="4CCD6019" w14:textId="77777777" w:rsidTr="004273FB">
        <w:trPr>
          <w:trHeight w:val="612"/>
        </w:trPr>
        <w:tc>
          <w:tcPr>
            <w:tcW w:w="3215" w:type="dxa"/>
            <w:vMerge w:val="restart"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000000" w:fill="FFFFFF"/>
            <w:vAlign w:val="center"/>
            <w:hideMark/>
          </w:tcPr>
          <w:p w14:paraId="6FBB2C1F" w14:textId="77777777" w:rsidR="004273FB" w:rsidRPr="00B43E43" w:rsidRDefault="004273FB" w:rsidP="004273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Records (CJ65)</w:t>
            </w:r>
          </w:p>
        </w:tc>
        <w:tc>
          <w:tcPr>
            <w:tcW w:w="5730" w:type="dxa"/>
            <w:tcBorders>
              <w:top w:val="nil"/>
              <w:left w:val="nil"/>
              <w:bottom w:val="nil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7A98A3B5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Oversee record retention requirements</w:t>
            </w:r>
          </w:p>
        </w:tc>
      </w:tr>
      <w:tr w:rsidR="004273FB" w:rsidRPr="00B43E43" w14:paraId="6AB2F903" w14:textId="77777777" w:rsidTr="004273FB">
        <w:trPr>
          <w:trHeight w:val="367"/>
        </w:trPr>
        <w:tc>
          <w:tcPr>
            <w:tcW w:w="3215" w:type="dxa"/>
            <w:vMerge/>
            <w:tcBorders>
              <w:top w:val="nil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vAlign w:val="center"/>
            <w:hideMark/>
          </w:tcPr>
          <w:p w14:paraId="7DEC76F8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730" w:type="dxa"/>
            <w:tcBorders>
              <w:top w:val="nil"/>
              <w:left w:val="nil"/>
              <w:bottom w:val="single" w:sz="8" w:space="0" w:color="E6E6E6"/>
              <w:right w:val="single" w:sz="8" w:space="0" w:color="E6E6E6"/>
            </w:tcBorders>
            <w:shd w:val="clear" w:color="auto" w:fill="auto"/>
            <w:vAlign w:val="center"/>
            <w:hideMark/>
          </w:tcPr>
          <w:p w14:paraId="739D0AC4" w14:textId="77777777" w:rsidR="004273FB" w:rsidRPr="00B43E43" w:rsidRDefault="004273FB" w:rsidP="004273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• Export and store monthly vulnerability snapshots to ICT SharePoint in accordance with Directive 20</w:t>
            </w:r>
            <w:r w:rsidRPr="00B43E4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noBreakHyphen/>
              <w:t>01</w:t>
            </w:r>
          </w:p>
        </w:tc>
      </w:tr>
    </w:tbl>
    <w:p w14:paraId="4A295F30" w14:textId="77777777" w:rsidR="00B4299B" w:rsidRPr="00B43E43" w:rsidRDefault="00B4299B" w:rsidP="00B4299B">
      <w:pPr>
        <w:rPr>
          <w:rFonts w:ascii="Arial" w:hAnsi="Arial" w:cs="Arial"/>
          <w:sz w:val="24"/>
          <w:szCs w:val="24"/>
        </w:rPr>
      </w:pPr>
    </w:p>
    <w:p w14:paraId="230AD49D" w14:textId="78F759FD" w:rsidR="004273FB" w:rsidRPr="00B43E43" w:rsidRDefault="004D2C74" w:rsidP="004273FB">
      <w:pPr>
        <w:pStyle w:val="Heading1"/>
        <w:rPr>
          <w:rFonts w:cs="Arial"/>
          <w:szCs w:val="24"/>
        </w:rPr>
      </w:pPr>
      <w:bookmarkStart w:id="4" w:name="_Toc224648421"/>
      <w:r>
        <w:rPr>
          <w:rFonts w:cs="Arial"/>
          <w:szCs w:val="24"/>
        </w:rPr>
        <w:t xml:space="preserve">4. </w:t>
      </w:r>
      <w:r w:rsidR="004273FB" w:rsidRPr="00B43E43">
        <w:rPr>
          <w:rFonts w:cs="Arial"/>
          <w:szCs w:val="24"/>
        </w:rPr>
        <w:t>Scope (From RFI → Target)</w:t>
      </w:r>
      <w:bookmarkEnd w:id="4"/>
    </w:p>
    <w:p w14:paraId="718B5A4E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Servers: in scope.</w:t>
      </w:r>
    </w:p>
    <w:p w14:paraId="0A146949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Endpoints/VDI: in scope.</w:t>
      </w:r>
    </w:p>
    <w:p w14:paraId="4C17CE3D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Network devices &amp; cloud apps/services: in scope.</w:t>
      </w:r>
    </w:p>
    <w:p w14:paraId="484FE741" w14:textId="77777777" w:rsidR="004273FB" w:rsidRPr="00B43E43" w:rsidRDefault="004273FB" w:rsidP="004273FB">
      <w:pPr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All critical platforms (Tier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0/Tier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1) are prioritized for onboarding in the first 90 days. Cloud scope leverages CSP/CSPM advisories and native findings where feasible.</w:t>
      </w:r>
    </w:p>
    <w:p w14:paraId="1AC20716" w14:textId="238AEA91" w:rsidR="004273FB" w:rsidRPr="00B43E43" w:rsidRDefault="004D2C74" w:rsidP="004273FB">
      <w:pPr>
        <w:pStyle w:val="Heading1"/>
        <w:rPr>
          <w:rFonts w:cs="Arial"/>
          <w:szCs w:val="24"/>
        </w:rPr>
      </w:pPr>
      <w:bookmarkStart w:id="5" w:name="_Toc224648422"/>
      <w:r>
        <w:rPr>
          <w:rFonts w:cs="Arial"/>
          <w:szCs w:val="24"/>
        </w:rPr>
        <w:t xml:space="preserve">5. </w:t>
      </w:r>
      <w:r w:rsidR="004273FB" w:rsidRPr="00B43E43">
        <w:rPr>
          <w:rFonts w:cs="Arial"/>
          <w:szCs w:val="24"/>
        </w:rPr>
        <w:t>Credential Management for Scans</w:t>
      </w:r>
      <w:bookmarkEnd w:id="5"/>
    </w:p>
    <w:p w14:paraId="2096A55F" w14:textId="77777777" w:rsidR="004273FB" w:rsidRPr="00B43E43" w:rsidRDefault="004273FB" w:rsidP="004273FB">
      <w:pPr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Objective: move from non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credentialed scans to credentialed coverage for accuracy, while maintaining least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privilege and safe handling of secrets.</w:t>
      </w:r>
    </w:p>
    <w:p w14:paraId="4E52E0D6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Vault: store scan credentials in an approved vault; rotate per policy; restrict retrieval to scanner service principals.</w:t>
      </w:r>
    </w:p>
    <w:p w14:paraId="5C885BD7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Least privilege: Windows (local read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only with WMI/</w:t>
      </w:r>
      <w:proofErr w:type="spellStart"/>
      <w:r w:rsidRPr="00B43E43">
        <w:rPr>
          <w:rFonts w:ascii="Arial" w:hAnsi="Arial" w:cs="Arial"/>
          <w:sz w:val="24"/>
          <w:szCs w:val="24"/>
        </w:rPr>
        <w:t>WinRM</w:t>
      </w:r>
      <w:proofErr w:type="spellEnd"/>
      <w:r w:rsidRPr="00B43E43">
        <w:rPr>
          <w:rFonts w:ascii="Arial" w:hAnsi="Arial" w:cs="Arial"/>
          <w:sz w:val="24"/>
          <w:szCs w:val="24"/>
        </w:rPr>
        <w:t xml:space="preserve"> rights); Linux/Unix (read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 xml:space="preserve">only with </w:t>
      </w:r>
      <w:proofErr w:type="spellStart"/>
      <w:r w:rsidRPr="00B43E43">
        <w:rPr>
          <w:rFonts w:ascii="Arial" w:hAnsi="Arial" w:cs="Arial"/>
          <w:sz w:val="24"/>
          <w:szCs w:val="24"/>
        </w:rPr>
        <w:t>sudo</w:t>
      </w:r>
      <w:proofErr w:type="spellEnd"/>
      <w:r w:rsidRPr="00B43E43">
        <w:rPr>
          <w:rFonts w:ascii="Arial" w:hAnsi="Arial" w:cs="Arial"/>
          <w:sz w:val="24"/>
          <w:szCs w:val="24"/>
        </w:rPr>
        <w:t xml:space="preserve"> for specific commands; no shell persistence).</w:t>
      </w:r>
    </w:p>
    <w:p w14:paraId="763828BC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Network devices: read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only accounts or API tokens able to pull OS/config/version and CVE posture; avoid write privileges.</w:t>
      </w:r>
    </w:p>
    <w:p w14:paraId="637FA822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Cloud/SaaS: use read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only roles or security connectors that expose vulnerability/config findings; document each connector’s permissions.</w:t>
      </w:r>
    </w:p>
    <w:p w14:paraId="336219A9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Key handling: never embed credentials in scan templates; reference vault items; audit access on vault and scanner.</w:t>
      </w:r>
    </w:p>
    <w:p w14:paraId="2AB45E87" w14:textId="26C84CCB" w:rsidR="004273FB" w:rsidRPr="00B43E43" w:rsidRDefault="004273FB" w:rsidP="004273FB">
      <w:pPr>
        <w:pStyle w:val="Heading1"/>
        <w:rPr>
          <w:rFonts w:cs="Arial"/>
          <w:szCs w:val="24"/>
        </w:rPr>
      </w:pPr>
      <w:r w:rsidRPr="00B43E43">
        <w:rPr>
          <w:rFonts w:cs="Arial"/>
          <w:szCs w:val="24"/>
        </w:rPr>
        <w:t xml:space="preserve"> </w:t>
      </w:r>
      <w:bookmarkStart w:id="6" w:name="_Toc224648423"/>
      <w:r w:rsidR="004D2C74">
        <w:rPr>
          <w:rFonts w:cs="Arial"/>
          <w:szCs w:val="24"/>
        </w:rPr>
        <w:t xml:space="preserve">6. </w:t>
      </w:r>
      <w:r w:rsidRPr="00B43E43">
        <w:rPr>
          <w:rFonts w:cs="Arial"/>
          <w:szCs w:val="24"/>
        </w:rPr>
        <w:t>Scanning Cadence</w:t>
      </w:r>
      <w:bookmarkEnd w:id="6"/>
    </w:p>
    <w:p w14:paraId="649B2D51" w14:textId="77777777" w:rsidR="004273FB" w:rsidRPr="00B43E43" w:rsidRDefault="004273FB" w:rsidP="004273FB">
      <w:pPr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Cadences implement the policy’s risk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based schedule and serve as the minimum; teams may scan more frequently when feasible.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73FB" w:rsidRPr="00B43E43" w14:paraId="0548096C" w14:textId="77777777" w:rsidTr="004273FB">
        <w:trPr>
          <w:jc w:val="center"/>
        </w:trPr>
        <w:tc>
          <w:tcPr>
            <w:tcW w:w="2880" w:type="dxa"/>
          </w:tcPr>
          <w:p w14:paraId="3026792F" w14:textId="77777777" w:rsidR="004273FB" w:rsidRPr="00B43E43" w:rsidRDefault="004273FB" w:rsidP="007B254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43E43">
              <w:rPr>
                <w:rFonts w:ascii="Arial" w:hAnsi="Arial" w:cs="Arial"/>
                <w:b/>
                <w:sz w:val="24"/>
                <w:szCs w:val="24"/>
              </w:rPr>
              <w:t>Asset Class</w:t>
            </w:r>
          </w:p>
        </w:tc>
        <w:tc>
          <w:tcPr>
            <w:tcW w:w="2880" w:type="dxa"/>
          </w:tcPr>
          <w:p w14:paraId="4F03C41C" w14:textId="77777777" w:rsidR="004273FB" w:rsidRPr="00B43E43" w:rsidRDefault="004273FB" w:rsidP="007B254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43E43">
              <w:rPr>
                <w:rFonts w:ascii="Arial" w:hAnsi="Arial" w:cs="Arial"/>
                <w:b/>
                <w:sz w:val="24"/>
                <w:szCs w:val="24"/>
              </w:rPr>
              <w:t>Priority Group</w:t>
            </w:r>
          </w:p>
        </w:tc>
        <w:tc>
          <w:tcPr>
            <w:tcW w:w="2880" w:type="dxa"/>
          </w:tcPr>
          <w:p w14:paraId="5E873D50" w14:textId="77777777" w:rsidR="004273FB" w:rsidRPr="00B43E43" w:rsidRDefault="004273FB" w:rsidP="007B254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43E43">
              <w:rPr>
                <w:rFonts w:ascii="Arial" w:hAnsi="Arial" w:cs="Arial"/>
                <w:b/>
                <w:sz w:val="24"/>
                <w:szCs w:val="24"/>
              </w:rPr>
              <w:t>Cadence</w:t>
            </w:r>
          </w:p>
        </w:tc>
      </w:tr>
      <w:tr w:rsidR="004273FB" w:rsidRPr="00B43E43" w14:paraId="4A3D0326" w14:textId="77777777" w:rsidTr="004273FB">
        <w:trPr>
          <w:jc w:val="center"/>
        </w:trPr>
        <w:tc>
          <w:tcPr>
            <w:tcW w:w="2880" w:type="dxa"/>
          </w:tcPr>
          <w:p w14:paraId="379E222B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Internet</w:t>
            </w:r>
            <w:r w:rsidRPr="00B43E4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B43E43">
              <w:rPr>
                <w:rFonts w:ascii="Arial" w:hAnsi="Arial" w:cs="Arial"/>
                <w:sz w:val="24"/>
                <w:szCs w:val="24"/>
              </w:rPr>
              <w:t>facing systems</w:t>
            </w:r>
          </w:p>
        </w:tc>
        <w:tc>
          <w:tcPr>
            <w:tcW w:w="2880" w:type="dxa"/>
          </w:tcPr>
          <w:p w14:paraId="48918C5C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Tier</w:t>
            </w:r>
            <w:r w:rsidRPr="00B43E4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B43E43">
              <w:rPr>
                <w:rFonts w:ascii="Arial" w:hAnsi="Arial" w:cs="Arial"/>
                <w:sz w:val="24"/>
                <w:szCs w:val="24"/>
              </w:rPr>
              <w:t>0/Tier</w:t>
            </w:r>
            <w:r w:rsidRPr="00B43E4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B43E4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12C27CDE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Weekly</w:t>
            </w:r>
          </w:p>
        </w:tc>
      </w:tr>
      <w:tr w:rsidR="004273FB" w:rsidRPr="00B43E43" w14:paraId="06A29D08" w14:textId="77777777" w:rsidTr="004273FB">
        <w:trPr>
          <w:jc w:val="center"/>
        </w:trPr>
        <w:tc>
          <w:tcPr>
            <w:tcW w:w="2880" w:type="dxa"/>
          </w:tcPr>
          <w:p w14:paraId="21AEB2FB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Internet</w:t>
            </w:r>
            <w:r w:rsidRPr="00B43E4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B43E43">
              <w:rPr>
                <w:rFonts w:ascii="Arial" w:hAnsi="Arial" w:cs="Arial"/>
                <w:sz w:val="24"/>
                <w:szCs w:val="24"/>
              </w:rPr>
              <w:t>facing systems</w:t>
            </w:r>
          </w:p>
        </w:tc>
        <w:tc>
          <w:tcPr>
            <w:tcW w:w="2880" w:type="dxa"/>
          </w:tcPr>
          <w:p w14:paraId="4615096C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All others</w:t>
            </w:r>
          </w:p>
        </w:tc>
        <w:tc>
          <w:tcPr>
            <w:tcW w:w="2880" w:type="dxa"/>
          </w:tcPr>
          <w:p w14:paraId="30173D97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Monthly</w:t>
            </w:r>
          </w:p>
        </w:tc>
      </w:tr>
      <w:tr w:rsidR="004273FB" w:rsidRPr="00B43E43" w14:paraId="2C4DB12E" w14:textId="77777777" w:rsidTr="004273FB">
        <w:trPr>
          <w:jc w:val="center"/>
        </w:trPr>
        <w:tc>
          <w:tcPr>
            <w:tcW w:w="2880" w:type="dxa"/>
          </w:tcPr>
          <w:p w14:paraId="276EE0D9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lastRenderedPageBreak/>
              <w:t>Internal servers</w:t>
            </w:r>
          </w:p>
        </w:tc>
        <w:tc>
          <w:tcPr>
            <w:tcW w:w="2880" w:type="dxa"/>
          </w:tcPr>
          <w:p w14:paraId="63B4AD5C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Tier</w:t>
            </w:r>
            <w:r w:rsidRPr="00B43E4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B43E43">
              <w:rPr>
                <w:rFonts w:ascii="Arial" w:hAnsi="Arial" w:cs="Arial"/>
                <w:sz w:val="24"/>
                <w:szCs w:val="24"/>
              </w:rPr>
              <w:t>0 (e.g., AD, IAM, core network)</w:t>
            </w:r>
          </w:p>
        </w:tc>
        <w:tc>
          <w:tcPr>
            <w:tcW w:w="2880" w:type="dxa"/>
          </w:tcPr>
          <w:p w14:paraId="256B9C08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Weekly</w:t>
            </w:r>
          </w:p>
        </w:tc>
      </w:tr>
      <w:tr w:rsidR="004273FB" w:rsidRPr="00B43E43" w14:paraId="5308035D" w14:textId="77777777" w:rsidTr="004273FB">
        <w:trPr>
          <w:jc w:val="center"/>
        </w:trPr>
        <w:tc>
          <w:tcPr>
            <w:tcW w:w="2880" w:type="dxa"/>
          </w:tcPr>
          <w:p w14:paraId="3B92F61F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Internal servers</w:t>
            </w:r>
          </w:p>
        </w:tc>
        <w:tc>
          <w:tcPr>
            <w:tcW w:w="2880" w:type="dxa"/>
          </w:tcPr>
          <w:p w14:paraId="0FF8D6E3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All others</w:t>
            </w:r>
          </w:p>
        </w:tc>
        <w:tc>
          <w:tcPr>
            <w:tcW w:w="2880" w:type="dxa"/>
          </w:tcPr>
          <w:p w14:paraId="58586ADA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Monthly</w:t>
            </w:r>
          </w:p>
        </w:tc>
      </w:tr>
      <w:tr w:rsidR="004273FB" w:rsidRPr="00B43E43" w14:paraId="1D8D72F8" w14:textId="77777777" w:rsidTr="004273FB">
        <w:trPr>
          <w:jc w:val="center"/>
        </w:trPr>
        <w:tc>
          <w:tcPr>
            <w:tcW w:w="2880" w:type="dxa"/>
          </w:tcPr>
          <w:p w14:paraId="7575DC47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Endpoints/VDI</w:t>
            </w:r>
          </w:p>
        </w:tc>
        <w:tc>
          <w:tcPr>
            <w:tcW w:w="2880" w:type="dxa"/>
          </w:tcPr>
          <w:p w14:paraId="4590734C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  <w:tc>
          <w:tcPr>
            <w:tcW w:w="2880" w:type="dxa"/>
          </w:tcPr>
          <w:p w14:paraId="51A40CD7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Monthly (or via agent posture)</w:t>
            </w:r>
          </w:p>
        </w:tc>
      </w:tr>
      <w:tr w:rsidR="004273FB" w:rsidRPr="00B43E43" w14:paraId="4B5FCCFE" w14:textId="77777777" w:rsidTr="004273FB">
        <w:trPr>
          <w:jc w:val="center"/>
        </w:trPr>
        <w:tc>
          <w:tcPr>
            <w:tcW w:w="2880" w:type="dxa"/>
          </w:tcPr>
          <w:p w14:paraId="568045EC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Network devices</w:t>
            </w:r>
          </w:p>
        </w:tc>
        <w:tc>
          <w:tcPr>
            <w:tcW w:w="2880" w:type="dxa"/>
          </w:tcPr>
          <w:p w14:paraId="1207408F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  <w:tc>
          <w:tcPr>
            <w:tcW w:w="2880" w:type="dxa"/>
          </w:tcPr>
          <w:p w14:paraId="3B446EEA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Monthly (config/OS checks)</w:t>
            </w:r>
          </w:p>
        </w:tc>
      </w:tr>
      <w:tr w:rsidR="004273FB" w:rsidRPr="00B43E43" w14:paraId="40333E13" w14:textId="77777777" w:rsidTr="004273FB">
        <w:trPr>
          <w:jc w:val="center"/>
        </w:trPr>
        <w:tc>
          <w:tcPr>
            <w:tcW w:w="2880" w:type="dxa"/>
          </w:tcPr>
          <w:p w14:paraId="3547F8C7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Cloud apps/services</w:t>
            </w:r>
          </w:p>
        </w:tc>
        <w:tc>
          <w:tcPr>
            <w:tcW w:w="2880" w:type="dxa"/>
          </w:tcPr>
          <w:p w14:paraId="251FAF3B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All</w:t>
            </w:r>
          </w:p>
        </w:tc>
        <w:tc>
          <w:tcPr>
            <w:tcW w:w="2880" w:type="dxa"/>
          </w:tcPr>
          <w:p w14:paraId="4B92221B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Monthly (or per provider advisory)</w:t>
            </w:r>
          </w:p>
        </w:tc>
      </w:tr>
    </w:tbl>
    <w:p w14:paraId="338E96C7" w14:textId="77777777" w:rsidR="005D277D" w:rsidRPr="00B43E43" w:rsidRDefault="005D277D" w:rsidP="004273FB">
      <w:pPr>
        <w:pStyle w:val="Heading1"/>
        <w:rPr>
          <w:rFonts w:cs="Arial"/>
          <w:b w:val="0"/>
          <w:szCs w:val="24"/>
        </w:rPr>
      </w:pPr>
    </w:p>
    <w:p w14:paraId="741192F6" w14:textId="2A4CAC14" w:rsidR="004273FB" w:rsidRPr="00B43E43" w:rsidRDefault="004D2C74" w:rsidP="004273FB">
      <w:pPr>
        <w:pStyle w:val="Heading1"/>
        <w:rPr>
          <w:rFonts w:cs="Arial"/>
          <w:szCs w:val="24"/>
        </w:rPr>
      </w:pPr>
      <w:bookmarkStart w:id="7" w:name="_Toc224648424"/>
      <w:r>
        <w:rPr>
          <w:rFonts w:cs="Arial"/>
          <w:szCs w:val="24"/>
        </w:rPr>
        <w:t xml:space="preserve">7. </w:t>
      </w:r>
      <w:r w:rsidR="004273FB" w:rsidRPr="00B43E43">
        <w:rPr>
          <w:rFonts w:cs="Arial"/>
          <w:szCs w:val="24"/>
        </w:rPr>
        <w:t>Scan Configuration Standards</w:t>
      </w:r>
      <w:bookmarkEnd w:id="7"/>
    </w:p>
    <w:p w14:paraId="613FEE50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Authenticated where feasible for servers; representative sets for endpoints if agentless; otherwise rely on endpoint posture/EDR for software currency.</w:t>
      </w:r>
    </w:p>
    <w:p w14:paraId="6CA65225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Scope safely: exclude sensitive ranges temporarily if outage risk exists, then re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onboard with maintenance windows.</w:t>
      </w:r>
    </w:p>
    <w:p w14:paraId="43AA4289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Performance: throttle/concurrency limits; windows aligned with Change Management.</w:t>
      </w:r>
    </w:p>
    <w:p w14:paraId="75C76D97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Detection content: keep scanner checks and plugins up to date; document update schedule.</w:t>
      </w:r>
    </w:p>
    <w:p w14:paraId="7EC4224D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Change linkage: schedule scans and credential changes through Change Management when they impact production risk.</w:t>
      </w:r>
    </w:p>
    <w:p w14:paraId="4625C1A0" w14:textId="2D38268A" w:rsidR="004273FB" w:rsidRPr="00B43E43" w:rsidRDefault="004D2C74" w:rsidP="004273FB">
      <w:pPr>
        <w:pStyle w:val="Heading1"/>
        <w:rPr>
          <w:rFonts w:cs="Arial"/>
          <w:szCs w:val="24"/>
        </w:rPr>
      </w:pPr>
      <w:bookmarkStart w:id="8" w:name="_Toc224648425"/>
      <w:r>
        <w:rPr>
          <w:rFonts w:cs="Arial"/>
          <w:szCs w:val="24"/>
        </w:rPr>
        <w:t xml:space="preserve">8. </w:t>
      </w:r>
      <w:r w:rsidR="004273FB" w:rsidRPr="00B43E43">
        <w:rPr>
          <w:rFonts w:cs="Arial"/>
          <w:szCs w:val="24"/>
        </w:rPr>
        <w:t>Triage, Validation &amp; False Positives</w:t>
      </w:r>
      <w:bookmarkEnd w:id="8"/>
    </w:p>
    <w:p w14:paraId="3181DE4F" w14:textId="77777777" w:rsidR="004273FB" w:rsidRPr="00B43E43" w:rsidRDefault="004273FB" w:rsidP="004273FB">
      <w:pPr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Goal: ensure accuracy and reduce noise while preserving evidence.</w:t>
      </w:r>
    </w:p>
    <w:p w14:paraId="5E3A459A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Initial triage: auto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group by CVE, severity, asset criticality, and exposure (internet/Tier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0).</w:t>
      </w:r>
    </w:p>
    <w:p w14:paraId="7C8D1B07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Validation: sample validate high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impact findings with authenticated evidence (file/version/registry/package) or config proof; document false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positive patterns.</w:t>
      </w:r>
    </w:p>
    <w:p w14:paraId="4C52E5EF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Tuning: create suppression/exception rules only when broadly false; prefer version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specific conditions; review quarterly.</w:t>
      </w:r>
    </w:p>
    <w:p w14:paraId="7128E6FE" w14:textId="07BA53C2" w:rsidR="004273FB" w:rsidRPr="00B43E43" w:rsidRDefault="004D2C74" w:rsidP="004273FB">
      <w:pPr>
        <w:pStyle w:val="Heading1"/>
        <w:rPr>
          <w:rFonts w:cs="Arial"/>
          <w:szCs w:val="24"/>
        </w:rPr>
      </w:pPr>
      <w:bookmarkStart w:id="9" w:name="_Toc224648426"/>
      <w:r>
        <w:rPr>
          <w:rFonts w:cs="Arial"/>
          <w:szCs w:val="24"/>
        </w:rPr>
        <w:t xml:space="preserve">9. </w:t>
      </w:r>
      <w:r w:rsidR="004273FB" w:rsidRPr="00B43E43">
        <w:rPr>
          <w:rFonts w:cs="Arial"/>
          <w:szCs w:val="24"/>
        </w:rPr>
        <w:t>Severity Mapping &amp; SLAs</w:t>
      </w:r>
      <w:bookmarkEnd w:id="9"/>
    </w:p>
    <w:p w14:paraId="493281EE" w14:textId="77777777" w:rsidR="004273FB" w:rsidRPr="00B43E43" w:rsidRDefault="004273FB" w:rsidP="004273FB">
      <w:pPr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 xml:space="preserve">Use CVSS v3.1 base </w:t>
      </w:r>
      <w:proofErr w:type="gramStart"/>
      <w:r w:rsidRPr="00B43E43">
        <w:rPr>
          <w:rFonts w:ascii="Arial" w:hAnsi="Arial" w:cs="Arial"/>
          <w:sz w:val="24"/>
          <w:szCs w:val="24"/>
        </w:rPr>
        <w:t>scores</w:t>
      </w:r>
      <w:proofErr w:type="gramEnd"/>
      <w:r w:rsidRPr="00B43E43">
        <w:rPr>
          <w:rFonts w:ascii="Arial" w:hAnsi="Arial" w:cs="Arial"/>
          <w:sz w:val="24"/>
          <w:szCs w:val="24"/>
        </w:rPr>
        <w:t xml:space="preserve"> with asset criticality overlay to derive final severity. Remediation targets follow the policy’s risk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based SLAs; compensating controls allowed only via approved exceptions/deferrals.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273FB" w:rsidRPr="00B43E43" w14:paraId="4B965F55" w14:textId="77777777" w:rsidTr="004273FB">
        <w:trPr>
          <w:jc w:val="center"/>
        </w:trPr>
        <w:tc>
          <w:tcPr>
            <w:tcW w:w="2160" w:type="dxa"/>
          </w:tcPr>
          <w:p w14:paraId="31AF516B" w14:textId="77777777" w:rsidR="004273FB" w:rsidRPr="00B43E43" w:rsidRDefault="004273FB" w:rsidP="007B254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43E43">
              <w:rPr>
                <w:rFonts w:ascii="Arial" w:hAnsi="Arial" w:cs="Arial"/>
                <w:b/>
                <w:sz w:val="24"/>
                <w:szCs w:val="24"/>
              </w:rPr>
              <w:t>Severity</w:t>
            </w:r>
          </w:p>
        </w:tc>
        <w:tc>
          <w:tcPr>
            <w:tcW w:w="2160" w:type="dxa"/>
          </w:tcPr>
          <w:p w14:paraId="2DD33410" w14:textId="77777777" w:rsidR="004273FB" w:rsidRPr="00B43E43" w:rsidRDefault="004273FB" w:rsidP="007B254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43E43">
              <w:rPr>
                <w:rFonts w:ascii="Arial" w:hAnsi="Arial" w:cs="Arial"/>
                <w:b/>
                <w:sz w:val="24"/>
                <w:szCs w:val="24"/>
              </w:rPr>
              <w:t>Internet/Tier</w:t>
            </w:r>
            <w:r w:rsidRPr="00B43E43">
              <w:rPr>
                <w:rFonts w:ascii="Cambria Math" w:hAnsi="Cambria Math" w:cs="Cambria Math"/>
                <w:b/>
                <w:sz w:val="24"/>
                <w:szCs w:val="24"/>
              </w:rPr>
              <w:t>‑</w:t>
            </w:r>
            <w:r w:rsidRPr="00B43E43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14:paraId="1A811A83" w14:textId="77777777" w:rsidR="004273FB" w:rsidRPr="00B43E43" w:rsidRDefault="004273FB" w:rsidP="007B254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43E43">
              <w:rPr>
                <w:rFonts w:ascii="Arial" w:hAnsi="Arial" w:cs="Arial"/>
                <w:b/>
                <w:sz w:val="24"/>
                <w:szCs w:val="24"/>
              </w:rPr>
              <w:t>Internal/Other</w:t>
            </w:r>
          </w:p>
        </w:tc>
        <w:tc>
          <w:tcPr>
            <w:tcW w:w="2160" w:type="dxa"/>
          </w:tcPr>
          <w:p w14:paraId="65E2DF1E" w14:textId="77777777" w:rsidR="004273FB" w:rsidRPr="00B43E43" w:rsidRDefault="004273FB" w:rsidP="007B254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43E43">
              <w:rPr>
                <w:rFonts w:ascii="Arial" w:hAnsi="Arial" w:cs="Arial"/>
                <w:b/>
                <w:sz w:val="24"/>
                <w:szCs w:val="24"/>
              </w:rPr>
              <w:t>Examples</w:t>
            </w:r>
          </w:p>
        </w:tc>
      </w:tr>
      <w:tr w:rsidR="004273FB" w:rsidRPr="00B43E43" w14:paraId="2D9045F4" w14:textId="77777777" w:rsidTr="004273FB">
        <w:trPr>
          <w:jc w:val="center"/>
        </w:trPr>
        <w:tc>
          <w:tcPr>
            <w:tcW w:w="2160" w:type="dxa"/>
          </w:tcPr>
          <w:p w14:paraId="62D42D1F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lastRenderedPageBreak/>
              <w:t>Critical</w:t>
            </w:r>
          </w:p>
        </w:tc>
        <w:tc>
          <w:tcPr>
            <w:tcW w:w="2160" w:type="dxa"/>
          </w:tcPr>
          <w:p w14:paraId="00D3F806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≤ 7 days</w:t>
            </w:r>
          </w:p>
        </w:tc>
        <w:tc>
          <w:tcPr>
            <w:tcW w:w="2160" w:type="dxa"/>
          </w:tcPr>
          <w:p w14:paraId="5EDEB806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≤ 14 days</w:t>
            </w:r>
          </w:p>
        </w:tc>
        <w:tc>
          <w:tcPr>
            <w:tcW w:w="2160" w:type="dxa"/>
          </w:tcPr>
          <w:p w14:paraId="2146A0B7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Actively exploited RCE on public app or domain controller</w:t>
            </w:r>
          </w:p>
        </w:tc>
      </w:tr>
      <w:tr w:rsidR="004273FB" w:rsidRPr="00B43E43" w14:paraId="4859FF56" w14:textId="77777777" w:rsidTr="004273FB">
        <w:trPr>
          <w:jc w:val="center"/>
        </w:trPr>
        <w:tc>
          <w:tcPr>
            <w:tcW w:w="2160" w:type="dxa"/>
          </w:tcPr>
          <w:p w14:paraId="12D86155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  <w:tc>
          <w:tcPr>
            <w:tcW w:w="2160" w:type="dxa"/>
          </w:tcPr>
          <w:p w14:paraId="121ABC7E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≤ 14 days</w:t>
            </w:r>
          </w:p>
        </w:tc>
        <w:tc>
          <w:tcPr>
            <w:tcW w:w="2160" w:type="dxa"/>
          </w:tcPr>
          <w:p w14:paraId="26BDF39C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≤ 30 days</w:t>
            </w:r>
          </w:p>
        </w:tc>
        <w:tc>
          <w:tcPr>
            <w:tcW w:w="2160" w:type="dxa"/>
          </w:tcPr>
          <w:p w14:paraId="6037663C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Privilege escalation; critical library vuln</w:t>
            </w:r>
          </w:p>
        </w:tc>
      </w:tr>
      <w:tr w:rsidR="004273FB" w:rsidRPr="00B43E43" w14:paraId="5606E5D1" w14:textId="77777777" w:rsidTr="004273FB">
        <w:trPr>
          <w:jc w:val="center"/>
        </w:trPr>
        <w:tc>
          <w:tcPr>
            <w:tcW w:w="2160" w:type="dxa"/>
          </w:tcPr>
          <w:p w14:paraId="3FA56387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  <w:tc>
          <w:tcPr>
            <w:tcW w:w="2160" w:type="dxa"/>
          </w:tcPr>
          <w:p w14:paraId="46E8115A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≤ 30 days</w:t>
            </w:r>
          </w:p>
        </w:tc>
        <w:tc>
          <w:tcPr>
            <w:tcW w:w="2160" w:type="dxa"/>
          </w:tcPr>
          <w:p w14:paraId="4FEE8555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≤ 60 days</w:t>
            </w:r>
          </w:p>
        </w:tc>
        <w:tc>
          <w:tcPr>
            <w:tcW w:w="2160" w:type="dxa"/>
          </w:tcPr>
          <w:p w14:paraId="0C7DED57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Limited</w:t>
            </w:r>
            <w:r w:rsidRPr="00B43E43">
              <w:rPr>
                <w:rFonts w:ascii="Cambria Math" w:hAnsi="Cambria Math" w:cs="Cambria Math"/>
                <w:sz w:val="24"/>
                <w:szCs w:val="24"/>
              </w:rPr>
              <w:t>‑</w:t>
            </w:r>
            <w:r w:rsidRPr="00B43E43">
              <w:rPr>
                <w:rFonts w:ascii="Arial" w:hAnsi="Arial" w:cs="Arial"/>
                <w:sz w:val="24"/>
                <w:szCs w:val="24"/>
              </w:rPr>
              <w:t>exposure component vuln</w:t>
            </w:r>
          </w:p>
        </w:tc>
      </w:tr>
      <w:tr w:rsidR="004273FB" w:rsidRPr="00B43E43" w14:paraId="421074E0" w14:textId="77777777" w:rsidTr="004273FB">
        <w:trPr>
          <w:jc w:val="center"/>
        </w:trPr>
        <w:tc>
          <w:tcPr>
            <w:tcW w:w="2160" w:type="dxa"/>
          </w:tcPr>
          <w:p w14:paraId="61AB5A24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Low</w:t>
            </w:r>
          </w:p>
        </w:tc>
        <w:tc>
          <w:tcPr>
            <w:tcW w:w="2160" w:type="dxa"/>
          </w:tcPr>
          <w:p w14:paraId="05AE0168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≤ 60 days</w:t>
            </w:r>
          </w:p>
        </w:tc>
        <w:tc>
          <w:tcPr>
            <w:tcW w:w="2160" w:type="dxa"/>
          </w:tcPr>
          <w:p w14:paraId="7F789C96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≤ 90 days</w:t>
            </w:r>
          </w:p>
        </w:tc>
        <w:tc>
          <w:tcPr>
            <w:tcW w:w="2160" w:type="dxa"/>
          </w:tcPr>
          <w:p w14:paraId="511C3455" w14:textId="77777777" w:rsidR="004273FB" w:rsidRPr="00B43E43" w:rsidRDefault="004273FB" w:rsidP="007B254C">
            <w:pPr>
              <w:rPr>
                <w:rFonts w:ascii="Arial" w:hAnsi="Arial" w:cs="Arial"/>
                <w:sz w:val="24"/>
                <w:szCs w:val="24"/>
              </w:rPr>
            </w:pPr>
            <w:r w:rsidRPr="00B43E43">
              <w:rPr>
                <w:rFonts w:ascii="Arial" w:hAnsi="Arial" w:cs="Arial"/>
                <w:sz w:val="24"/>
                <w:szCs w:val="24"/>
              </w:rPr>
              <w:t>Informational weaknesses</w:t>
            </w:r>
          </w:p>
        </w:tc>
      </w:tr>
    </w:tbl>
    <w:p w14:paraId="4DA26A4C" w14:textId="77777777" w:rsidR="006B7B18" w:rsidRPr="00B43E43" w:rsidRDefault="006B7B18" w:rsidP="006B7B18">
      <w:pPr>
        <w:pStyle w:val="Heading1"/>
        <w:rPr>
          <w:rFonts w:cs="Arial"/>
          <w:szCs w:val="24"/>
        </w:rPr>
      </w:pPr>
    </w:p>
    <w:p w14:paraId="7D8F0B52" w14:textId="1578A0E3" w:rsidR="004273FB" w:rsidRPr="00B43E43" w:rsidRDefault="006B7B18" w:rsidP="004273FB">
      <w:pPr>
        <w:pStyle w:val="Heading1"/>
        <w:rPr>
          <w:rFonts w:cs="Arial"/>
          <w:szCs w:val="24"/>
        </w:rPr>
      </w:pPr>
      <w:r w:rsidRPr="00B43E43">
        <w:rPr>
          <w:rFonts w:cs="Arial"/>
          <w:szCs w:val="24"/>
        </w:rPr>
        <w:t xml:space="preserve"> </w:t>
      </w:r>
      <w:bookmarkStart w:id="10" w:name="_Toc224648427"/>
      <w:r w:rsidR="004D2C74">
        <w:rPr>
          <w:rFonts w:cs="Arial"/>
          <w:szCs w:val="24"/>
        </w:rPr>
        <w:t xml:space="preserve">10. </w:t>
      </w:r>
      <w:r w:rsidR="004273FB" w:rsidRPr="00B43E43">
        <w:rPr>
          <w:rFonts w:cs="Arial"/>
          <w:szCs w:val="24"/>
        </w:rPr>
        <w:t>Ticketing &amp; Handover</w:t>
      </w:r>
      <w:bookmarkEnd w:id="10"/>
    </w:p>
    <w:p w14:paraId="73B252BB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Auto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create tickets in SWSD for Critical/High; batch tickets for Medium/Low by owner/team.</w:t>
      </w:r>
    </w:p>
    <w:p w14:paraId="1B1CB936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Ticket fields: asset/CI, CVE/ID, severity, due date per SLA, remediation guidance, evidence link, exception flag.</w:t>
      </w:r>
    </w:p>
    <w:p w14:paraId="37FA0809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Ownership: assign to system/application owner or platform team with Section Manager oversight.</w:t>
      </w:r>
    </w:p>
    <w:p w14:paraId="0E131CAF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Link tickets to related Change Requests for production patching as required by policy.</w:t>
      </w:r>
    </w:p>
    <w:p w14:paraId="37494ACA" w14:textId="6485DC81" w:rsidR="004273FB" w:rsidRPr="00B43E43" w:rsidRDefault="004D2C74" w:rsidP="004273FB">
      <w:pPr>
        <w:pStyle w:val="Heading1"/>
        <w:rPr>
          <w:rFonts w:cs="Arial"/>
          <w:szCs w:val="24"/>
        </w:rPr>
      </w:pPr>
      <w:bookmarkStart w:id="11" w:name="_Toc224648428"/>
      <w:r>
        <w:rPr>
          <w:rFonts w:cs="Arial"/>
          <w:szCs w:val="24"/>
        </w:rPr>
        <w:t xml:space="preserve">11. </w:t>
      </w:r>
      <w:r w:rsidR="004273FB" w:rsidRPr="00B43E43">
        <w:rPr>
          <w:rFonts w:cs="Arial"/>
          <w:szCs w:val="24"/>
        </w:rPr>
        <w:t>Exceptions &amp; Deferrals</w:t>
      </w:r>
      <w:bookmarkEnd w:id="11"/>
    </w:p>
    <w:p w14:paraId="11C6F756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Time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bound (default ≤ 90 days) with justification, risk acceptance, and compensating controls (isolation, WAF/IPS, access reduction, enhanced monitoring).</w:t>
      </w:r>
    </w:p>
    <w:p w14:paraId="190B4A74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Approvals: Section Manager + ICT Security; DCIO/CIO for Critical/High deferrals.</w:t>
      </w:r>
    </w:p>
    <w:p w14:paraId="6133FE0F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Review cadence: monthly for Critical/High; quarterly for Medium/Low; close or renew with updated rationale.</w:t>
      </w:r>
    </w:p>
    <w:p w14:paraId="420EB44F" w14:textId="116FD3AA" w:rsidR="004273FB" w:rsidRPr="00B43E43" w:rsidRDefault="004D2C74" w:rsidP="004273FB">
      <w:pPr>
        <w:pStyle w:val="Heading1"/>
        <w:rPr>
          <w:rFonts w:cs="Arial"/>
          <w:szCs w:val="24"/>
        </w:rPr>
      </w:pPr>
      <w:bookmarkStart w:id="12" w:name="_Toc224648429"/>
      <w:r>
        <w:rPr>
          <w:rFonts w:cs="Arial"/>
          <w:szCs w:val="24"/>
        </w:rPr>
        <w:t xml:space="preserve">12. </w:t>
      </w:r>
      <w:r w:rsidR="004273FB" w:rsidRPr="00B43E43">
        <w:rPr>
          <w:rFonts w:cs="Arial"/>
          <w:szCs w:val="24"/>
        </w:rPr>
        <w:t>Rescans &amp; Closure</w:t>
      </w:r>
      <w:bookmarkEnd w:id="12"/>
    </w:p>
    <w:p w14:paraId="492803D4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Auto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schedule rescans within 72 hours of reported remediation for Critical/High; within 7 days for Medium; within next cycle for Low unless risk requires sooner.</w:t>
      </w:r>
    </w:p>
    <w:p w14:paraId="1F27C0A6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Closure criteria: vulnerability no longer detected in authenticated scan (preferred) or alternative evidence accepted (vendor bulletin, config change proof) with Security sign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off.</w:t>
      </w:r>
    </w:p>
    <w:p w14:paraId="5316519B" w14:textId="77777777" w:rsidR="004273FB" w:rsidRPr="00B43E43" w:rsidRDefault="004273FB" w:rsidP="004273FB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Rollback/incident: if remediation causes issues, follow Change Management rollback and create incident as required.</w:t>
      </w:r>
    </w:p>
    <w:p w14:paraId="0926DDA4" w14:textId="41ABAEEE" w:rsidR="005D277D" w:rsidRPr="00B43E43" w:rsidRDefault="004D2C74" w:rsidP="005D277D">
      <w:pPr>
        <w:pStyle w:val="Heading1"/>
        <w:rPr>
          <w:rFonts w:cs="Arial"/>
          <w:szCs w:val="24"/>
        </w:rPr>
      </w:pPr>
      <w:bookmarkStart w:id="13" w:name="_Toc224648430"/>
      <w:r>
        <w:rPr>
          <w:rFonts w:cs="Arial"/>
          <w:szCs w:val="24"/>
        </w:rPr>
        <w:lastRenderedPageBreak/>
        <w:t xml:space="preserve">13. </w:t>
      </w:r>
      <w:r w:rsidR="005D277D" w:rsidRPr="00B43E43">
        <w:rPr>
          <w:rFonts w:cs="Arial"/>
          <w:szCs w:val="24"/>
        </w:rPr>
        <w:t>Reporting &amp; Metrics</w:t>
      </w:r>
      <w:bookmarkEnd w:id="13"/>
    </w:p>
    <w:p w14:paraId="3311A542" w14:textId="77777777" w:rsidR="005D277D" w:rsidRPr="00B43E43" w:rsidRDefault="005D277D" w:rsidP="005D277D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Monthly dashboard: open findings by severity/age; SLA compliance; exception inventory; coverage (% authenticated servers; endpoints; devices; cloud).</w:t>
      </w:r>
    </w:p>
    <w:p w14:paraId="46FDB629" w14:textId="77777777" w:rsidR="005D277D" w:rsidRPr="00B43E43" w:rsidRDefault="005D277D" w:rsidP="005D277D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Trends: mean time to remediate (MTTR) by severity/group; repeat findings; top assets by risk.</w:t>
      </w:r>
    </w:p>
    <w:p w14:paraId="32E807A9" w14:textId="5EE4C721" w:rsidR="006B7B18" w:rsidRPr="00B43E43" w:rsidRDefault="005D277D" w:rsidP="006B7B18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Escalation: persistent SLA breaches for Critical/High are escalated to DCIO/CIO with action plan.</w:t>
      </w:r>
    </w:p>
    <w:p w14:paraId="13323618" w14:textId="750568D5" w:rsidR="005D277D" w:rsidRPr="00B43E43" w:rsidRDefault="004D2C74" w:rsidP="005D277D">
      <w:pPr>
        <w:pStyle w:val="Heading1"/>
        <w:rPr>
          <w:rFonts w:cs="Arial"/>
          <w:szCs w:val="24"/>
        </w:rPr>
      </w:pPr>
      <w:bookmarkStart w:id="14" w:name="_Toc224648431"/>
      <w:r>
        <w:rPr>
          <w:rFonts w:cs="Arial"/>
          <w:szCs w:val="24"/>
        </w:rPr>
        <w:t xml:space="preserve">14. </w:t>
      </w:r>
      <w:r w:rsidR="005D277D" w:rsidRPr="00B43E43">
        <w:rPr>
          <w:rFonts w:cs="Arial"/>
          <w:szCs w:val="24"/>
        </w:rPr>
        <w:t>Records &amp; Retention</w:t>
      </w:r>
      <w:bookmarkEnd w:id="14"/>
    </w:p>
    <w:p w14:paraId="0851E5ED" w14:textId="77777777" w:rsidR="005D277D" w:rsidRPr="00B43E43" w:rsidRDefault="005D277D" w:rsidP="005D277D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Systems of record: scanning tool(s) for findings; SWSD for remediation/changes/exceptions.</w:t>
      </w:r>
    </w:p>
    <w:p w14:paraId="48EE7935" w14:textId="77777777" w:rsidR="005D277D" w:rsidRPr="00B43E43" w:rsidRDefault="005D277D" w:rsidP="005D277D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Monthly snapshots (findings state, exceptions, SLA metrics) exported to ICT SharePoint and retained per Directive 20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01.</w:t>
      </w:r>
    </w:p>
    <w:p w14:paraId="7FACC45C" w14:textId="77777777" w:rsidR="005D277D" w:rsidRPr="00B43E43" w:rsidRDefault="005D277D" w:rsidP="005D277D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Evidence retained with tickets/CRs (scan screenshots, package versions, config diffs).</w:t>
      </w:r>
    </w:p>
    <w:p w14:paraId="68F1A729" w14:textId="490D0FAD" w:rsidR="006B7B18" w:rsidRPr="00B43E43" w:rsidRDefault="004D2C74" w:rsidP="006B7B18">
      <w:pPr>
        <w:pStyle w:val="Heading1"/>
        <w:rPr>
          <w:rFonts w:cs="Arial"/>
          <w:szCs w:val="24"/>
        </w:rPr>
      </w:pPr>
      <w:bookmarkStart w:id="15" w:name="_Toc224648432"/>
      <w:r>
        <w:rPr>
          <w:rFonts w:cs="Arial"/>
          <w:szCs w:val="24"/>
        </w:rPr>
        <w:t xml:space="preserve">15. </w:t>
      </w:r>
      <w:r w:rsidR="006B7B18" w:rsidRPr="00B43E43">
        <w:rPr>
          <w:rFonts w:cs="Arial"/>
          <w:szCs w:val="24"/>
        </w:rPr>
        <w:t>90</w:t>
      </w:r>
      <w:r w:rsidR="006B7B18" w:rsidRPr="00B43E43">
        <w:rPr>
          <w:rFonts w:ascii="Cambria Math" w:hAnsi="Cambria Math" w:cs="Cambria Math"/>
          <w:szCs w:val="24"/>
        </w:rPr>
        <w:t>‑</w:t>
      </w:r>
      <w:r w:rsidR="006B7B18" w:rsidRPr="00B43E43">
        <w:rPr>
          <w:rFonts w:cs="Arial"/>
          <w:szCs w:val="24"/>
        </w:rPr>
        <w:t>Day Implementation Plan</w:t>
      </w:r>
      <w:bookmarkEnd w:id="15"/>
    </w:p>
    <w:p w14:paraId="7A262531" w14:textId="77777777" w:rsidR="005D277D" w:rsidRPr="00B43E43" w:rsidRDefault="005D277D" w:rsidP="005D277D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Stand up External and Internal scan jobs: start with Internet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facing and Tier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0 weekly; others monthly.</w:t>
      </w:r>
    </w:p>
    <w:p w14:paraId="246DBD17" w14:textId="77777777" w:rsidR="005D277D" w:rsidRPr="00B43E43" w:rsidRDefault="005D277D" w:rsidP="005D277D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Enable **credentialed server scans** (Windows read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only + WMI/</w:t>
      </w:r>
      <w:proofErr w:type="spellStart"/>
      <w:r w:rsidRPr="00B43E43">
        <w:rPr>
          <w:rFonts w:ascii="Arial" w:hAnsi="Arial" w:cs="Arial"/>
          <w:sz w:val="24"/>
          <w:szCs w:val="24"/>
        </w:rPr>
        <w:t>WinRM</w:t>
      </w:r>
      <w:proofErr w:type="spellEnd"/>
      <w:r w:rsidRPr="00B43E43">
        <w:rPr>
          <w:rFonts w:ascii="Arial" w:hAnsi="Arial" w:cs="Arial"/>
          <w:sz w:val="24"/>
          <w:szCs w:val="24"/>
        </w:rPr>
        <w:t>; Linux read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 xml:space="preserve">only + </w:t>
      </w:r>
      <w:proofErr w:type="spellStart"/>
      <w:r w:rsidRPr="00B43E43">
        <w:rPr>
          <w:rFonts w:ascii="Arial" w:hAnsi="Arial" w:cs="Arial"/>
          <w:sz w:val="24"/>
          <w:szCs w:val="24"/>
        </w:rPr>
        <w:t>sudo</w:t>
      </w:r>
      <w:proofErr w:type="spellEnd"/>
      <w:r w:rsidRPr="00B43E43">
        <w:rPr>
          <w:rFonts w:ascii="Arial" w:hAnsi="Arial" w:cs="Arial"/>
          <w:sz w:val="24"/>
          <w:szCs w:val="24"/>
        </w:rPr>
        <w:t xml:space="preserve"> limited commands) using a vault; pilot endpoints where feasible.</w:t>
      </w:r>
    </w:p>
    <w:p w14:paraId="20FBF19A" w14:textId="77777777" w:rsidR="005D277D" w:rsidRPr="00B43E43" w:rsidRDefault="005D277D" w:rsidP="005D277D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Define severity mapping (CVSS v3.1 + criticality) and publish **SLA table**; configure ticket auto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creation and due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date rules in SWSD.</w:t>
      </w:r>
    </w:p>
    <w:p w14:paraId="7C70570A" w14:textId="77777777" w:rsidR="005D277D" w:rsidRPr="00B43E43" w:rsidRDefault="005D277D" w:rsidP="005D277D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Create exception workflow in SWSD (time</w:t>
      </w:r>
      <w:r w:rsidRPr="00B43E43">
        <w:rPr>
          <w:rFonts w:ascii="Cambria Math" w:hAnsi="Cambria Math" w:cs="Cambria Math"/>
          <w:sz w:val="24"/>
          <w:szCs w:val="24"/>
        </w:rPr>
        <w:t>‑</w:t>
      </w:r>
      <w:r w:rsidRPr="00B43E43">
        <w:rPr>
          <w:rFonts w:ascii="Arial" w:hAnsi="Arial" w:cs="Arial"/>
          <w:sz w:val="24"/>
          <w:szCs w:val="24"/>
        </w:rPr>
        <w:t>bound, approvals) and link to dashboards.</w:t>
      </w:r>
    </w:p>
    <w:p w14:paraId="7CC82060" w14:textId="77777777" w:rsidR="005D277D" w:rsidRPr="00B43E43" w:rsidRDefault="005D277D" w:rsidP="005D277D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Automate rescan triggers on ticket state change (closed/resolved) and measure closure verification rate.</w:t>
      </w:r>
    </w:p>
    <w:p w14:paraId="248F0BEC" w14:textId="77777777" w:rsidR="005D277D" w:rsidRPr="00B43E43" w:rsidRDefault="005D277D" w:rsidP="005D277D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Publish a monthly dashboard to DCIO; add coverage KPI for authenticated scans.</w:t>
      </w:r>
    </w:p>
    <w:p w14:paraId="344F4CCF" w14:textId="4293409C" w:rsidR="005D277D" w:rsidRPr="00B43E43" w:rsidRDefault="004D2C74" w:rsidP="005D277D">
      <w:pPr>
        <w:pStyle w:val="Heading1"/>
        <w:rPr>
          <w:rFonts w:cs="Arial"/>
          <w:szCs w:val="24"/>
        </w:rPr>
      </w:pPr>
      <w:bookmarkStart w:id="16" w:name="_Toc224648433"/>
      <w:r>
        <w:rPr>
          <w:rFonts w:cs="Arial"/>
          <w:szCs w:val="24"/>
        </w:rPr>
        <w:t xml:space="preserve">16. </w:t>
      </w:r>
      <w:r w:rsidR="005D277D" w:rsidRPr="00B43E43">
        <w:rPr>
          <w:rFonts w:cs="Arial"/>
          <w:szCs w:val="24"/>
        </w:rPr>
        <w:t>SOP Review &amp; Maintenance</w:t>
      </w:r>
      <w:bookmarkEnd w:id="16"/>
    </w:p>
    <w:p w14:paraId="614273C5" w14:textId="77777777" w:rsidR="005D277D" w:rsidRPr="00B43E43" w:rsidRDefault="005D277D" w:rsidP="005D277D">
      <w:pPr>
        <w:pStyle w:val="ListBullet"/>
        <w:rPr>
          <w:rFonts w:ascii="Arial" w:hAnsi="Arial" w:cs="Arial"/>
          <w:sz w:val="24"/>
          <w:szCs w:val="24"/>
        </w:rPr>
      </w:pPr>
      <w:r w:rsidRPr="00B43E43">
        <w:rPr>
          <w:rFonts w:ascii="Arial" w:hAnsi="Arial" w:cs="Arial"/>
          <w:sz w:val="24"/>
          <w:szCs w:val="24"/>
        </w:rPr>
        <w:t>Reviewed annually and after major tool/process changes or audit findings; aligned continuously with the Vulnerability &amp; Patch Management Policy and Change Management Policy/SOP.</w:t>
      </w:r>
    </w:p>
    <w:p w14:paraId="01467438" w14:textId="51F1B002" w:rsidR="008F7F94" w:rsidRPr="00B43E43" w:rsidRDefault="008F7F94" w:rsidP="006B7B18">
      <w:pPr>
        <w:pStyle w:val="Heading1"/>
        <w:rPr>
          <w:rFonts w:cs="Arial"/>
          <w:bCs/>
          <w:szCs w:val="24"/>
        </w:rPr>
      </w:pPr>
    </w:p>
    <w:sectPr w:rsidR="008F7F94" w:rsidRPr="00B43E43" w:rsidSect="00F776F5">
      <w:headerReference w:type="default" r:id="rId11"/>
      <w:footerReference w:type="default" r:id="rId12"/>
      <w:endnotePr>
        <w:numFmt w:val="decimal"/>
      </w:endnotePr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6BA2FC" w14:textId="77777777" w:rsidR="00013596" w:rsidRDefault="00013596" w:rsidP="00C958A1">
      <w:pPr>
        <w:spacing w:after="0" w:line="240" w:lineRule="auto"/>
      </w:pPr>
      <w:r>
        <w:separator/>
      </w:r>
    </w:p>
  </w:endnote>
  <w:endnote w:type="continuationSeparator" w:id="0">
    <w:p w14:paraId="1F2D5D01" w14:textId="77777777" w:rsidR="00013596" w:rsidRDefault="00013596" w:rsidP="00C958A1">
      <w:pPr>
        <w:spacing w:after="0" w:line="240" w:lineRule="auto"/>
      </w:pPr>
      <w:r>
        <w:continuationSeparator/>
      </w:r>
    </w:p>
  </w:endnote>
  <w:endnote w:type="continuationNotice" w:id="1">
    <w:p w14:paraId="3685138A" w14:textId="77777777" w:rsidR="00013596" w:rsidRDefault="000135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(W1)">
    <w:altName w:val="Times New Roman"/>
    <w:charset w:val="00"/>
    <w:family w:val="roman"/>
    <w:pitch w:val="variable"/>
    <w:sig w:usb0="00000000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DD31E" w14:textId="73B777EA" w:rsidR="5CD32411" w:rsidRDefault="5CD32411" w:rsidP="5CD3241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61E97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C61E97">
      <w:rPr>
        <w:noProof/>
      </w:rPr>
      <w:t>1</w:t>
    </w:r>
    <w:r>
      <w:fldChar w:fldCharType="end"/>
    </w:r>
  </w:p>
  <w:sdt>
    <w:sdtPr>
      <w:rPr>
        <w:rFonts w:ascii="Arial" w:hAnsi="Arial" w:cs="Arial"/>
      </w:rPr>
      <w:id w:val="-140567853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959406607"/>
          <w:showingPlcHdr/>
          <w:docPartObj>
            <w:docPartGallery w:val="Page Numbers (Top of Page)"/>
            <w:docPartUnique/>
          </w:docPartObj>
        </w:sdtPr>
        <w:sdtEndPr/>
        <w:sdtContent>
          <w:p w14:paraId="17200500" w14:textId="3B854407" w:rsidR="002933AD" w:rsidRPr="002E02E4" w:rsidRDefault="5CD32411" w:rsidP="5CD32411">
            <w:pPr>
              <w:pStyle w:val="Footer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5CD32411">
              <w:rPr>
                <w:rFonts w:ascii="Arial" w:hAnsi="Arial" w:cs="Arial"/>
              </w:rPr>
              <w:t xml:space="preserve">     </w:t>
            </w:r>
          </w:p>
        </w:sdtContent>
      </w:sdt>
    </w:sdtContent>
  </w:sdt>
  <w:p w14:paraId="426C9E40" w14:textId="77777777" w:rsidR="002933AD" w:rsidRDefault="00293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D63B5F" w14:textId="77777777" w:rsidR="00013596" w:rsidRDefault="00013596" w:rsidP="00C958A1">
      <w:pPr>
        <w:spacing w:after="0" w:line="240" w:lineRule="auto"/>
      </w:pPr>
      <w:r>
        <w:separator/>
      </w:r>
    </w:p>
  </w:footnote>
  <w:footnote w:type="continuationSeparator" w:id="0">
    <w:p w14:paraId="35EE5075" w14:textId="77777777" w:rsidR="00013596" w:rsidRDefault="00013596" w:rsidP="00C958A1">
      <w:pPr>
        <w:spacing w:after="0" w:line="240" w:lineRule="auto"/>
      </w:pPr>
      <w:r>
        <w:continuationSeparator/>
      </w:r>
    </w:p>
  </w:footnote>
  <w:footnote w:type="continuationNotice" w:id="1">
    <w:p w14:paraId="6D13B739" w14:textId="77777777" w:rsidR="00013596" w:rsidRDefault="0001359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B3195" w14:textId="77777777" w:rsidR="00D2113F" w:rsidRPr="004D24CE" w:rsidRDefault="00D2113F" w:rsidP="00D2113F">
    <w:pPr>
      <w:pStyle w:val="Header"/>
      <w:jc w:val="right"/>
      <w:rPr>
        <w:rFonts w:ascii="Arial" w:hAnsi="Arial" w:cs="Arial"/>
        <w:sz w:val="24"/>
        <w:szCs w:val="24"/>
      </w:rPr>
    </w:pPr>
    <w:r w:rsidRPr="004D24CE">
      <w:rPr>
        <w:rFonts w:ascii="Arial" w:hAnsi="Arial" w:cs="Arial"/>
        <w:sz w:val="24"/>
        <w:szCs w:val="24"/>
      </w:rPr>
      <w:t>FSO(P) Vol X Chap XXX</w:t>
    </w:r>
  </w:p>
  <w:p w14:paraId="1CEA0C47" w14:textId="77777777" w:rsidR="00D2113F" w:rsidRPr="00521DE7" w:rsidRDefault="00D2113F" w:rsidP="00D2113F">
    <w:pPr>
      <w:pStyle w:val="Footer"/>
      <w:jc w:val="right"/>
      <w:rPr>
        <w:sz w:val="24"/>
        <w:szCs w:val="24"/>
      </w:rPr>
    </w:pPr>
    <w:r w:rsidRPr="004D24CE">
      <w:rPr>
        <w:rFonts w:ascii="Arial" w:hAnsi="Arial"/>
        <w:sz w:val="24"/>
        <w:szCs w:val="24"/>
      </w:rPr>
      <w:t>Revised MMM YY</w:t>
    </w:r>
  </w:p>
  <w:p w14:paraId="249B3909" w14:textId="77777777" w:rsidR="00C96C75" w:rsidRDefault="00C96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782EB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02CC9"/>
    <w:multiLevelType w:val="hybridMultilevel"/>
    <w:tmpl w:val="CECE68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97602"/>
    <w:multiLevelType w:val="hybridMultilevel"/>
    <w:tmpl w:val="9056D9F2"/>
    <w:lvl w:ilvl="0" w:tplc="B344B640">
      <w:start w:val="1"/>
      <w:numFmt w:val="decimal"/>
      <w:pStyle w:val="Level1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pacing w:val="0"/>
        <w:w w:val="100"/>
        <w:position w:val="0"/>
        <w:sz w:val="24"/>
      </w:rPr>
    </w:lvl>
    <w:lvl w:ilvl="1" w:tplc="FD80A26A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D728CE92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73AB2"/>
    <w:multiLevelType w:val="hybridMultilevel"/>
    <w:tmpl w:val="0052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A557A"/>
    <w:multiLevelType w:val="multilevel"/>
    <w:tmpl w:val="D19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723D8"/>
    <w:multiLevelType w:val="multilevel"/>
    <w:tmpl w:val="7D5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B0163F"/>
    <w:multiLevelType w:val="hybridMultilevel"/>
    <w:tmpl w:val="9768D916"/>
    <w:lvl w:ilvl="0" w:tplc="B83A369A">
      <w:start w:val="1"/>
      <w:numFmt w:val="lowerRoman"/>
      <w:pStyle w:val="Level3"/>
      <w:lvlText w:val="%1."/>
      <w:lvlJc w:val="right"/>
      <w:pPr>
        <w:ind w:left="1701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83C6436"/>
    <w:multiLevelType w:val="hybridMultilevel"/>
    <w:tmpl w:val="4CAC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5861D6"/>
    <w:multiLevelType w:val="hybridMultilevel"/>
    <w:tmpl w:val="DBA83A40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9" w15:restartNumberingAfterBreak="0">
    <w:nsid w:val="1C983BA5"/>
    <w:multiLevelType w:val="hybridMultilevel"/>
    <w:tmpl w:val="F5DC7A2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A560F"/>
    <w:multiLevelType w:val="multilevel"/>
    <w:tmpl w:val="6FD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951BA0"/>
    <w:multiLevelType w:val="multilevel"/>
    <w:tmpl w:val="065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3B24D9"/>
    <w:multiLevelType w:val="hybridMultilevel"/>
    <w:tmpl w:val="A2F41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67E78"/>
    <w:multiLevelType w:val="multilevel"/>
    <w:tmpl w:val="1A90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D34B2F"/>
    <w:multiLevelType w:val="hybridMultilevel"/>
    <w:tmpl w:val="170EE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4FB6"/>
    <w:multiLevelType w:val="hybridMultilevel"/>
    <w:tmpl w:val="8B327E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E31FE"/>
    <w:multiLevelType w:val="hybridMultilevel"/>
    <w:tmpl w:val="1DBC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478FA"/>
    <w:multiLevelType w:val="hybridMultilevel"/>
    <w:tmpl w:val="B7A81822"/>
    <w:lvl w:ilvl="0" w:tplc="31329EA0">
      <w:start w:val="1"/>
      <w:numFmt w:val="decimal"/>
      <w:pStyle w:val="Defenceparagraph"/>
      <w:lvlText w:val="%1."/>
      <w:lvlJc w:val="left"/>
      <w:pPr>
        <w:tabs>
          <w:tab w:val="num" w:pos="3897"/>
        </w:tabs>
        <w:ind w:left="3330" w:firstLine="0"/>
      </w:pPr>
      <w:rPr>
        <w:rFonts w:hint="default"/>
        <w:b w:val="0"/>
        <w:sz w:val="24"/>
      </w:rPr>
    </w:lvl>
    <w:lvl w:ilvl="1" w:tplc="FA9027AC">
      <w:start w:val="1"/>
      <w:numFmt w:val="lowerLetter"/>
      <w:lvlText w:val="%2."/>
      <w:lvlJc w:val="left"/>
      <w:pPr>
        <w:tabs>
          <w:tab w:val="num" w:pos="1134"/>
        </w:tabs>
        <w:ind w:left="1134" w:hanging="567"/>
      </w:pPr>
      <w:rPr>
        <w:rFonts w:hint="default"/>
        <w:b w:val="0"/>
      </w:rPr>
    </w:lvl>
    <w:lvl w:ilvl="2" w:tplc="6C6CD6E2">
      <w:start w:val="1"/>
      <w:numFmt w:val="decimal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 w:tplc="51D239B4">
      <w:start w:val="1"/>
      <w:numFmt w:val="lowerLetter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 w:tplc="0E821854">
      <w:start w:val="1"/>
      <w:numFmt w:val="lowerRoman"/>
      <w:lvlText w:val="(%5)"/>
      <w:lvlJc w:val="left"/>
      <w:pPr>
        <w:tabs>
          <w:tab w:val="num" w:pos="2421"/>
        </w:tabs>
        <w:ind w:left="2268" w:hanging="567"/>
      </w:pPr>
      <w:rPr>
        <w:rFonts w:hint="default"/>
      </w:rPr>
    </w:lvl>
    <w:lvl w:ilvl="5" w:tplc="98C8B684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9A9CC86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662AB066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DCB0DB62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4427837"/>
    <w:multiLevelType w:val="multilevel"/>
    <w:tmpl w:val="66A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C75E44"/>
    <w:multiLevelType w:val="multilevel"/>
    <w:tmpl w:val="3002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1A13C5"/>
    <w:multiLevelType w:val="multilevel"/>
    <w:tmpl w:val="4BE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9908A4"/>
    <w:multiLevelType w:val="multilevel"/>
    <w:tmpl w:val="480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B627ED"/>
    <w:multiLevelType w:val="hybridMultilevel"/>
    <w:tmpl w:val="C2EA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B6283"/>
    <w:multiLevelType w:val="hybridMultilevel"/>
    <w:tmpl w:val="34B46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1F2740"/>
    <w:multiLevelType w:val="hybridMultilevel"/>
    <w:tmpl w:val="9DDA5B04"/>
    <w:lvl w:ilvl="0" w:tplc="35648688">
      <w:start w:val="1"/>
      <w:numFmt w:val="lowerLetter"/>
      <w:pStyle w:val="Level2"/>
      <w:lvlText w:val="%1."/>
      <w:lvlJc w:val="left"/>
      <w:pPr>
        <w:ind w:left="113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A32EE2"/>
    <w:multiLevelType w:val="multilevel"/>
    <w:tmpl w:val="84A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9A00FC"/>
    <w:multiLevelType w:val="hybridMultilevel"/>
    <w:tmpl w:val="CEA2A0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763F2"/>
    <w:multiLevelType w:val="hybridMultilevel"/>
    <w:tmpl w:val="D6AAD952"/>
    <w:lvl w:ilvl="0" w:tplc="A3FA1544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ascii="Arial" w:eastAsiaTheme="majorEastAsia" w:hAnsi="Arial" w:cs="Arial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1E2D08"/>
    <w:multiLevelType w:val="multilevel"/>
    <w:tmpl w:val="705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854EF8"/>
    <w:multiLevelType w:val="hybridMultilevel"/>
    <w:tmpl w:val="AA6C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21105"/>
    <w:multiLevelType w:val="multilevel"/>
    <w:tmpl w:val="242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EF7542"/>
    <w:multiLevelType w:val="multilevel"/>
    <w:tmpl w:val="7C3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683B0C"/>
    <w:multiLevelType w:val="multilevel"/>
    <w:tmpl w:val="179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CB65591"/>
    <w:multiLevelType w:val="multilevel"/>
    <w:tmpl w:val="A95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906CBF"/>
    <w:multiLevelType w:val="multilevel"/>
    <w:tmpl w:val="583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F62F4C"/>
    <w:multiLevelType w:val="multilevel"/>
    <w:tmpl w:val="7E6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6F4539C"/>
    <w:multiLevelType w:val="hybridMultilevel"/>
    <w:tmpl w:val="8F9E3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2D0DF9"/>
    <w:multiLevelType w:val="hybridMultilevel"/>
    <w:tmpl w:val="97B8FBAA"/>
    <w:lvl w:ilvl="0" w:tplc="04090001">
      <w:start w:val="1"/>
      <w:numFmt w:val="bullet"/>
      <w:lvlText w:val=""/>
      <w:lvlJc w:val="left"/>
      <w:pPr>
        <w:tabs>
          <w:tab w:val="num" w:pos="567"/>
        </w:tabs>
        <w:ind w:left="0" w:firstLine="0"/>
      </w:pPr>
      <w:rPr>
        <w:rFonts w:ascii="Symbol" w:hAnsi="Symbol" w:hint="default"/>
      </w:rPr>
    </w:lvl>
    <w:lvl w:ilvl="1" w:tplc="EA94F33E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 w:tplc="F62A5CDC">
      <w:start w:val="1"/>
      <w:numFmt w:val="lowerRoman"/>
      <w:lvlText w:val="%3."/>
      <w:lvlJc w:val="right"/>
      <w:pPr>
        <w:ind w:left="1814" w:hanging="567"/>
      </w:pPr>
      <w:rPr>
        <w:rFonts w:hint="default"/>
      </w:rPr>
    </w:lvl>
    <w:lvl w:ilvl="3" w:tplc="43685C5C">
      <w:start w:val="1"/>
      <w:numFmt w:val="lowerLetter"/>
      <w:lvlText w:val="(%4)"/>
      <w:lvlJc w:val="right"/>
      <w:pPr>
        <w:ind w:left="2736" w:hanging="576"/>
      </w:pPr>
      <w:rPr>
        <w:rFonts w:hint="default"/>
      </w:rPr>
    </w:lvl>
    <w:lvl w:ilvl="4" w:tplc="AC224358">
      <w:start w:val="1"/>
      <w:numFmt w:val="lowerRoman"/>
      <w:lvlText w:val="(%5)"/>
      <w:lvlJc w:val="right"/>
      <w:pPr>
        <w:ind w:left="3456" w:hanging="576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24"/>
  </w:num>
  <w:num w:numId="4">
    <w:abstractNumId w:val="17"/>
  </w:num>
  <w:num w:numId="5">
    <w:abstractNumId w:val="27"/>
  </w:num>
  <w:num w:numId="6">
    <w:abstractNumId w:val="8"/>
  </w:num>
  <w:num w:numId="7">
    <w:abstractNumId w:val="29"/>
  </w:num>
  <w:num w:numId="8">
    <w:abstractNumId w:val="12"/>
  </w:num>
  <w:num w:numId="9">
    <w:abstractNumId w:val="14"/>
  </w:num>
  <w:num w:numId="10">
    <w:abstractNumId w:val="3"/>
  </w:num>
  <w:num w:numId="11">
    <w:abstractNumId w:val="15"/>
  </w:num>
  <w:num w:numId="12">
    <w:abstractNumId w:val="26"/>
  </w:num>
  <w:num w:numId="13">
    <w:abstractNumId w:val="1"/>
  </w:num>
  <w:num w:numId="14">
    <w:abstractNumId w:val="23"/>
  </w:num>
  <w:num w:numId="15">
    <w:abstractNumId w:val="4"/>
  </w:num>
  <w:num w:numId="16">
    <w:abstractNumId w:val="19"/>
  </w:num>
  <w:num w:numId="17">
    <w:abstractNumId w:val="10"/>
  </w:num>
  <w:num w:numId="18">
    <w:abstractNumId w:val="25"/>
  </w:num>
  <w:num w:numId="19">
    <w:abstractNumId w:val="21"/>
  </w:num>
  <w:num w:numId="20">
    <w:abstractNumId w:val="5"/>
  </w:num>
  <w:num w:numId="21">
    <w:abstractNumId w:val="18"/>
  </w:num>
  <w:num w:numId="22">
    <w:abstractNumId w:val="32"/>
  </w:num>
  <w:num w:numId="23">
    <w:abstractNumId w:val="11"/>
  </w:num>
  <w:num w:numId="24">
    <w:abstractNumId w:val="31"/>
  </w:num>
  <w:num w:numId="25">
    <w:abstractNumId w:val="34"/>
  </w:num>
  <w:num w:numId="26">
    <w:abstractNumId w:val="13"/>
  </w:num>
  <w:num w:numId="27">
    <w:abstractNumId w:val="30"/>
  </w:num>
  <w:num w:numId="28">
    <w:abstractNumId w:val="35"/>
  </w:num>
  <w:num w:numId="29">
    <w:abstractNumId w:val="33"/>
  </w:num>
  <w:num w:numId="30">
    <w:abstractNumId w:val="28"/>
  </w:num>
  <w:num w:numId="31">
    <w:abstractNumId w:val="20"/>
  </w:num>
  <w:num w:numId="32">
    <w:abstractNumId w:val="0"/>
  </w:num>
  <w:num w:numId="33">
    <w:abstractNumId w:val="16"/>
  </w:num>
  <w:num w:numId="34">
    <w:abstractNumId w:val="9"/>
  </w:num>
  <w:num w:numId="35">
    <w:abstractNumId w:val="36"/>
  </w:num>
  <w:num w:numId="36">
    <w:abstractNumId w:val="37"/>
  </w:num>
  <w:num w:numId="37">
    <w:abstractNumId w:val="22"/>
  </w:num>
  <w:num w:numId="38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A1"/>
    <w:rsid w:val="00000F35"/>
    <w:rsid w:val="000069E1"/>
    <w:rsid w:val="00006E0C"/>
    <w:rsid w:val="00007990"/>
    <w:rsid w:val="00011A36"/>
    <w:rsid w:val="00013596"/>
    <w:rsid w:val="000145F3"/>
    <w:rsid w:val="00017585"/>
    <w:rsid w:val="00023EE6"/>
    <w:rsid w:val="00026A9E"/>
    <w:rsid w:val="00036231"/>
    <w:rsid w:val="00045509"/>
    <w:rsid w:val="0008081F"/>
    <w:rsid w:val="00087512"/>
    <w:rsid w:val="00090CC4"/>
    <w:rsid w:val="000959D3"/>
    <w:rsid w:val="00096F72"/>
    <w:rsid w:val="00097514"/>
    <w:rsid w:val="000A3C1E"/>
    <w:rsid w:val="000A3D8B"/>
    <w:rsid w:val="000E4E8C"/>
    <w:rsid w:val="000F1B40"/>
    <w:rsid w:val="000F562F"/>
    <w:rsid w:val="00104A67"/>
    <w:rsid w:val="0010512A"/>
    <w:rsid w:val="00114560"/>
    <w:rsid w:val="00124F29"/>
    <w:rsid w:val="001262DB"/>
    <w:rsid w:val="00126984"/>
    <w:rsid w:val="00131D8B"/>
    <w:rsid w:val="00134FDF"/>
    <w:rsid w:val="0013500C"/>
    <w:rsid w:val="00141DD2"/>
    <w:rsid w:val="00143011"/>
    <w:rsid w:val="00147A26"/>
    <w:rsid w:val="00147AA3"/>
    <w:rsid w:val="00161B8C"/>
    <w:rsid w:val="00161E9C"/>
    <w:rsid w:val="001660FC"/>
    <w:rsid w:val="00181543"/>
    <w:rsid w:val="00181862"/>
    <w:rsid w:val="00192CC0"/>
    <w:rsid w:val="00197757"/>
    <w:rsid w:val="001A06B4"/>
    <w:rsid w:val="001A2603"/>
    <w:rsid w:val="001A43B3"/>
    <w:rsid w:val="001B5CC8"/>
    <w:rsid w:val="001B657B"/>
    <w:rsid w:val="001B7DC7"/>
    <w:rsid w:val="001C38E0"/>
    <w:rsid w:val="001D1276"/>
    <w:rsid w:val="001D68AF"/>
    <w:rsid w:val="001E2804"/>
    <w:rsid w:val="001E5573"/>
    <w:rsid w:val="001F2265"/>
    <w:rsid w:val="001F3F91"/>
    <w:rsid w:val="001F77C7"/>
    <w:rsid w:val="00203114"/>
    <w:rsid w:val="002043D3"/>
    <w:rsid w:val="00205408"/>
    <w:rsid w:val="00220625"/>
    <w:rsid w:val="00224215"/>
    <w:rsid w:val="00232227"/>
    <w:rsid w:val="00233529"/>
    <w:rsid w:val="00240BA2"/>
    <w:rsid w:val="00242A4B"/>
    <w:rsid w:val="00245C66"/>
    <w:rsid w:val="0025222D"/>
    <w:rsid w:val="00257613"/>
    <w:rsid w:val="00267067"/>
    <w:rsid w:val="002715E9"/>
    <w:rsid w:val="00271E4D"/>
    <w:rsid w:val="002760AF"/>
    <w:rsid w:val="0028393A"/>
    <w:rsid w:val="00286E34"/>
    <w:rsid w:val="002933AD"/>
    <w:rsid w:val="002A48B0"/>
    <w:rsid w:val="002B2B29"/>
    <w:rsid w:val="002C3A73"/>
    <w:rsid w:val="002C42D0"/>
    <w:rsid w:val="002C667A"/>
    <w:rsid w:val="002D0788"/>
    <w:rsid w:val="002D21C5"/>
    <w:rsid w:val="002D2E1A"/>
    <w:rsid w:val="002D6EAB"/>
    <w:rsid w:val="002E02E4"/>
    <w:rsid w:val="002E69F0"/>
    <w:rsid w:val="002E7A62"/>
    <w:rsid w:val="002F0DB0"/>
    <w:rsid w:val="002F1923"/>
    <w:rsid w:val="002F48CD"/>
    <w:rsid w:val="00301430"/>
    <w:rsid w:val="003022C9"/>
    <w:rsid w:val="00354E57"/>
    <w:rsid w:val="0036251B"/>
    <w:rsid w:val="00371418"/>
    <w:rsid w:val="00373764"/>
    <w:rsid w:val="003747CA"/>
    <w:rsid w:val="003770D1"/>
    <w:rsid w:val="00384884"/>
    <w:rsid w:val="00393065"/>
    <w:rsid w:val="00393703"/>
    <w:rsid w:val="003A27B7"/>
    <w:rsid w:val="003C2235"/>
    <w:rsid w:val="003C4DA8"/>
    <w:rsid w:val="003D4188"/>
    <w:rsid w:val="003D66FA"/>
    <w:rsid w:val="003D6AE4"/>
    <w:rsid w:val="003D7C15"/>
    <w:rsid w:val="003F47B1"/>
    <w:rsid w:val="00400642"/>
    <w:rsid w:val="00405B2E"/>
    <w:rsid w:val="00424AE5"/>
    <w:rsid w:val="00426DC3"/>
    <w:rsid w:val="004273FB"/>
    <w:rsid w:val="00435BB8"/>
    <w:rsid w:val="00440DC3"/>
    <w:rsid w:val="00441AB8"/>
    <w:rsid w:val="0044733F"/>
    <w:rsid w:val="00453B0C"/>
    <w:rsid w:val="0045576C"/>
    <w:rsid w:val="00456563"/>
    <w:rsid w:val="00456780"/>
    <w:rsid w:val="0046043D"/>
    <w:rsid w:val="00463EEF"/>
    <w:rsid w:val="00465AE4"/>
    <w:rsid w:val="0047035D"/>
    <w:rsid w:val="00472707"/>
    <w:rsid w:val="00476216"/>
    <w:rsid w:val="004867AD"/>
    <w:rsid w:val="0049219C"/>
    <w:rsid w:val="00492746"/>
    <w:rsid w:val="004933D1"/>
    <w:rsid w:val="004B4848"/>
    <w:rsid w:val="004B6951"/>
    <w:rsid w:val="004C4D09"/>
    <w:rsid w:val="004D2C74"/>
    <w:rsid w:val="004D4394"/>
    <w:rsid w:val="004D60E1"/>
    <w:rsid w:val="004D6F94"/>
    <w:rsid w:val="004E25CF"/>
    <w:rsid w:val="004E455F"/>
    <w:rsid w:val="004E65B4"/>
    <w:rsid w:val="004F1450"/>
    <w:rsid w:val="00501986"/>
    <w:rsid w:val="00501BAB"/>
    <w:rsid w:val="00502195"/>
    <w:rsid w:val="00506C70"/>
    <w:rsid w:val="00510F73"/>
    <w:rsid w:val="00512EBD"/>
    <w:rsid w:val="00515738"/>
    <w:rsid w:val="00517C0E"/>
    <w:rsid w:val="00521DE7"/>
    <w:rsid w:val="00524967"/>
    <w:rsid w:val="00526EDE"/>
    <w:rsid w:val="005277AC"/>
    <w:rsid w:val="00533742"/>
    <w:rsid w:val="005423F2"/>
    <w:rsid w:val="00545787"/>
    <w:rsid w:val="005553B9"/>
    <w:rsid w:val="005771ED"/>
    <w:rsid w:val="00580926"/>
    <w:rsid w:val="00583884"/>
    <w:rsid w:val="005A483F"/>
    <w:rsid w:val="005B6244"/>
    <w:rsid w:val="005C2EB5"/>
    <w:rsid w:val="005D2094"/>
    <w:rsid w:val="005D277D"/>
    <w:rsid w:val="005F4909"/>
    <w:rsid w:val="005F4E83"/>
    <w:rsid w:val="005F541E"/>
    <w:rsid w:val="005F6189"/>
    <w:rsid w:val="006040CE"/>
    <w:rsid w:val="00611DB7"/>
    <w:rsid w:val="00612864"/>
    <w:rsid w:val="00614273"/>
    <w:rsid w:val="00617D9C"/>
    <w:rsid w:val="00623DB5"/>
    <w:rsid w:val="00623E18"/>
    <w:rsid w:val="00637FDF"/>
    <w:rsid w:val="0065392E"/>
    <w:rsid w:val="0065461F"/>
    <w:rsid w:val="00662461"/>
    <w:rsid w:val="00662933"/>
    <w:rsid w:val="00662AF6"/>
    <w:rsid w:val="00691173"/>
    <w:rsid w:val="0069124A"/>
    <w:rsid w:val="006959F5"/>
    <w:rsid w:val="006A4079"/>
    <w:rsid w:val="006A5275"/>
    <w:rsid w:val="006A5D46"/>
    <w:rsid w:val="006B4B60"/>
    <w:rsid w:val="006B7B18"/>
    <w:rsid w:val="006C2170"/>
    <w:rsid w:val="006C486D"/>
    <w:rsid w:val="006C4F59"/>
    <w:rsid w:val="006D0E78"/>
    <w:rsid w:val="006D203D"/>
    <w:rsid w:val="006D36D4"/>
    <w:rsid w:val="006D3CBB"/>
    <w:rsid w:val="006D6753"/>
    <w:rsid w:val="006D67C0"/>
    <w:rsid w:val="006E2817"/>
    <w:rsid w:val="006E5219"/>
    <w:rsid w:val="006E5615"/>
    <w:rsid w:val="006E6800"/>
    <w:rsid w:val="006E7770"/>
    <w:rsid w:val="00707614"/>
    <w:rsid w:val="00710C75"/>
    <w:rsid w:val="00720811"/>
    <w:rsid w:val="007222DD"/>
    <w:rsid w:val="0072365A"/>
    <w:rsid w:val="00727934"/>
    <w:rsid w:val="00734727"/>
    <w:rsid w:val="00744753"/>
    <w:rsid w:val="00745B82"/>
    <w:rsid w:val="00746A97"/>
    <w:rsid w:val="00751E88"/>
    <w:rsid w:val="00752618"/>
    <w:rsid w:val="00752831"/>
    <w:rsid w:val="0076064F"/>
    <w:rsid w:val="00764E2D"/>
    <w:rsid w:val="0077317B"/>
    <w:rsid w:val="00774281"/>
    <w:rsid w:val="00774D6A"/>
    <w:rsid w:val="007801DA"/>
    <w:rsid w:val="00781AFA"/>
    <w:rsid w:val="0078506F"/>
    <w:rsid w:val="00795D47"/>
    <w:rsid w:val="007A398F"/>
    <w:rsid w:val="007A6039"/>
    <w:rsid w:val="007B12D2"/>
    <w:rsid w:val="007C52D9"/>
    <w:rsid w:val="007D43AC"/>
    <w:rsid w:val="007E65CC"/>
    <w:rsid w:val="007F30D6"/>
    <w:rsid w:val="007F3A42"/>
    <w:rsid w:val="007F3C87"/>
    <w:rsid w:val="007F3F6A"/>
    <w:rsid w:val="007F4982"/>
    <w:rsid w:val="007F6E12"/>
    <w:rsid w:val="00816063"/>
    <w:rsid w:val="00825762"/>
    <w:rsid w:val="0083317B"/>
    <w:rsid w:val="00837E0E"/>
    <w:rsid w:val="008449BD"/>
    <w:rsid w:val="00846F24"/>
    <w:rsid w:val="008521C4"/>
    <w:rsid w:val="00855D89"/>
    <w:rsid w:val="008655BE"/>
    <w:rsid w:val="00877D70"/>
    <w:rsid w:val="008818F0"/>
    <w:rsid w:val="0088274F"/>
    <w:rsid w:val="00892C08"/>
    <w:rsid w:val="00894043"/>
    <w:rsid w:val="008A2FF6"/>
    <w:rsid w:val="008A43B7"/>
    <w:rsid w:val="008D3BF4"/>
    <w:rsid w:val="008D6C35"/>
    <w:rsid w:val="008E1E82"/>
    <w:rsid w:val="008E2D73"/>
    <w:rsid w:val="008F7F94"/>
    <w:rsid w:val="0090086A"/>
    <w:rsid w:val="00900F1A"/>
    <w:rsid w:val="00911430"/>
    <w:rsid w:val="00926803"/>
    <w:rsid w:val="00927013"/>
    <w:rsid w:val="00933079"/>
    <w:rsid w:val="00934A22"/>
    <w:rsid w:val="009479E6"/>
    <w:rsid w:val="0095063D"/>
    <w:rsid w:val="009520A2"/>
    <w:rsid w:val="0095385A"/>
    <w:rsid w:val="00956764"/>
    <w:rsid w:val="00962C1E"/>
    <w:rsid w:val="00964416"/>
    <w:rsid w:val="009660EB"/>
    <w:rsid w:val="00967909"/>
    <w:rsid w:val="00970433"/>
    <w:rsid w:val="0097570E"/>
    <w:rsid w:val="00975844"/>
    <w:rsid w:val="00980866"/>
    <w:rsid w:val="00981922"/>
    <w:rsid w:val="00985981"/>
    <w:rsid w:val="009A5439"/>
    <w:rsid w:val="009B1889"/>
    <w:rsid w:val="009B261E"/>
    <w:rsid w:val="009D2B51"/>
    <w:rsid w:val="009D2E5F"/>
    <w:rsid w:val="00A00BAC"/>
    <w:rsid w:val="00A03D47"/>
    <w:rsid w:val="00A05049"/>
    <w:rsid w:val="00A0533A"/>
    <w:rsid w:val="00A12CF8"/>
    <w:rsid w:val="00A141FA"/>
    <w:rsid w:val="00A20D7C"/>
    <w:rsid w:val="00A22930"/>
    <w:rsid w:val="00A40454"/>
    <w:rsid w:val="00A46D62"/>
    <w:rsid w:val="00A521D1"/>
    <w:rsid w:val="00A55EB2"/>
    <w:rsid w:val="00A614B6"/>
    <w:rsid w:val="00A62E73"/>
    <w:rsid w:val="00A74BEF"/>
    <w:rsid w:val="00A75139"/>
    <w:rsid w:val="00A768FE"/>
    <w:rsid w:val="00A772E8"/>
    <w:rsid w:val="00A87125"/>
    <w:rsid w:val="00A90B78"/>
    <w:rsid w:val="00A9722E"/>
    <w:rsid w:val="00AA1FEB"/>
    <w:rsid w:val="00AB0FD4"/>
    <w:rsid w:val="00AB3A86"/>
    <w:rsid w:val="00AB5162"/>
    <w:rsid w:val="00AC15B4"/>
    <w:rsid w:val="00AD046B"/>
    <w:rsid w:val="00AD2F01"/>
    <w:rsid w:val="00AD32B7"/>
    <w:rsid w:val="00AD47D8"/>
    <w:rsid w:val="00AE0652"/>
    <w:rsid w:val="00AE103F"/>
    <w:rsid w:val="00AF0403"/>
    <w:rsid w:val="00AF2691"/>
    <w:rsid w:val="00AF3374"/>
    <w:rsid w:val="00B029E6"/>
    <w:rsid w:val="00B100E4"/>
    <w:rsid w:val="00B12C07"/>
    <w:rsid w:val="00B14FEB"/>
    <w:rsid w:val="00B3573F"/>
    <w:rsid w:val="00B4299B"/>
    <w:rsid w:val="00B43E43"/>
    <w:rsid w:val="00B44338"/>
    <w:rsid w:val="00B456D5"/>
    <w:rsid w:val="00B45A85"/>
    <w:rsid w:val="00B513CA"/>
    <w:rsid w:val="00B53653"/>
    <w:rsid w:val="00B544B9"/>
    <w:rsid w:val="00B64959"/>
    <w:rsid w:val="00B811C7"/>
    <w:rsid w:val="00B83BF9"/>
    <w:rsid w:val="00B92AB9"/>
    <w:rsid w:val="00B9783E"/>
    <w:rsid w:val="00BA1321"/>
    <w:rsid w:val="00BB022E"/>
    <w:rsid w:val="00BB2E8B"/>
    <w:rsid w:val="00BB3D5A"/>
    <w:rsid w:val="00BB4A48"/>
    <w:rsid w:val="00BC3369"/>
    <w:rsid w:val="00BC3BDA"/>
    <w:rsid w:val="00BC415C"/>
    <w:rsid w:val="00BC6C15"/>
    <w:rsid w:val="00BD043E"/>
    <w:rsid w:val="00BD2C61"/>
    <w:rsid w:val="00BD5257"/>
    <w:rsid w:val="00BE1870"/>
    <w:rsid w:val="00BF160B"/>
    <w:rsid w:val="00C0734C"/>
    <w:rsid w:val="00C07402"/>
    <w:rsid w:val="00C16FD9"/>
    <w:rsid w:val="00C22B99"/>
    <w:rsid w:val="00C41B77"/>
    <w:rsid w:val="00C45BF0"/>
    <w:rsid w:val="00C46CF3"/>
    <w:rsid w:val="00C61E97"/>
    <w:rsid w:val="00C634DF"/>
    <w:rsid w:val="00C65F6B"/>
    <w:rsid w:val="00C71A61"/>
    <w:rsid w:val="00C72B30"/>
    <w:rsid w:val="00C7662F"/>
    <w:rsid w:val="00C803A9"/>
    <w:rsid w:val="00C83629"/>
    <w:rsid w:val="00C85779"/>
    <w:rsid w:val="00C875A9"/>
    <w:rsid w:val="00C87BC4"/>
    <w:rsid w:val="00C9348E"/>
    <w:rsid w:val="00C9550F"/>
    <w:rsid w:val="00C958A1"/>
    <w:rsid w:val="00C96C75"/>
    <w:rsid w:val="00C97249"/>
    <w:rsid w:val="00C97C30"/>
    <w:rsid w:val="00CA1C1E"/>
    <w:rsid w:val="00CA3101"/>
    <w:rsid w:val="00CA4114"/>
    <w:rsid w:val="00CA4691"/>
    <w:rsid w:val="00CC3A98"/>
    <w:rsid w:val="00CD12EB"/>
    <w:rsid w:val="00CD2B49"/>
    <w:rsid w:val="00CD6DBC"/>
    <w:rsid w:val="00CE0B31"/>
    <w:rsid w:val="00CE192D"/>
    <w:rsid w:val="00CF12B1"/>
    <w:rsid w:val="00CF43E7"/>
    <w:rsid w:val="00D015C3"/>
    <w:rsid w:val="00D02C75"/>
    <w:rsid w:val="00D1139E"/>
    <w:rsid w:val="00D12E1D"/>
    <w:rsid w:val="00D16D65"/>
    <w:rsid w:val="00D2113F"/>
    <w:rsid w:val="00D352F4"/>
    <w:rsid w:val="00D501FA"/>
    <w:rsid w:val="00D51D69"/>
    <w:rsid w:val="00D5658B"/>
    <w:rsid w:val="00D631A3"/>
    <w:rsid w:val="00D7063A"/>
    <w:rsid w:val="00D81609"/>
    <w:rsid w:val="00D84AEB"/>
    <w:rsid w:val="00D9051A"/>
    <w:rsid w:val="00D909CB"/>
    <w:rsid w:val="00DA080D"/>
    <w:rsid w:val="00DA1211"/>
    <w:rsid w:val="00DA2EEE"/>
    <w:rsid w:val="00DA5E88"/>
    <w:rsid w:val="00DA7665"/>
    <w:rsid w:val="00DA7CF5"/>
    <w:rsid w:val="00DA7EFC"/>
    <w:rsid w:val="00DB29D4"/>
    <w:rsid w:val="00DB5382"/>
    <w:rsid w:val="00DB5897"/>
    <w:rsid w:val="00DC1AC5"/>
    <w:rsid w:val="00DD0E95"/>
    <w:rsid w:val="00DD4105"/>
    <w:rsid w:val="00DE33F0"/>
    <w:rsid w:val="00DE51F7"/>
    <w:rsid w:val="00DF3A8D"/>
    <w:rsid w:val="00DF4041"/>
    <w:rsid w:val="00DF4D71"/>
    <w:rsid w:val="00E01A84"/>
    <w:rsid w:val="00E06D69"/>
    <w:rsid w:val="00E0770B"/>
    <w:rsid w:val="00E16362"/>
    <w:rsid w:val="00E21359"/>
    <w:rsid w:val="00E213C4"/>
    <w:rsid w:val="00E2273D"/>
    <w:rsid w:val="00E2395C"/>
    <w:rsid w:val="00E44770"/>
    <w:rsid w:val="00E4768A"/>
    <w:rsid w:val="00E51772"/>
    <w:rsid w:val="00E61570"/>
    <w:rsid w:val="00E6624B"/>
    <w:rsid w:val="00E74B0C"/>
    <w:rsid w:val="00E776F3"/>
    <w:rsid w:val="00E8223D"/>
    <w:rsid w:val="00E8254A"/>
    <w:rsid w:val="00E85330"/>
    <w:rsid w:val="00E85E6E"/>
    <w:rsid w:val="00E911A0"/>
    <w:rsid w:val="00E913E0"/>
    <w:rsid w:val="00E91C19"/>
    <w:rsid w:val="00E9417F"/>
    <w:rsid w:val="00E9438E"/>
    <w:rsid w:val="00EA1AEE"/>
    <w:rsid w:val="00EA5CBC"/>
    <w:rsid w:val="00EB169E"/>
    <w:rsid w:val="00EB7058"/>
    <w:rsid w:val="00EC0F44"/>
    <w:rsid w:val="00ED6241"/>
    <w:rsid w:val="00EF0C8E"/>
    <w:rsid w:val="00EF2C68"/>
    <w:rsid w:val="00EF5A0D"/>
    <w:rsid w:val="00EF66B6"/>
    <w:rsid w:val="00F00C8F"/>
    <w:rsid w:val="00F04A8D"/>
    <w:rsid w:val="00F05F8A"/>
    <w:rsid w:val="00F15228"/>
    <w:rsid w:val="00F36274"/>
    <w:rsid w:val="00F36A5B"/>
    <w:rsid w:val="00F4372D"/>
    <w:rsid w:val="00F44058"/>
    <w:rsid w:val="00F455A4"/>
    <w:rsid w:val="00F466D8"/>
    <w:rsid w:val="00F47E8F"/>
    <w:rsid w:val="00F536D2"/>
    <w:rsid w:val="00F53B0D"/>
    <w:rsid w:val="00F63208"/>
    <w:rsid w:val="00F70BEE"/>
    <w:rsid w:val="00F74CE6"/>
    <w:rsid w:val="00F76553"/>
    <w:rsid w:val="00F776F5"/>
    <w:rsid w:val="00F8269A"/>
    <w:rsid w:val="00F8714B"/>
    <w:rsid w:val="00F920A1"/>
    <w:rsid w:val="00F958D3"/>
    <w:rsid w:val="00F9626B"/>
    <w:rsid w:val="00F966BE"/>
    <w:rsid w:val="00FB11DD"/>
    <w:rsid w:val="00FC1193"/>
    <w:rsid w:val="00FC4134"/>
    <w:rsid w:val="00FC680D"/>
    <w:rsid w:val="00FD574C"/>
    <w:rsid w:val="00FE4A34"/>
    <w:rsid w:val="00FE656B"/>
    <w:rsid w:val="00FF0D46"/>
    <w:rsid w:val="00FF2333"/>
    <w:rsid w:val="00FF6F9A"/>
    <w:rsid w:val="167D2CB8"/>
    <w:rsid w:val="16CEC587"/>
    <w:rsid w:val="22BC9CFA"/>
    <w:rsid w:val="4655F391"/>
    <w:rsid w:val="5177E9D6"/>
    <w:rsid w:val="5CD32411"/>
    <w:rsid w:val="632B8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0425CC"/>
  <w15:chartTrackingRefBased/>
  <w15:docId w15:val="{A32A6616-630E-412C-A98B-99BDA25E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58A1"/>
  </w:style>
  <w:style w:type="paragraph" w:styleId="Heading1">
    <w:name w:val="heading 1"/>
    <w:basedOn w:val="Normal"/>
    <w:next w:val="Normal"/>
    <w:link w:val="Heading1Char"/>
    <w:uiPriority w:val="9"/>
    <w:qFormat/>
    <w:rsid w:val="00ED6241"/>
    <w:pPr>
      <w:keepNext/>
      <w:keepLines/>
      <w:spacing w:after="0" w:line="48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Heading2">
    <w:name w:val="heading 2"/>
    <w:aliases w:val="Numbered Paragraph"/>
    <w:basedOn w:val="Normal"/>
    <w:next w:val="Normal"/>
    <w:link w:val="Heading2Char"/>
    <w:uiPriority w:val="9"/>
    <w:unhideWhenUsed/>
    <w:qFormat/>
    <w:rsid w:val="00C958A1"/>
    <w:pPr>
      <w:keepNext/>
      <w:keepLines/>
      <w:framePr w:wrap="around" w:vAnchor="text" w:hAnchor="text" w:y="1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967"/>
    <w:pPr>
      <w:keepNext/>
      <w:keepLines/>
      <w:spacing w:before="120" w:after="120"/>
      <w:outlineLvl w:val="2"/>
    </w:pPr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58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41"/>
    <w:rPr>
      <w:rFonts w:ascii="Arial" w:eastAsiaTheme="majorEastAsia" w:hAnsi="Arial" w:cstheme="majorBidi"/>
      <w:b/>
      <w:sz w:val="24"/>
      <w:szCs w:val="32"/>
    </w:rPr>
  </w:style>
  <w:style w:type="character" w:customStyle="1" w:styleId="Heading2Char">
    <w:name w:val="Heading 2 Char"/>
    <w:aliases w:val="Numbered Paragraph Char"/>
    <w:basedOn w:val="DefaultParagraphFont"/>
    <w:link w:val="Heading2"/>
    <w:uiPriority w:val="9"/>
    <w:rsid w:val="00C958A1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967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958A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95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958A1"/>
  </w:style>
  <w:style w:type="paragraph" w:styleId="Footer">
    <w:name w:val="footer"/>
    <w:basedOn w:val="Normal"/>
    <w:link w:val="FooterChar"/>
    <w:uiPriority w:val="99"/>
    <w:unhideWhenUsed/>
    <w:rsid w:val="00C958A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A1"/>
  </w:style>
  <w:style w:type="character" w:styleId="CommentReference">
    <w:name w:val="annotation reference"/>
    <w:basedOn w:val="DefaultParagraphFont"/>
    <w:uiPriority w:val="99"/>
    <w:semiHidden/>
    <w:unhideWhenUsed/>
    <w:rsid w:val="00C958A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958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958A1"/>
    <w:rPr>
      <w:sz w:val="20"/>
      <w:szCs w:val="20"/>
    </w:rPr>
  </w:style>
  <w:style w:type="paragraph" w:customStyle="1" w:styleId="Level3">
    <w:name w:val="Level 3"/>
    <w:basedOn w:val="Normal"/>
    <w:link w:val="Level3Char"/>
    <w:autoRedefine/>
    <w:rsid w:val="00C958A1"/>
    <w:pPr>
      <w:numPr>
        <w:numId w:val="2"/>
      </w:numPr>
    </w:pPr>
  </w:style>
  <w:style w:type="character" w:customStyle="1" w:styleId="Level3Char">
    <w:name w:val="Level 3 Char"/>
    <w:basedOn w:val="DefaultParagraphFont"/>
    <w:link w:val="Level3"/>
    <w:rsid w:val="00C958A1"/>
  </w:style>
  <w:style w:type="paragraph" w:customStyle="1" w:styleId="Level1">
    <w:name w:val="Level 1"/>
    <w:basedOn w:val="Normal"/>
    <w:link w:val="Level1Char"/>
    <w:qFormat/>
    <w:rsid w:val="00C958A1"/>
    <w:pPr>
      <w:numPr>
        <w:numId w:val="1"/>
      </w:numPr>
      <w:tabs>
        <w:tab w:val="left" w:pos="567"/>
      </w:tabs>
    </w:pPr>
  </w:style>
  <w:style w:type="character" w:customStyle="1" w:styleId="Level1Char">
    <w:name w:val="Level 1 Char"/>
    <w:basedOn w:val="DefaultParagraphFont"/>
    <w:link w:val="Level1"/>
    <w:rsid w:val="00C958A1"/>
  </w:style>
  <w:style w:type="paragraph" w:customStyle="1" w:styleId="Level2">
    <w:name w:val="Level 2"/>
    <w:basedOn w:val="Level1"/>
    <w:link w:val="Level2Char"/>
    <w:autoRedefine/>
    <w:rsid w:val="00C958A1"/>
    <w:pPr>
      <w:numPr>
        <w:numId w:val="3"/>
      </w:numPr>
      <w:tabs>
        <w:tab w:val="clear" w:pos="567"/>
      </w:tabs>
    </w:pPr>
    <w:rPr>
      <w:rFonts w:cs="Arial"/>
      <w:szCs w:val="24"/>
    </w:rPr>
  </w:style>
  <w:style w:type="character" w:customStyle="1" w:styleId="Level2Char">
    <w:name w:val="Level 2 Char"/>
    <w:basedOn w:val="Level1Char"/>
    <w:link w:val="Level2"/>
    <w:rsid w:val="00C958A1"/>
    <w:rPr>
      <w:rFonts w:cs="Arial"/>
      <w:szCs w:val="24"/>
    </w:rPr>
  </w:style>
  <w:style w:type="paragraph" w:customStyle="1" w:styleId="SUBJECT">
    <w:name w:val="SUBJECT"/>
    <w:basedOn w:val="Normal"/>
    <w:link w:val="SUBJECTChar"/>
    <w:qFormat/>
    <w:rsid w:val="00C958A1"/>
    <w:pPr>
      <w:spacing w:after="0"/>
    </w:pPr>
    <w:rPr>
      <w:rFonts w:asciiTheme="minorBidi" w:eastAsia="Times New Roman" w:hAnsiTheme="minorBidi"/>
      <w:b/>
      <w:szCs w:val="24"/>
    </w:rPr>
  </w:style>
  <w:style w:type="character" w:customStyle="1" w:styleId="SUBJECTChar">
    <w:name w:val="SUBJECT Char"/>
    <w:basedOn w:val="DefaultParagraphFont"/>
    <w:link w:val="SUBJECT"/>
    <w:rsid w:val="00C958A1"/>
    <w:rPr>
      <w:rFonts w:asciiTheme="minorBidi" w:eastAsia="Times New Roman" w:hAnsiTheme="minorBidi"/>
      <w:b/>
      <w:szCs w:val="24"/>
    </w:rPr>
  </w:style>
  <w:style w:type="table" w:styleId="TableGrid">
    <w:name w:val="Table Grid"/>
    <w:basedOn w:val="TableNormal"/>
    <w:rsid w:val="00C958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NZ" w:eastAsia="en-N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58A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58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58A1"/>
    <w:rPr>
      <w:vertAlign w:val="superscript"/>
    </w:rPr>
  </w:style>
  <w:style w:type="paragraph" w:customStyle="1" w:styleId="Defenceparagraph">
    <w:name w:val="Defence paragraph"/>
    <w:basedOn w:val="Heading1"/>
    <w:link w:val="DefenceparagraphChar"/>
    <w:rsid w:val="00C958A1"/>
    <w:pPr>
      <w:keepNext w:val="0"/>
      <w:keepLines w:val="0"/>
      <w:widowControl w:val="0"/>
      <w:numPr>
        <w:numId w:val="4"/>
      </w:numPr>
      <w:spacing w:after="120"/>
      <w:jc w:val="both"/>
    </w:pPr>
    <w:rPr>
      <w:rFonts w:ascii="Times New (W1)" w:eastAsia="Times New Roman" w:hAnsi="Times New (W1)" w:cs="Times New Roman"/>
      <w:b w:val="0"/>
      <w:szCs w:val="20"/>
      <w:lang w:eastAsia="en-AU"/>
    </w:rPr>
  </w:style>
  <w:style w:type="character" w:customStyle="1" w:styleId="DefenceparagraphChar">
    <w:name w:val="Defence paragraph Char"/>
    <w:link w:val="Defenceparagraph"/>
    <w:rsid w:val="00C958A1"/>
    <w:rPr>
      <w:rFonts w:ascii="Times New (W1)" w:eastAsia="Times New Roman" w:hAnsi="Times New (W1)" w:cs="Times New Roman"/>
      <w:sz w:val="24"/>
      <w:szCs w:val="20"/>
      <w:lang w:eastAsia="en-AU"/>
    </w:rPr>
  </w:style>
  <w:style w:type="paragraph" w:styleId="Title">
    <w:name w:val="Title"/>
    <w:basedOn w:val="Normal"/>
    <w:link w:val="TitleChar"/>
    <w:qFormat/>
    <w:rsid w:val="001C38E0"/>
    <w:pPr>
      <w:spacing w:after="0" w:line="240" w:lineRule="atLeast"/>
    </w:pPr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C38E0"/>
    <w:rPr>
      <w:rFonts w:ascii="Arial" w:eastAsia="Times New Roman" w:hAnsi="Arial" w:cs="Times New Roman"/>
      <w:b/>
      <w:snapToGrid w:val="0"/>
      <w:sz w:val="24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A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958A1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A26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A2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051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87B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BC4"/>
    <w:rPr>
      <w:color w:val="605E5C"/>
      <w:shd w:val="clear" w:color="auto" w:fill="E1DFDD"/>
    </w:rPr>
  </w:style>
  <w:style w:type="paragraph" w:customStyle="1" w:styleId="SectionTitle">
    <w:name w:val="Section Title"/>
    <w:basedOn w:val="NoSpacing"/>
    <w:qFormat/>
    <w:rsid w:val="001C38E0"/>
    <w:rPr>
      <w:rFonts w:ascii="Arial" w:hAnsi="Arial" w:cs="Arial"/>
      <w:b/>
      <w:bCs/>
      <w:sz w:val="36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E0"/>
    <w:pPr>
      <w:numPr>
        <w:ilvl w:val="1"/>
      </w:numPr>
    </w:pPr>
    <w:rPr>
      <w:rFonts w:ascii="Arial" w:eastAsiaTheme="minorEastAsia" w:hAnsi="Arial"/>
      <w:color w:val="000000" w:themeColor="text1"/>
      <w:spacing w:val="15"/>
      <w:sz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1C38E0"/>
    <w:rPr>
      <w:rFonts w:ascii="Arial" w:eastAsiaTheme="minorEastAsia" w:hAnsi="Arial"/>
      <w:color w:val="000000" w:themeColor="text1"/>
      <w:spacing w:val="15"/>
      <w:sz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B022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E2804"/>
    <w:pPr>
      <w:tabs>
        <w:tab w:val="right" w:leader="dot" w:pos="9016"/>
      </w:tabs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16362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24967"/>
    <w:pPr>
      <w:spacing w:after="100"/>
      <w:ind w:left="440"/>
    </w:pPr>
  </w:style>
  <w:style w:type="paragraph" w:customStyle="1" w:styleId="paragraph">
    <w:name w:val="paragraph"/>
    <w:basedOn w:val="Normal"/>
    <w:rsid w:val="00C9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96C75"/>
  </w:style>
  <w:style w:type="character" w:customStyle="1" w:styleId="eop">
    <w:name w:val="eop"/>
    <w:basedOn w:val="DefaultParagraphFont"/>
    <w:rsid w:val="00C96C75"/>
  </w:style>
  <w:style w:type="paragraph" w:styleId="ListBullet">
    <w:name w:val="List Bullet"/>
    <w:basedOn w:val="Normal"/>
    <w:uiPriority w:val="99"/>
    <w:unhideWhenUsed/>
    <w:rsid w:val="00C61E97"/>
    <w:pPr>
      <w:numPr>
        <w:numId w:val="32"/>
      </w:numPr>
      <w:spacing w:after="200" w:line="276" w:lineRule="auto"/>
      <w:contextualSpacing/>
    </w:pPr>
    <w:rPr>
      <w:rFonts w:eastAsiaTheme="minorEastAsia"/>
    </w:rPr>
  </w:style>
  <w:style w:type="character" w:styleId="SubtleEmphasis">
    <w:name w:val="Subtle Emphasis"/>
    <w:basedOn w:val="DefaultParagraphFont"/>
    <w:uiPriority w:val="19"/>
    <w:qFormat/>
    <w:rsid w:val="006B7B18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8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4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5765c9-0bd6-4683-9df3-178b7c683cda">
      <Terms xmlns="http://schemas.microsoft.com/office/infopath/2007/PartnerControls"/>
    </lcf76f155ced4ddcb4097134ff3c332f>
    <TaxCatchAll xmlns="c3edba89-6abe-4e88-bbaf-01061420ff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62A4F00503B54DB93527F12C5EACF0" ma:contentTypeVersion="12" ma:contentTypeDescription="Create a new document." ma:contentTypeScope="" ma:versionID="598b623d802410b5e87e58994ee67704">
  <xsd:schema xmlns:xsd="http://www.w3.org/2001/XMLSchema" xmlns:xs="http://www.w3.org/2001/XMLSchema" xmlns:p="http://schemas.microsoft.com/office/2006/metadata/properties" xmlns:ns2="1c5765c9-0bd6-4683-9df3-178b7c683cda" xmlns:ns3="c3edba89-6abe-4e88-bbaf-01061420ff5b" targetNamespace="http://schemas.microsoft.com/office/2006/metadata/properties" ma:root="true" ma:fieldsID="5be5b45b1476d3b1e853de7cca162e08" ns2:_="" ns3:_="">
    <xsd:import namespace="1c5765c9-0bd6-4683-9df3-178b7c683cda"/>
    <xsd:import namespace="c3edba89-6abe-4e88-bbaf-01061420f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765c9-0bd6-4683-9df3-178b7c683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dba89-6abe-4e88-bbaf-01061420f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2ad64b9-dd02-4180-938d-ca3a92715ce2}" ma:internalName="TaxCatchAll" ma:showField="CatchAllData" ma:web="c3edba89-6abe-4e88-bbaf-01061420f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B147E-4A49-485A-9A4A-0F33805D8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220373-A513-40C5-8723-8CD2FB1303A3}">
  <ds:schemaRefs>
    <ds:schemaRef ds:uri="http://schemas.microsoft.com/office/2006/metadata/properties"/>
    <ds:schemaRef ds:uri="http://schemas.microsoft.com/office/infopath/2007/PartnerControls"/>
    <ds:schemaRef ds:uri="1c5765c9-0bd6-4683-9df3-178b7c683cda"/>
    <ds:schemaRef ds:uri="c3edba89-6abe-4e88-bbaf-01061420ff5b"/>
  </ds:schemaRefs>
</ds:datastoreItem>
</file>

<file path=customXml/itemProps3.xml><?xml version="1.0" encoding="utf-8"?>
<ds:datastoreItem xmlns:ds="http://schemas.openxmlformats.org/officeDocument/2006/customXml" ds:itemID="{CFBA8310-01B2-440E-B305-671DE253E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765c9-0bd6-4683-9df3-178b7c683cda"/>
    <ds:schemaRef ds:uri="c3edba89-6abe-4e88-bbaf-01061420f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CFFD33-3BC8-4CA9-9990-13AE44E49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A, Appendix 1 - FSO &amp; FSOP Template</vt:lpstr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A, Appendix 1 - FSO &amp; FSOP Template</dc:title>
  <dc:subject/>
  <dc:creator>CORMIER, MARC MAJ (MFO-South Camp)</dc:creator>
  <cp:keywords/>
  <dc:description/>
  <cp:lastModifiedBy>Saubhagya  Saxena</cp:lastModifiedBy>
  <cp:revision>5</cp:revision>
  <dcterms:created xsi:type="dcterms:W3CDTF">2026-03-16T18:35:00Z</dcterms:created>
  <dcterms:modified xsi:type="dcterms:W3CDTF">2026-03-17T08:30:00Z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0x0101009962A4F00503B54DB93527F12C5EACF0</vt:lpwstr>
  </property>
  <property fmtid="{D5CDD505-2E9C-101B-9397-08002B2CF9AE}" pid="3" name="Is_Template">
    <vt:lpwstr>Yes</vt:lpwstr>
  </property>
  <property fmtid="{D5CDD505-2E9C-101B-9397-08002B2CF9AE}" pid="4" name="OPI">
    <vt:lpwstr>CJ5</vt:lpwstr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hap_Text">
    <vt:lpwstr>01</vt:lpwstr>
  </property>
  <property fmtid="{D5CDD505-2E9C-101B-9397-08002B2CF9AE}" pid="8" name="MFO Approval Req?">
    <vt:bool>false</vt:bool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Chap Change">
    <vt:bool>false</vt:bool>
  </property>
  <property fmtid="{D5CDD505-2E9C-101B-9397-08002B2CF9AE}" pid="12" name="Is_Form">
    <vt:lpwstr>No</vt:lpwstr>
  </property>
  <property fmtid="{D5CDD505-2E9C-101B-9397-08002B2CF9AE}" pid="13" name="Reviewed">
    <vt:lpwstr>2019</vt:lpwstr>
  </property>
  <property fmtid="{D5CDD505-2E9C-101B-9397-08002B2CF9AE}" pid="14" name="Annex">
    <vt:lpwstr>A</vt:lpwstr>
  </property>
  <property fmtid="{D5CDD505-2E9C-101B-9397-08002B2CF9AE}" pid="15" name="Document Type">
    <vt:lpwstr>FSO</vt:lpwstr>
  </property>
  <property fmtid="{D5CDD505-2E9C-101B-9397-08002B2CF9AE}" pid="16" name="Appendix">
    <vt:lpwstr>1</vt:lpwstr>
  </property>
  <property fmtid="{D5CDD505-2E9C-101B-9397-08002B2CF9AE}" pid="17" name="Link">
    <vt:lpwstr>, 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