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1B406">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B39BD61">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0F814A25">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sz w:val="24"/>
          <w:szCs w:val="24"/>
        </w:rPr>
        <w:drawing>
          <wp:inline distT="0" distB="0" distL="114300" distR="114300">
            <wp:extent cx="2523490" cy="611505"/>
            <wp:effectExtent l="0" t="0" r="381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523490" cy="611505"/>
                    </a:xfrm>
                    <a:prstGeom prst="rect">
                      <a:avLst/>
                    </a:prstGeom>
                    <a:noFill/>
                    <a:ln w="9525">
                      <a:noFill/>
                    </a:ln>
                  </pic:spPr>
                </pic:pic>
              </a:graphicData>
            </a:graphic>
          </wp:inline>
        </w:drawing>
      </w:r>
    </w:p>
    <w:p w14:paraId="48518C61">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1A5BD8C">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A956E49">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AD41084">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6AF0FF85">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3E0D851D">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B0D277B">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630D13C9">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6CCF6F43">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065F7D42">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71CA6524">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0BCC763B">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sz w:val="36"/>
          <w:szCs w:val="36"/>
          <w:lang w:val="en-US" w:eastAsia="zh-CN"/>
        </w:rPr>
      </w:pPr>
    </w:p>
    <w:p w14:paraId="5F42C586">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sz w:val="36"/>
          <w:szCs w:val="36"/>
          <w:lang w:val="en-US" w:eastAsia="zh-CN"/>
        </w:rPr>
      </w:pPr>
      <w:r>
        <w:rPr>
          <w:rFonts w:hint="default" w:ascii="Times New Roman" w:hAnsi="Times New Roman" w:eastAsia="宋体" w:cs="Times New Roman"/>
          <w:b/>
          <w:bCs/>
          <w:sz w:val="36"/>
          <w:szCs w:val="36"/>
          <w:lang w:val="en-US" w:eastAsia="zh-CN"/>
        </w:rPr>
        <w:t>StarryX</w:t>
      </w:r>
    </w:p>
    <w:p w14:paraId="7209C8C2">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b w:val="0"/>
          <w:bCs w:val="0"/>
          <w:sz w:val="36"/>
          <w:szCs w:val="36"/>
        </w:rPr>
      </w:pPr>
      <w:r>
        <w:rPr>
          <w:rFonts w:hint="default" w:ascii="Times New Roman" w:hAnsi="Times New Roman" w:eastAsia="宋体" w:cs="Times New Roman"/>
          <w:b w:val="0"/>
          <w:bCs w:val="0"/>
          <w:i/>
          <w:iCs/>
          <w:color w:val="000000"/>
          <w:kern w:val="0"/>
          <w:sz w:val="36"/>
          <w:szCs w:val="36"/>
          <w:lang w:val="en-US" w:eastAsia="zh-CN" w:bidi="ar"/>
        </w:rPr>
        <w:t>Operating System Design Manual</w:t>
      </w:r>
    </w:p>
    <w:p w14:paraId="035CD268">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b/>
          <w:bCs/>
          <w:sz w:val="36"/>
          <w:szCs w:val="36"/>
          <w:lang w:val="en-US" w:eastAsia="zh-CN"/>
        </w:rPr>
      </w:pPr>
    </w:p>
    <w:p w14:paraId="60A4A38E">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2C2DE35B">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0109830F">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54E97917">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51769778">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946A3C6">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1C348D9D">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2E6795C2">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34967A8C">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6ECF0959">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717C3DCD">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7B8A480F">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38481EFB">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3272AB85">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5CD3469A">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10F376DF">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165A65EC">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rPr>
          <w:rFonts w:hint="default" w:ascii="Times New Roman" w:hAnsi="Times New Roman" w:eastAsia="宋体" w:cs="Times New Roman"/>
          <w:sz w:val="32"/>
          <w:szCs w:val="32"/>
          <w:lang w:val="en-US" w:eastAsia="zh-CN"/>
        </w:rPr>
      </w:pPr>
      <w:r>
        <w:rPr>
          <w:rFonts w:hint="default" w:ascii="Times New Roman" w:hAnsi="Times New Roman" w:eastAsia="宋体" w:cs="Times New Roman"/>
          <w:sz w:val="32"/>
          <w:szCs w:val="32"/>
          <w:lang w:val="en-US" w:eastAsia="zh-CN"/>
        </w:rPr>
        <w:t>陆晨涛、祖启松</w:t>
      </w:r>
    </w:p>
    <w:p w14:paraId="55C5436D">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rPr>
          <w:rFonts w:hint="default" w:ascii="Times New Roman" w:hAnsi="Times New Roman" w:eastAsia="宋体" w:cs="Times New Roman"/>
          <w:sz w:val="32"/>
          <w:szCs w:val="32"/>
          <w:lang w:val="en-US" w:eastAsia="zh-CN"/>
        </w:rPr>
      </w:pPr>
      <w:r>
        <w:rPr>
          <w:rFonts w:hint="default" w:ascii="Times New Roman" w:hAnsi="Times New Roman" w:eastAsia="宋体" w:cs="Times New Roman"/>
          <w:sz w:val="32"/>
          <w:szCs w:val="32"/>
          <w:lang w:val="en-US" w:eastAsia="zh-CN"/>
        </w:rPr>
        <w:t>July 31,2025</w:t>
      </w:r>
    </w:p>
    <w:p w14:paraId="2C6E0B5C">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rPr>
          <w:rFonts w:hint="default" w:ascii="Times New Roman" w:hAnsi="Times New Roman" w:eastAsia="宋体" w:cs="Times New Roman"/>
          <w:kern w:val="2"/>
          <w:sz w:val="21"/>
          <w:szCs w:val="24"/>
          <w:lang w:val="en-US" w:eastAsia="zh-CN" w:bidi="ar-SA"/>
        </w:rPr>
        <w:sectPr>
          <w:footerReference r:id="rId3" w:type="default"/>
          <w:pgSz w:w="11906" w:h="16838"/>
          <w:pgMar w:top="1417" w:right="1701" w:bottom="1417" w:left="1701"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sdt>
      <w:sdtPr>
        <w:rPr>
          <w:rFonts w:hint="default" w:ascii="Times New Roman" w:hAnsi="Times New Roman" w:eastAsia="宋体" w:cs="Times New Roman"/>
          <w:kern w:val="2"/>
          <w:sz w:val="21"/>
          <w:szCs w:val="24"/>
          <w:lang w:val="en-US" w:eastAsia="zh-CN" w:bidi="ar-SA"/>
        </w:rPr>
        <w:id w:val="147482577"/>
        <w15:color w:val="DBDBDB"/>
        <w:docPartObj>
          <w:docPartGallery w:val="Table of Contents"/>
          <w:docPartUnique/>
        </w:docPartObj>
      </w:sdtPr>
      <w:sdtEndPr>
        <w:rPr>
          <w:rFonts w:hint="default" w:ascii="Times New Roman" w:hAnsi="Times New Roman" w:eastAsia="宋体" w:cs="Times New Roman"/>
          <w:kern w:val="2"/>
          <w:sz w:val="21"/>
          <w:szCs w:val="24"/>
          <w:lang w:val="en-US" w:eastAsia="zh-CN" w:bidi="ar-SA"/>
        </w:rPr>
      </w:sdtEndPr>
      <w:sdtContent>
        <w:p w14:paraId="5754043F">
          <w:pPr>
            <w:spacing w:before="0" w:beforeLines="0" w:after="0" w:afterLines="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21"/>
            </w:rPr>
            <w:t>目录</w:t>
          </w:r>
        </w:p>
        <w:p w14:paraId="5BB907FC">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 w:val="21"/>
              <w:szCs w:val="24"/>
              <w:lang w:val="en-US" w:eastAsia="zh-CN" w:bidi="ar-SA"/>
            </w:rPr>
            <w:fldChar w:fldCharType="begin"/>
          </w:r>
          <w:r>
            <w:rPr>
              <w:rFonts w:hint="default" w:ascii="Times New Roman" w:hAnsi="Times New Roman" w:eastAsia="宋体" w:cs="Times New Roman"/>
              <w:kern w:val="2"/>
              <w:sz w:val="21"/>
              <w:szCs w:val="24"/>
              <w:lang w:val="en-US" w:eastAsia="zh-CN" w:bidi="ar-SA"/>
            </w:rPr>
            <w:instrText xml:space="preserve">TOC \o "1-3" \h \u </w:instrText>
          </w:r>
          <w:r>
            <w:rPr>
              <w:rFonts w:hint="default" w:ascii="Times New Roman" w:hAnsi="Times New Roman" w:eastAsia="宋体" w:cs="Times New Roman"/>
              <w:kern w:val="2"/>
              <w:sz w:val="21"/>
              <w:szCs w:val="24"/>
              <w:lang w:val="en-US" w:eastAsia="zh-CN" w:bidi="ar-SA"/>
            </w:rPr>
            <w:fldChar w:fldCharType="separate"/>
          </w: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_Toc28267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一、 概述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_Toc28267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C2E40DB">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_Toc2285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 xml:space="preserve">1.1 </w:t>
          </w:r>
          <w:r>
            <w:rPr>
              <w:rFonts w:hint="default" w:ascii="Times New Roman" w:hAnsi="Times New Roman" w:eastAsia="宋体" w:cs="Times New Roman"/>
              <w:lang w:val="en-US" w:eastAsia="zh-CN"/>
            </w:rPr>
            <w:t>系统完成情况</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BF76B67">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_Toc2853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 xml:space="preserve">1.2 </w:t>
          </w:r>
          <w:r>
            <w:rPr>
              <w:rFonts w:hint="default" w:ascii="Times New Roman" w:hAnsi="Times New Roman" w:eastAsia="宋体" w:cs="Times New Roman"/>
              <w:lang w:val="en-US" w:eastAsia="zh-CN"/>
            </w:rPr>
            <w:t>系统整体架构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EA26F85">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_Toc11190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 xml:space="preserve">1.3 </w:t>
          </w:r>
          <w:r>
            <w:rPr>
              <w:rFonts w:hint="default" w:ascii="Times New Roman" w:hAnsi="Times New Roman" w:eastAsia="宋体" w:cs="Times New Roman"/>
              <w:lang w:val="en-US" w:eastAsia="zh-CN"/>
            </w:rPr>
            <w:t>与参考作品对比和优势</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_Toc11190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8D9DAF0">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_Toc16132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二、 组件化内核的设计思路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_Toc16132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15638D7">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_Toc9740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2.1  组件化内核的设计原则</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_Toc9740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2ED912C">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_Toc20045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2.2  组件的层次划分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1B6EE1A">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_Toc15598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2.3  基于</w:t>
          </w:r>
          <w:r>
            <w:rPr>
              <w:rFonts w:hint="default" w:ascii="Times New Roman" w:hAnsi="Times New Roman" w:eastAsia="宋体" w:cs="Times New Roman"/>
              <w:lang w:val="en-US" w:eastAsia="zh-CN"/>
            </w:rPr>
            <w:t>ArceOS</w:t>
          </w:r>
          <w:r>
            <w:rPr>
              <w:rFonts w:hint="default" w:ascii="Times New Roman" w:hAnsi="Times New Roman" w:eastAsia="宋体" w:cs="Times New Roman"/>
              <w:lang w:val="en-US" w:eastAsia="zh-CN"/>
            </w:rPr>
            <w:t>的设计目标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_Toc15598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5F0D6A42">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_Toc31886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 xml:space="preserve">三、 </w:t>
          </w:r>
          <w:r>
            <w:rPr>
              <w:rFonts w:hint="default" w:ascii="Times New Roman" w:hAnsi="Times New Roman" w:eastAsia="宋体" w:cs="Times New Roman"/>
              <w:lang w:val="en-US" w:eastAsia="zh-CN"/>
            </w:rPr>
            <w:t>ArceOS</w:t>
          </w:r>
          <w:r>
            <w:rPr>
              <w:rFonts w:hint="default" w:ascii="Times New Roman" w:hAnsi="Times New Roman" w:eastAsia="宋体" w:cs="Times New Roman"/>
              <w:lang w:val="en-US" w:eastAsia="zh-CN"/>
            </w:rPr>
            <w:t>的异构形态实现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_Toc31886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DFB3C7E">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_Toc5656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3.1  整体架构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4D3CFAC">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_Toc3948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3.2  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_Toc3948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4A81D73">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_Toc9225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3.3  接口</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_Toc9225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C5772D9">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_Toc11540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四、 宏内核扩展应用</w:t>
          </w:r>
          <w:r>
            <w:rPr>
              <w:rFonts w:hint="default" w:ascii="Times New Roman" w:hAnsi="Times New Roman" w:eastAsia="宋体" w:cs="Times New Roman"/>
              <w:lang w:val="en-US" w:eastAsia="zh-CN"/>
            </w:rPr>
            <w:t>StarryX</w:t>
          </w:r>
          <w:r>
            <w:rPr>
              <w:rFonts w:hint="default" w:ascii="Times New Roman" w:hAnsi="Times New Roman" w:eastAsia="宋体" w:cs="Times New Roman"/>
              <w:lang w:val="en-US" w:eastAsia="zh-CN"/>
            </w:rPr>
            <w:t>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_Toc11540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E5F9443">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_Toc9024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4.1  进程管理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_Toc9024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3403279">
          <w:pPr>
            <w:pStyle w:val="6"/>
            <w:tabs>
              <w:tab w:val="right" w:pos="3600"/>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_Toc6916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4.1.1</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进程管理的架构实现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_Toc6916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28E2D8E">
          <w:pPr>
            <w:pStyle w:val="6"/>
            <w:tabs>
              <w:tab w:val="right" w:pos="3600"/>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_Toc14930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4.1.2</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进程控制块设计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_Toc14930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9BD2096">
          <w:pPr>
            <w:pStyle w:val="6"/>
            <w:tabs>
              <w:tab w:val="right" w:pos="3600"/>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_Toc18500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4.1.3</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进程调度上下文切换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_Toc18500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D47BE63">
          <w:pPr>
            <w:pStyle w:val="6"/>
            <w:tabs>
              <w:tab w:val="right" w:pos="3600"/>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_Toc7116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4.1.4</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进程的创建和管理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_Toc7116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2AE772E">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_Toc9803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4.2  进程通信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_Toc9803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B5C37CD">
          <w:pPr>
            <w:pStyle w:val="6"/>
            <w:tabs>
              <w:tab w:val="right" w:pos="3600"/>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_Toc16377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2"/>
              <w:lang w:val="en-US" w:eastAsia="zh-CN"/>
            </w:rPr>
            <w:t>4.2.1</w:t>
          </w:r>
          <w:r>
            <w:rPr>
              <w:rFonts w:hint="default" w:ascii="Times New Roman" w:hAnsi="Times New Roman" w:eastAsia="宋体" w:cs="Times New Roman"/>
              <w:szCs w:val="28"/>
              <w:lang w:val="en-US" w:eastAsia="zh-CN"/>
            </w:rPr>
            <w:t xml:space="preserve"> </w:t>
          </w:r>
          <w:r>
            <w:rPr>
              <w:rFonts w:hint="default" w:ascii="Times New Roman" w:hAnsi="Times New Roman" w:eastAsia="宋体" w:cs="Times New Roman"/>
              <w:szCs w:val="28"/>
              <w:lang w:val="en-US" w:eastAsia="zh-CN"/>
            </w:rPr>
            <w:tab/>
          </w:r>
          <w:r>
            <w:rPr>
              <w:rFonts w:hint="default" w:ascii="Times New Roman" w:hAnsi="Times New Roman" w:eastAsia="宋体" w:cs="Times New Roman"/>
              <w:szCs w:val="32"/>
              <w:lang w:val="en-US" w:eastAsia="zh-CN"/>
            </w:rPr>
            <w:t>IPC整体架构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_Toc16377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DC1C712">
          <w:pPr>
            <w:pStyle w:val="6"/>
            <w:tabs>
              <w:tab w:val="right" w:pos="3600"/>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_Toc11808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szCs w:val="32"/>
              <w:lang w:val="en-US" w:eastAsia="zh-CN"/>
            </w:rPr>
            <w:t>4.2.2</w:t>
          </w:r>
          <w:r>
            <w:rPr>
              <w:rFonts w:hint="default" w:ascii="Times New Roman" w:hAnsi="Times New Roman" w:eastAsia="宋体" w:cs="Times New Roman"/>
              <w:szCs w:val="28"/>
              <w:lang w:val="en-US" w:eastAsia="zh-CN"/>
            </w:rPr>
            <w:tab/>
          </w:r>
          <w:r>
            <w:rPr>
              <w:rFonts w:hint="default" w:ascii="Times New Roman" w:hAnsi="Times New Roman" w:eastAsia="宋体" w:cs="Times New Roman"/>
              <w:szCs w:val="32"/>
              <w:lang w:val="en-US" w:eastAsia="zh-CN"/>
            </w:rPr>
            <w:t>共享内存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_Toc11808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35C449F7">
          <w:pPr>
            <w:pStyle w:val="6"/>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_Toc15876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4.2.3 消息队列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_Toc15876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230CA652">
          <w:pPr>
            <w:pStyle w:val="6"/>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_Toc7038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4.2.4 信号量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_Toc7038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F4F23D1">
          <w:pPr>
            <w:pStyle w:val="6"/>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_Toc18195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4.2.5 信号系统</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_Toc18195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72D8E68D">
          <w:pPr>
            <w:pStyle w:val="6"/>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_Toc30199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4.2.6</w:t>
          </w:r>
          <w:r>
            <w:rPr>
              <w:rFonts w:hint="default" w:ascii="Times New Roman" w:hAnsi="Times New Roman" w:eastAsia="宋体" w:cs="Times New Roman"/>
              <w:szCs w:val="32"/>
              <w:lang w:val="en-US" w:eastAsia="zh-CN"/>
            </w:rPr>
            <w:t xml:space="preserve"> </w:t>
          </w:r>
          <w:r>
            <w:rPr>
              <w:rFonts w:hint="default" w:ascii="Times New Roman" w:hAnsi="Times New Roman" w:eastAsia="宋体" w:cs="Times New Roman"/>
              <w:szCs w:val="32"/>
            </w:rPr>
            <w:t>Unix Domain Socket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_Toc30199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DBFF77C">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_Toc6989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4.3  内存管理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_Toc6989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DFC7248">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_Toc119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4.4  文件系统</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04A0DE9">
          <w:pPr>
            <w:pStyle w:val="10"/>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_Toc20451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4.5  网络模块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6D0AD2FC">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_Toc10644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五、 系统评估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_Toc10644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04AC0D1C">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_Toc13974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六、 问题与解决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_Toc13974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44C706A3">
          <w:pPr>
            <w:pStyle w:val="9"/>
            <w:tabs>
              <w:tab w:val="right" w:leader="dot" w:pos="8504"/>
            </w:tabs>
            <w:rPr>
              <w:rFonts w:hint="default" w:ascii="Times New Roman" w:hAnsi="Times New Roman" w:eastAsia="宋体" w:cs="Times New Roman"/>
            </w:rPr>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_Toc11138 </w:instrText>
          </w:r>
          <w:r>
            <w:rPr>
              <w:rFonts w:hint="default" w:ascii="Times New Roman" w:hAnsi="Times New Roman" w:eastAsia="宋体" w:cs="Times New Roman"/>
              <w:kern w:val="2"/>
              <w:szCs w:val="24"/>
              <w:lang w:val="en-US" w:eastAsia="zh-CN" w:bidi="ar-SA"/>
            </w:rPr>
            <w:fldChar w:fldCharType="separate"/>
          </w:r>
          <w:r>
            <w:rPr>
              <w:rFonts w:hint="default" w:ascii="Times New Roman" w:hAnsi="Times New Roman" w:eastAsia="宋体" w:cs="Times New Roman"/>
              <w:lang w:val="en-US" w:eastAsia="zh-CN"/>
            </w:rPr>
            <w:t>七、总结与展望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_Toc11138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kern w:val="2"/>
              <w:szCs w:val="24"/>
              <w:lang w:val="en-US" w:eastAsia="zh-CN" w:bidi="ar-SA"/>
            </w:rPr>
            <w:fldChar w:fldCharType="end"/>
          </w:r>
        </w:p>
        <w:p w14:paraId="1806A619">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Cs w:val="24"/>
              <w:lang w:val="en-US" w:eastAsia="zh-CN" w:bidi="ar-SA"/>
            </w:rPr>
            <w:fldChar w:fldCharType="end"/>
          </w:r>
        </w:p>
      </w:sdtContent>
    </w:sdt>
    <w:p w14:paraId="23D1F49D">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1"/>
          <w:szCs w:val="24"/>
          <w:lang w:val="en-US" w:eastAsia="zh-CN" w:bidi="ar-SA"/>
        </w:rPr>
      </w:pPr>
    </w:p>
    <w:p w14:paraId="212995D1">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kern w:val="2"/>
          <w:sz w:val="21"/>
          <w:szCs w:val="24"/>
          <w:lang w:val="en-US" w:eastAsia="zh-CN" w:bidi="ar-SA"/>
        </w:rPr>
      </w:pPr>
    </w:p>
    <w:p w14:paraId="0071BDA4">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0F068708">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1FE0174">
      <w:pPr>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p>
    <w:p w14:paraId="28A82331">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4C5F6509">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2145E93D">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1F89A058">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5279A2FB">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77CEFEE3">
      <w:pPr>
        <w:pageBreakBefore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rPr>
          <w:rFonts w:hint="default" w:ascii="Times New Roman" w:hAnsi="Times New Roman" w:eastAsia="宋体" w:cs="Times New Roman"/>
          <w:lang w:val="en-US" w:eastAsia="zh-CN"/>
        </w:rPr>
      </w:pPr>
    </w:p>
    <w:p w14:paraId="22D94F0D">
      <w:pPr>
        <w:pStyle w:val="2"/>
        <w:pageBreakBefore w:val="0"/>
        <w:numPr>
          <w:numId w:val="0"/>
        </w:numPr>
        <w:kinsoku/>
        <w:wordWrap/>
        <w:overflowPunct/>
        <w:topLinePunct w:val="0"/>
        <w:autoSpaceDE/>
        <w:autoSpaceDN/>
        <w:bidi w:val="0"/>
        <w:adjustRightInd/>
        <w:snapToGrid/>
        <w:rPr>
          <w:rFonts w:hint="default" w:ascii="Times New Roman" w:hAnsi="Times New Roman" w:eastAsia="宋体" w:cs="Times New Roman"/>
          <w:lang w:val="en-US" w:eastAsia="zh-CN"/>
        </w:rPr>
        <w:sectPr>
          <w:footerReference r:id="rId4" w:type="default"/>
          <w:pgSz w:w="11906" w:h="16838"/>
          <w:pgMar w:top="1417" w:right="1701" w:bottom="1417" w:left="1701"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52B358B">
      <w:pPr>
        <w:pStyle w:val="2"/>
        <w:pageBreakBefore w:val="0"/>
        <w:numPr>
          <w:ilvl w:val="0"/>
          <w:numId w:val="1"/>
        </w:numPr>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0" w:name="_Toc28267"/>
      <w:r>
        <w:rPr>
          <w:rFonts w:hint="default" w:ascii="Times New Roman" w:hAnsi="Times New Roman" w:eastAsia="宋体" w:cs="Times New Roman"/>
          <w:lang w:val="en-US" w:eastAsia="zh-CN"/>
        </w:rPr>
        <w:t>概述</w:t>
      </w:r>
      <w:bookmarkEnd w:id="0"/>
    </w:p>
    <w:p w14:paraId="6EF7B1C8">
      <w:pPr>
        <w:pStyle w:val="3"/>
        <w:pageBreakBefore w:val="0"/>
        <w:numPr>
          <w:ilvl w:val="1"/>
          <w:numId w:val="2"/>
        </w:numPr>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1" w:name="_Toc2285"/>
      <w:r>
        <w:rPr>
          <w:rFonts w:hint="default" w:ascii="Times New Roman" w:hAnsi="Times New Roman" w:eastAsia="宋体" w:cs="Times New Roman"/>
          <w:lang w:val="en-US" w:eastAsia="zh-CN"/>
        </w:rPr>
        <w:t>系统完成情况</w:t>
      </w:r>
      <w:bookmarkEnd w:id="1"/>
    </w:p>
    <w:p w14:paraId="59707898">
      <w:pPr>
        <w:pStyle w:val="3"/>
        <w:pageBreakBefore w:val="0"/>
        <w:numPr>
          <w:ilvl w:val="1"/>
          <w:numId w:val="2"/>
        </w:numPr>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2" w:name="_Toc2853"/>
      <w:r>
        <w:rPr>
          <w:rFonts w:hint="default" w:ascii="Times New Roman" w:hAnsi="Times New Roman" w:eastAsia="宋体" w:cs="Times New Roman"/>
          <w:lang w:val="en-US" w:eastAsia="zh-CN"/>
        </w:rPr>
        <w:t>系统整体架构</w:t>
      </w:r>
      <w:bookmarkEnd w:id="2"/>
    </w:p>
    <w:p w14:paraId="08BBCD8E">
      <w:pPr>
        <w:pageBreakBefore w:val="0"/>
        <w:kinsoku/>
        <w:wordWrap/>
        <w:overflowPunct/>
        <w:topLinePunct w:val="0"/>
        <w:autoSpaceDE/>
        <w:autoSpaceDN/>
        <w:bidi w:val="0"/>
        <w:adjustRightInd/>
        <w:snapToGrid/>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5394960" cy="7343775"/>
            <wp:effectExtent l="0" t="0" r="2540" b="9525"/>
            <wp:docPr id="7" name="图片 7" descr="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tructure"/>
                    <pic:cNvPicPr>
                      <a:picLocks noChangeAspect="1"/>
                    </pic:cNvPicPr>
                  </pic:nvPicPr>
                  <pic:blipFill>
                    <a:blip r:embed="rId8"/>
                    <a:stretch>
                      <a:fillRect/>
                    </a:stretch>
                  </pic:blipFill>
                  <pic:spPr>
                    <a:xfrm>
                      <a:off x="0" y="0"/>
                      <a:ext cx="5394960" cy="7343775"/>
                    </a:xfrm>
                    <a:prstGeom prst="rect">
                      <a:avLst/>
                    </a:prstGeom>
                  </pic:spPr>
                </pic:pic>
              </a:graphicData>
            </a:graphic>
          </wp:inline>
        </w:drawing>
      </w:r>
    </w:p>
    <w:p w14:paraId="3326726E">
      <w:pPr>
        <w:pStyle w:val="5"/>
        <w:pageBreakBefore w:val="0"/>
        <w:kinsoku/>
        <w:wordWrap/>
        <w:overflowPunct/>
        <w:topLinePunct w:val="0"/>
        <w:autoSpaceDE/>
        <w:autoSpaceDN/>
        <w:bidi w:val="0"/>
        <w:adjustRightInd/>
        <w:snapToGrid/>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eastAsia="zh-CN"/>
        </w:rPr>
        <w:t>StarryX结构图</w:t>
      </w:r>
    </w:p>
    <w:p w14:paraId="07E2E087">
      <w:pPr>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p>
    <w:p w14:paraId="1205C98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我们将</w:t>
      </w:r>
      <w:r>
        <w:rPr>
          <w:rFonts w:hint="default" w:ascii="Times New Roman" w:hAnsi="Times New Roman" w:eastAsia="宋体" w:cs="Times New Roman"/>
          <w:lang w:val="en-US" w:eastAsia="zh-CN"/>
        </w:rPr>
        <w:t>StarryX</w:t>
      </w:r>
      <w:r>
        <w:rPr>
          <w:rFonts w:hint="default" w:ascii="Times New Roman" w:hAnsi="Times New Roman" w:eastAsia="宋体" w:cs="Times New Roman"/>
          <w:lang w:val="en-US" w:eastAsia="zh-CN"/>
        </w:rPr>
        <w:t>的实现划分为三大部分：</w:t>
      </w:r>
    </w:p>
    <w:p w14:paraId="5C482F57">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240" w:lineRule="auto"/>
        <w:ind w:left="425" w:leftChars="0" w:hanging="425"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Starry Core</w:t>
      </w:r>
      <w:r>
        <w:rPr>
          <w:rFonts w:hint="default" w:ascii="Times New Roman" w:hAnsi="Times New Roman" w:eastAsia="宋体" w:cs="Times New Roman"/>
          <w:lang w:val="en-US" w:eastAsia="zh-CN"/>
        </w:rPr>
        <w:t>：关于宏内核的核心逻辑实现。在这里我们定义了用户程序加载、进程管理、地址空间管理等一系列功能，并实现了宏内核的初始化逻辑。它与上层实现的接口（</w:t>
      </w:r>
      <w:r>
        <w:rPr>
          <w:rFonts w:hint="default" w:ascii="Times New Roman" w:hAnsi="Times New Roman" w:eastAsia="宋体" w:cs="Times New Roman"/>
          <w:lang w:val="en-US" w:eastAsia="zh-CN"/>
        </w:rPr>
        <w:t>POSIX</w:t>
      </w:r>
      <w:r>
        <w:rPr>
          <w:rFonts w:hint="default" w:ascii="Times New Roman" w:hAnsi="Times New Roman" w:eastAsia="宋体" w:cs="Times New Roman"/>
          <w:lang w:val="en-US" w:eastAsia="zh-CN"/>
        </w:rPr>
        <w:t xml:space="preserve"> 接口或其他接口）无关，仅负责完成一个基本的宏内核应当具备的功能：特权级切换、进程粒度的资源隔离等。</w:t>
      </w:r>
    </w:p>
    <w:p w14:paraId="180D737D">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240" w:lineRule="auto"/>
        <w:ind w:left="425" w:leftChars="0" w:hanging="425"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Starry API</w:t>
      </w:r>
      <w:r>
        <w:rPr>
          <w:rFonts w:hint="default" w:ascii="Times New Roman" w:hAnsi="Times New Roman" w:eastAsia="宋体" w:cs="Times New Roman"/>
          <w:lang w:val="en-US" w:eastAsia="zh-CN"/>
        </w:rPr>
        <w:t>：关于POSIX API的核心逻辑实现。我们将API划分为</w:t>
      </w:r>
      <w:r>
        <w:rPr>
          <w:rFonts w:hint="default" w:ascii="Times New Roman" w:hAnsi="Times New Roman" w:eastAsia="宋体" w:cs="Times New Roman"/>
          <w:lang w:val="en-US" w:eastAsia="zh-CN"/>
        </w:rPr>
        <w:t>syscall，backend和utils三个模块，其中syscall模块封装了标准的POSIX接口，backend模块调用外部组件为syscall的实现提供数据结构的抽象和具体实现的支持，utils模块调用外部模块并封装给beckend和syscall复用，从而保证了模块的层次清晰</w:t>
      </w:r>
    </w:p>
    <w:p w14:paraId="1CCAC87A">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240" w:lineRule="auto"/>
        <w:ind w:left="425" w:leftChars="0" w:hanging="425"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Starry Modules：支持宏内核实现POSIX接口的关键组件。与ArceOS的组件化开发原则一致，我们希望Starry中实现的功能可以被其他内核架构复用，我们将他们抽象为各个组件并与具体内核功能解耦。他们与ArceOS Modules共同支撑了Core与API的实现</w:t>
      </w:r>
    </w:p>
    <w:p w14:paraId="19DB475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both"/>
        <w:textAlignment w:val="auto"/>
        <w:rPr>
          <w:rFonts w:hint="default" w:ascii="Times New Roman" w:hAnsi="Times New Roman" w:eastAsia="宋体" w:cs="Times New Roman"/>
          <w:lang w:val="en-US" w:eastAsia="zh-CN"/>
        </w:rPr>
      </w:pPr>
    </w:p>
    <w:p w14:paraId="4E01735C">
      <w:pPr>
        <w:pStyle w:val="3"/>
        <w:pageBreakBefore w:val="0"/>
        <w:numPr>
          <w:ilvl w:val="1"/>
          <w:numId w:val="2"/>
        </w:numPr>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bookmarkStart w:id="3" w:name="_Toc11190"/>
      <w:r>
        <w:rPr>
          <w:rFonts w:hint="default" w:ascii="Times New Roman" w:hAnsi="Times New Roman" w:eastAsia="宋体" w:cs="Times New Roman"/>
          <w:lang w:val="en-US" w:eastAsia="zh-CN"/>
        </w:rPr>
        <w:t>与参考作品对比和优势</w:t>
      </w:r>
      <w:bookmarkEnd w:id="3"/>
    </w:p>
    <w:p w14:paraId="7E084F91">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AC1D688">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01E22C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0D3223F">
      <w:pPr>
        <w:pStyle w:val="3"/>
        <w:numPr>
          <w:ilvl w:val="1"/>
          <w:numId w:val="2"/>
        </w:numPr>
        <w:bidi w:val="0"/>
        <w:ind w:left="0" w:leftChars="0"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Rust语言的优势</w:t>
      </w:r>
    </w:p>
    <w:p w14:paraId="065C890F">
      <w:pPr>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left="420" w:leftChars="0" w:right="0" w:rightChars="0" w:hanging="420" w:firstLineChars="0"/>
        <w:jc w:val="left"/>
        <w:textAlignment w:val="auto"/>
        <w:rPr>
          <w:rFonts w:hint="default" w:ascii="Times New Roman" w:hAnsi="Times New Roman" w:eastAsia="宋体" w:cs="Times New Roman"/>
          <w:i w:val="0"/>
          <w:iCs w:val="0"/>
          <w:caps w:val="0"/>
          <w:color w:val="212529"/>
          <w:spacing w:val="0"/>
          <w:kern w:val="0"/>
          <w:sz w:val="21"/>
          <w:szCs w:val="21"/>
          <w:shd w:val="clear" w:fill="FFFFFF"/>
          <w:lang w:val="en-US" w:eastAsia="zh-CN" w:bidi="ar"/>
        </w:rPr>
      </w:pP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C 语言的不足</w:t>
      </w: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C 语言具有简洁、高效、灵活等特点，被认为是编写操作系统的首选语言。然而，也正是因为C 语言的高度灵活性，导致这些操作系统中存在许多混乱的、不利于维护的代码，例如类型强制转换、随意访问其他模块的函数或数据等。正是这种过度的灵活性导致了软件模块的紧耦合，特别是对于操作系统这样的大型软件来说。此外，C 语言也没有提供一些现代高级语言的特性，如面向对象、模块封装、泛型、包管理器等，使得用C 语言编写的功能模块难以被其他软件重用。C 语言的简单数据类型也限制了模块间接口的设计。更不必说C 语言在类型、内存、并发等方面的不安全性，容易导致缓冲区溢出、use-after-free、数据竞争等种种安全漏[。</w:t>
      </w:r>
    </w:p>
    <w:p w14:paraId="660D92B4">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left="420" w:leftChars="0" w:right="0" w:rightChars="0" w:hanging="420" w:firstLineChars="0"/>
        <w:jc w:val="left"/>
        <w:textAlignment w:val="auto"/>
        <w:rPr>
          <w:rFonts w:hint="default" w:ascii="Times New Roman" w:hAnsi="Times New Roman" w:eastAsia="宋体" w:cs="Times New Roman"/>
          <w:i w:val="0"/>
          <w:iCs w:val="0"/>
          <w:caps w:val="0"/>
          <w:color w:val="212529"/>
          <w:spacing w:val="0"/>
          <w:sz w:val="21"/>
          <w:szCs w:val="21"/>
        </w:rPr>
      </w:pP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Rust 语言的优势</w:t>
      </w: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Rust 语言最具特色的机制是基于所有权的内存安全管理，使得无需垃圾回收等运行时开销，就能实现自动内存管理与安全检查，从而提供与C/C++ 相当的能。此外，Rust 还具有许多高级语言的特性，如类型安全、泛型与接口、函数式、枚举模式匹配等等，可以带来极大的开发便利性。同时，Rust对底层代码的控制能力，使得它非常适合用于编写操作系统等底层软件。下面主要介绍Rust 有助于实现专用的微虚拟机操作系统的几大特性。</w:t>
      </w:r>
    </w:p>
    <w:p w14:paraId="3818B094">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left="425" w:leftChars="0" w:right="0" w:rightChars="0" w:hanging="425" w:firstLineChars="0"/>
        <w:jc w:val="left"/>
        <w:textAlignment w:val="auto"/>
        <w:rPr>
          <w:rFonts w:hint="default" w:ascii="Times New Roman" w:hAnsi="Times New Roman" w:eastAsia="宋体" w:cs="Times New Roman"/>
          <w:i w:val="0"/>
          <w:iCs w:val="0"/>
          <w:caps w:val="0"/>
          <w:color w:val="212529"/>
          <w:spacing w:val="0"/>
          <w:sz w:val="21"/>
          <w:szCs w:val="21"/>
        </w:rPr>
      </w:pP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良好的包管理机制</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。Rust 通过包（crate）的形式组织代码模块，每个包都有一个配置文件，指定了其所依赖的其他包。开发者还可以从官方的包发布平台crates.io中寻找与下载自己所需的包，或将自己开发的包发布出来供其他软件使用。目前crates.io 中已有超过十万个包[167]。Rust 的包管理机制为组件化的操作系统设计提供了便利，可以将操作系统的功能模块以包的形式组织，从而显式指定它们的依赖关系，避免随意调用，降低耦合性。此外，包发布平台也方便组件的重用。</w:t>
      </w:r>
    </w:p>
    <w:p w14:paraId="05182556">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left="425" w:leftChars="0" w:right="0" w:rightChars="0" w:hanging="425" w:firstLineChars="0"/>
        <w:jc w:val="left"/>
        <w:textAlignment w:val="auto"/>
        <w:rPr>
          <w:rFonts w:hint="default" w:ascii="Times New Roman" w:hAnsi="Times New Roman" w:eastAsia="宋体" w:cs="Times New Roman"/>
          <w:i w:val="0"/>
          <w:iCs w:val="0"/>
          <w:caps w:val="0"/>
          <w:color w:val="212529"/>
          <w:spacing w:val="0"/>
          <w:sz w:val="21"/>
          <w:szCs w:val="21"/>
        </w:rPr>
      </w:pP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灵活的条件编译</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。Rust 可在配置文件中，为每个包指定一组特性（feature）。特性可在编译时选择是否启用，从而决定是否编译某段代码。特性还能用于配置包的依赖关系，或者通过包的依赖关系进行传递。对于专用操作系统，这种灵活的条件编译机制，既能方便根据需求选择性启用某些功能，又能方便在同种功能的多种实现间进行切换。</w:t>
      </w:r>
    </w:p>
    <w:p w14:paraId="61D042C8">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left="425" w:leftChars="0" w:right="0" w:rightChars="0" w:hanging="425" w:firstLineChars="0"/>
        <w:jc w:val="left"/>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i w:val="0"/>
          <w:iCs w:val="0"/>
          <w:caps w:val="0"/>
          <w:color w:val="212529"/>
          <w:spacing w:val="0"/>
          <w:kern w:val="0"/>
          <w:sz w:val="21"/>
          <w:szCs w:val="21"/>
          <w:shd w:val="clear" w:fill="FFFFFF"/>
          <w:lang w:val="en-US" w:eastAsia="zh-CN" w:bidi="ar"/>
        </w:rPr>
        <w:t>基于高级类型的库函数接口</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。Rust 在std 标准库中提供了对操作系统级功能的访问，例如线程、文件、网络等。与C 的文件描述符不同，Rust 的标准库接口使用专门的数据类型对这些系统资源进行封装，并通过资源获取即初始化（RAII）机制，由编译器保证这些资源在其生命周期结束时被释放。这种接口既避免了文件描述符转换的开销，又避免了资源泄漏或多次释放。然而，在Linux 等通用操作系统上，Rust 仍会依赖libc 库（使用POSIX 接口）实现对系统级资源的访问，反而增加了开销。但在微虚拟机场景下，可以完全利用这套接口代替传统的POSIX接口，既能提供更好的性能与安全性，又能直接支持已有Rust 应用。</w:t>
      </w:r>
    </w:p>
    <w:p w14:paraId="3CEDA21F">
      <w:pPr>
        <w:pStyle w:val="2"/>
        <w:pageBreakBefore w:val="0"/>
        <w:numPr>
          <w:ilvl w:val="0"/>
          <w:numId w:val="1"/>
        </w:numPr>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4" w:name="_Toc31886"/>
      <w:r>
        <w:rPr>
          <w:rFonts w:hint="default" w:ascii="Times New Roman" w:hAnsi="Times New Roman" w:eastAsia="宋体" w:cs="Times New Roman"/>
          <w:lang w:val="en-US" w:eastAsia="zh-CN"/>
        </w:rPr>
        <w:t>ArceOS</w:t>
      </w:r>
      <w:bookmarkEnd w:id="4"/>
      <w:r>
        <w:rPr>
          <w:rFonts w:hint="default" w:ascii="Times New Roman" w:hAnsi="Times New Roman" w:eastAsia="宋体" w:cs="Times New Roman"/>
          <w:lang w:val="en-US" w:eastAsia="zh-CN"/>
        </w:rPr>
        <w:t>基座</w:t>
      </w:r>
    </w:p>
    <w:p w14:paraId="0F7D85DD">
      <w:pPr>
        <w:pStyle w:val="3"/>
        <w:pageBreakBefore w:val="0"/>
        <w:numPr>
          <w:ilvl w:val="1"/>
          <w:numId w:val="6"/>
        </w:numPr>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5" w:name="_Toc5656"/>
      <w:r>
        <w:rPr>
          <w:rFonts w:hint="default" w:ascii="Times New Roman" w:hAnsi="Times New Roman" w:eastAsia="宋体" w:cs="Times New Roman"/>
          <w:lang w:val="en-US" w:eastAsia="zh-CN"/>
        </w:rPr>
        <w:t xml:space="preserve"> 整体架构</w:t>
      </w:r>
      <w:bookmarkEnd w:id="5"/>
    </w:p>
    <w:p w14:paraId="065C14F9">
      <w:pPr>
        <w:numPr>
          <w:numId w:val="0"/>
        </w:numPr>
        <w:ind w:leftChars="0"/>
        <w:rPr>
          <w:rFonts w:hint="default" w:ascii="Times New Roman" w:hAnsi="Times New Roman" w:eastAsia="宋体" w:cs="Times New Roman"/>
          <w:lang w:val="en-US" w:eastAsia="zh-CN"/>
        </w:rPr>
      </w:pPr>
    </w:p>
    <w:p w14:paraId="3A5FD76B">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6" w:name="_Toc3948"/>
      <w:r>
        <w:rPr>
          <w:rFonts w:hint="default" w:ascii="Times New Roman" w:hAnsi="Times New Roman" w:eastAsia="宋体" w:cs="Times New Roman"/>
          <w:lang w:val="en-US" w:eastAsia="zh-CN"/>
        </w:rPr>
        <w:t>3.2  模块</w:t>
      </w:r>
      <w:bookmarkEnd w:id="6"/>
    </w:p>
    <w:p w14:paraId="2940D1BD">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7" w:name="_Toc9225"/>
      <w:r>
        <w:rPr>
          <w:rFonts w:hint="default" w:ascii="Times New Roman" w:hAnsi="Times New Roman" w:eastAsia="宋体" w:cs="Times New Roman"/>
          <w:lang w:val="en-US" w:eastAsia="zh-CN"/>
        </w:rPr>
        <w:t>3.3  接口</w:t>
      </w:r>
      <w:bookmarkEnd w:id="7"/>
    </w:p>
    <w:p w14:paraId="6B889061">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AF612ED">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3ADE0C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879C2FE">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430E96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287A2FE">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D0CCD5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3A1AD75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C0C9177">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F5041D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434EB4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57E6AC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B6DA39F">
      <w:pPr>
        <w:pStyle w:val="2"/>
        <w:pageBreakBefore w:val="0"/>
        <w:numPr>
          <w:ilvl w:val="0"/>
          <w:numId w:val="1"/>
        </w:numPr>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8" w:name="_Toc11540"/>
      <w:r>
        <w:rPr>
          <w:rFonts w:hint="default" w:ascii="Times New Roman" w:hAnsi="Times New Roman" w:eastAsia="宋体" w:cs="Times New Roman"/>
          <w:lang w:val="en-US" w:eastAsia="zh-CN"/>
        </w:rPr>
        <w:t>宏内核扩展应用</w:t>
      </w:r>
      <w:r>
        <w:rPr>
          <w:rFonts w:hint="default" w:ascii="Times New Roman" w:hAnsi="Times New Roman" w:eastAsia="宋体" w:cs="Times New Roman"/>
          <w:lang w:val="en-US" w:eastAsia="zh-CN"/>
        </w:rPr>
        <w:t>StarryX</w:t>
      </w:r>
      <w:r>
        <w:rPr>
          <w:rFonts w:hint="default" w:ascii="Times New Roman" w:hAnsi="Times New Roman" w:eastAsia="宋体" w:cs="Times New Roman"/>
          <w:lang w:val="en-US" w:eastAsia="zh-CN"/>
        </w:rPr>
        <w:t>实现</w:t>
      </w:r>
      <w:bookmarkEnd w:id="8"/>
    </w:p>
    <w:p w14:paraId="3A4DF9BA">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9" w:name="_Toc9024"/>
      <w:r>
        <w:rPr>
          <w:rFonts w:hint="default" w:ascii="Times New Roman" w:hAnsi="Times New Roman" w:eastAsia="宋体" w:cs="Times New Roman"/>
          <w:lang w:val="en-US" w:eastAsia="zh-CN"/>
        </w:rPr>
        <w:t>4.1  进程管理</w:t>
      </w:r>
      <w:bookmarkEnd w:id="9"/>
    </w:p>
    <w:p w14:paraId="074362A7">
      <w:pPr>
        <w:pStyle w:val="4"/>
        <w:bidi w:val="0"/>
        <w:rPr>
          <w:rFonts w:hint="default" w:ascii="Times New Roman" w:hAnsi="Times New Roman" w:eastAsia="宋体" w:cs="Times New Roman"/>
          <w:lang w:val="en-US" w:eastAsia="zh-CN"/>
        </w:rPr>
      </w:pPr>
      <w:bookmarkStart w:id="10" w:name="_Toc6916"/>
      <w:r>
        <w:rPr>
          <w:rFonts w:hint="default" w:ascii="Times New Roman" w:hAnsi="Times New Roman" w:eastAsia="宋体" w:cs="Times New Roman"/>
          <w:lang w:val="en-US" w:eastAsia="zh-CN"/>
        </w:rPr>
        <w:t>4.1.1</w:t>
      </w:r>
      <w:r>
        <w:rPr>
          <w:rFonts w:hint="default" w:ascii="Times New Roman" w:hAnsi="Times New Roman" w:eastAsia="宋体" w:cs="Times New Roman"/>
          <w:lang w:val="en-US" w:eastAsia="zh-CN"/>
        </w:rPr>
        <w:tab/>
        <w:t>进程管理的架构实现</w:t>
      </w:r>
      <w:bookmarkEnd w:id="10"/>
    </w:p>
    <w:p w14:paraId="4FB448A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i w:val="0"/>
          <w:iCs w:val="0"/>
          <w:caps w:val="0"/>
          <w:spacing w:val="0"/>
          <w:sz w:val="21"/>
          <w:szCs w:val="21"/>
          <w:shd w:val="clear" w:fill="FFFFFF"/>
        </w:rPr>
        <w:t>Starry</w:t>
      </w:r>
      <w:r>
        <w:rPr>
          <w:rFonts w:hint="default" w:ascii="Times New Roman" w:hAnsi="Times New Roman" w:eastAsia="宋体" w:cs="Times New Roman"/>
          <w:i w:val="0"/>
          <w:iCs w:val="0"/>
          <w:caps w:val="0"/>
          <w:spacing w:val="0"/>
          <w:sz w:val="21"/>
          <w:szCs w:val="21"/>
          <w:shd w:val="clear" w:fill="FFFFFF"/>
          <w:lang w:val="en-US" w:eastAsia="zh-CN"/>
        </w:rPr>
        <w:t>X</w:t>
      </w:r>
      <w:r>
        <w:rPr>
          <w:rFonts w:hint="default" w:ascii="Times New Roman" w:hAnsi="Times New Roman" w:eastAsia="宋体" w:cs="Times New Roman"/>
          <w:i w:val="0"/>
          <w:iCs w:val="0"/>
          <w:caps w:val="0"/>
          <w:spacing w:val="0"/>
          <w:sz w:val="21"/>
          <w:szCs w:val="21"/>
          <w:shd w:val="clear" w:fill="FFFFFF"/>
        </w:rPr>
        <w:t xml:space="preserve"> </w:t>
      </w:r>
      <w:r>
        <w:rPr>
          <w:rFonts w:hint="default" w:ascii="Times New Roman" w:hAnsi="Times New Roman" w:eastAsia="宋体" w:cs="Times New Roman"/>
          <w:i w:val="0"/>
          <w:iCs w:val="0"/>
          <w:caps w:val="0"/>
          <w:spacing w:val="0"/>
          <w:sz w:val="21"/>
          <w:szCs w:val="21"/>
          <w:shd w:val="clear" w:fill="FFFFFF"/>
          <w:lang w:val="en-US" w:eastAsia="zh-CN"/>
        </w:rPr>
        <w:t>主要</w:t>
      </w:r>
      <w:r>
        <w:rPr>
          <w:rFonts w:hint="default" w:ascii="Times New Roman" w:hAnsi="Times New Roman" w:eastAsia="宋体" w:cs="Times New Roman"/>
          <w:i w:val="0"/>
          <w:iCs w:val="0"/>
          <w:caps w:val="0"/>
          <w:spacing w:val="0"/>
          <w:sz w:val="21"/>
          <w:szCs w:val="21"/>
          <w:shd w:val="clear" w:fill="FFFFFF"/>
        </w:rPr>
        <w:t>通过调用</w:t>
      </w:r>
      <w:r>
        <w:rPr>
          <w:rFonts w:hint="default" w:ascii="Times New Roman" w:hAnsi="Times New Roman" w:eastAsia="宋体" w:cs="Times New Roman"/>
          <w:i w:val="0"/>
          <w:iCs w:val="0"/>
          <w:caps w:val="0"/>
          <w:spacing w:val="0"/>
          <w:sz w:val="21"/>
          <w:szCs w:val="21"/>
          <w:shd w:val="clear" w:fill="FFFFFF"/>
        </w:rPr>
        <w:t xml:space="preserve"> </w:t>
      </w:r>
      <w:r>
        <w:rPr>
          <w:rFonts w:hint="default" w:ascii="Times New Roman" w:hAnsi="Times New Roman" w:eastAsia="宋体" w:cs="Times New Roman"/>
          <w:i w:val="0"/>
          <w:iCs w:val="0"/>
          <w:caps w:val="0"/>
          <w:spacing w:val="0"/>
          <w:sz w:val="21"/>
          <w:szCs w:val="21"/>
          <w:shd w:val="clear" w:fill="FFFFFF"/>
        </w:rPr>
        <w:t xml:space="preserve">ArceOS </w:t>
      </w:r>
      <w:r>
        <w:rPr>
          <w:rFonts w:hint="default" w:ascii="Times New Roman" w:hAnsi="Times New Roman" w:eastAsia="宋体" w:cs="Times New Roman"/>
          <w:i w:val="0"/>
          <w:iCs w:val="0"/>
          <w:caps w:val="0"/>
          <w:spacing w:val="0"/>
          <w:sz w:val="21"/>
          <w:szCs w:val="21"/>
          <w:shd w:val="clear" w:fill="FFFFFF"/>
        </w:rPr>
        <w:t>提供的任务创建接口来创建新的内核任务调度实体</w:t>
      </w:r>
      <w:r>
        <w:rPr>
          <w:rFonts w:hint="default" w:ascii="Times New Roman" w:hAnsi="Times New Roman" w:eastAsia="宋体" w:cs="Times New Roman"/>
          <w:i w:val="0"/>
          <w:iCs w:val="0"/>
          <w:caps w:val="0"/>
          <w:spacing w:val="0"/>
          <w:sz w:val="21"/>
          <w:szCs w:val="21"/>
          <w:shd w:val="clear" w:fill="FFFFFF"/>
          <w:lang w:eastAsia="zh-CN"/>
        </w:rPr>
        <w:t>，</w:t>
      </w:r>
      <w:r>
        <w:rPr>
          <w:rFonts w:hint="default" w:ascii="Times New Roman" w:hAnsi="Times New Roman" w:eastAsia="宋体" w:cs="Times New Roman"/>
          <w:sz w:val="21"/>
          <w:szCs w:val="21"/>
        </w:rPr>
        <w:t>实现了完整的进程层次结构（Session→ProcessGroup→Process→Thread）</w:t>
      </w:r>
      <w:r>
        <w:rPr>
          <w:rFonts w:hint="default" w:ascii="Times New Roman" w:hAnsi="Times New Roman" w:eastAsia="宋体" w:cs="Times New Roman"/>
          <w:sz w:val="21"/>
          <w:szCs w:val="21"/>
          <w:lang w:eastAsia="zh-CN"/>
        </w:rPr>
        <w:t>。</w:t>
      </w:r>
    </w:p>
    <w:p w14:paraId="36D80F6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其中线程是最小的执行基本单位，是CPU调度的基本对象，在同一进程内的线程共享内存空间、文件描述符等资源，而且每个线程都拥有自己独立的寄存器、栈空间。</w:t>
      </w:r>
    </w:p>
    <w:p w14:paraId="5D5D0CA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往上便是进程，进程拥有独立的虚拟地址空间，进程间都是相互隔离的，有着安全边界，同时进程拥有着创建、执行、终止的完整生命周期管理。</w:t>
      </w:r>
    </w:p>
    <w:p w14:paraId="5CFF93B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再往上就是进程组，进程组将相关的进程组织成一个管理单元，其作用可以向整个进程组发送信号，实现信号广播的作用，也支持前后台的作业管理。</w:t>
      </w:r>
    </w:p>
    <w:p w14:paraId="0012F8C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val="en-US" w:eastAsia="zh-CN"/>
        </w:rPr>
        <w:t>最顶层便是会话，会话组织了一组相关进程组，常用于终端控制和作业管理，实际应用涉及到了使用 setsid() 来创建守护进程，</w:t>
      </w:r>
      <w:r>
        <w:rPr>
          <w:rFonts w:hint="default" w:ascii="Times New Roman" w:hAnsi="Times New Roman" w:eastAsia="宋体" w:cs="Times New Roman"/>
          <w:sz w:val="21"/>
          <w:szCs w:val="21"/>
        </w:rPr>
        <w:t>通过脱离控制终端来避免被误干扰</w:t>
      </w:r>
      <w:r>
        <w:rPr>
          <w:rFonts w:hint="default" w:ascii="Times New Roman" w:hAnsi="Times New Roman" w:eastAsia="宋体" w:cs="Times New Roman"/>
          <w:sz w:val="21"/>
          <w:szCs w:val="21"/>
          <w:lang w:eastAsia="zh-CN"/>
        </w:rPr>
        <w:t>。</w:t>
      </w:r>
    </w:p>
    <w:p w14:paraId="7327D63D">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1781175" cy="3629025"/>
            <wp:effectExtent l="0" t="0" r="0" b="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1781175" cy="3629025"/>
                    </a:xfrm>
                    <a:prstGeom prst="rect">
                      <a:avLst/>
                    </a:prstGeom>
                    <a:noFill/>
                    <a:ln w="9525">
                      <a:noFill/>
                    </a:ln>
                  </pic:spPr>
                </pic:pic>
              </a:graphicData>
            </a:graphic>
          </wp:inline>
        </w:drawing>
      </w:r>
    </w:p>
    <w:p w14:paraId="56241C27">
      <w:pPr>
        <w:pStyle w:val="5"/>
        <w:keepNext w:val="0"/>
        <w:keepLines w:val="0"/>
        <w:widowControl/>
        <w:suppressLineNumbers w:val="0"/>
        <w:jc w:val="center"/>
        <w:rPr>
          <w:rFonts w:hint="eastAsia" w:ascii="Times New Roman" w:hAnsi="Times New Roman" w:cs="Times New Roman" w:eastAsiaTheme="minorEastAsia"/>
          <w:kern w:val="0"/>
          <w:sz w:val="24"/>
          <w:szCs w:val="24"/>
          <w:lang w:val="en-US" w:eastAsia="zh-CN" w:bidi="ar"/>
        </w:rPr>
      </w:pPr>
      <w:r>
        <w:t xml:space="preserve">图 </w:t>
      </w:r>
      <w:r>
        <w:fldChar w:fldCharType="begin"/>
      </w:r>
      <w:r>
        <w:instrText xml:space="preserve"> SEQ 图 \* ARABIC \s 1 </w:instrText>
      </w:r>
      <w:r>
        <w:fldChar w:fldCharType="separate"/>
      </w:r>
      <w:r>
        <w:t>1</w:t>
      </w:r>
      <w:r>
        <w:fldChar w:fldCharType="end"/>
      </w:r>
      <w:r>
        <w:rPr>
          <w:rFonts w:hint="eastAsia"/>
          <w:lang w:eastAsia="zh-CN"/>
        </w:rPr>
        <w:t xml:space="preserve">  进程管理</w:t>
      </w:r>
      <w:r>
        <w:rPr>
          <w:rFonts w:hint="eastAsia"/>
          <w:lang w:val="en-US" w:eastAsia="zh-CN"/>
        </w:rPr>
        <w:t>层次</w:t>
      </w:r>
      <w:r>
        <w:rPr>
          <w:rFonts w:hint="eastAsia"/>
          <w:lang w:eastAsia="zh-CN"/>
        </w:rPr>
        <w:t>结构</w:t>
      </w:r>
    </w:p>
    <w:p w14:paraId="72FB4CF2">
      <w:pPr>
        <w:rPr>
          <w:rFonts w:hint="default" w:ascii="Times New Roman" w:hAnsi="Times New Roman" w:eastAsia="宋体" w:cs="Times New Roman"/>
          <w:sz w:val="21"/>
          <w:szCs w:val="21"/>
          <w:lang w:eastAsia="zh-CN"/>
        </w:rPr>
      </w:pPr>
    </w:p>
    <w:p w14:paraId="0649C31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在整个层次结构中，</w:t>
      </w:r>
      <w:r>
        <w:rPr>
          <w:rFonts w:hint="default" w:ascii="Times New Roman" w:hAnsi="Times New Roman" w:eastAsia="宋体" w:cs="Times New Roman"/>
          <w:i w:val="0"/>
          <w:iCs w:val="0"/>
          <w:caps w:val="0"/>
          <w:spacing w:val="0"/>
          <w:sz w:val="21"/>
          <w:szCs w:val="21"/>
          <w:shd w:val="clear" w:fill="FFFFFF"/>
        </w:rPr>
        <w:t>ArceOS</w:t>
      </w:r>
      <w:r>
        <w:rPr>
          <w:rFonts w:hint="default" w:ascii="Times New Roman" w:hAnsi="Times New Roman" w:eastAsia="宋体" w:cs="Times New Roman"/>
          <w:i w:val="0"/>
          <w:iCs w:val="0"/>
          <w:caps w:val="0"/>
          <w:spacing w:val="0"/>
          <w:sz w:val="21"/>
          <w:szCs w:val="21"/>
          <w:shd w:val="clear" w:fill="FFFFFF"/>
          <w:lang w:val="en-US" w:eastAsia="zh-CN"/>
        </w:rPr>
        <w:t>中的axtask提供了最底层的Task抽象和调度能力，是所有可调度实体的基础，负责任务的创建、切换、扩展数据挂载、同步原语等功能。在StarryX中的模块axprocess基于axtask。提供了POSIX语义的线程、进程、进程组、会话等高层对象，负责进程/线程的生命周期、组/会话管理。信号放分发等功能。最后在StarryX的core中，组合了axtask和axprocess，负责全局表、系统调用接口、喜好、资源等集成管理，通过调用axprocess的高层对象和axtask的底层能力，实现了完整的进程管理。</w:t>
      </w:r>
    </w:p>
    <w:p w14:paraId="25578A62">
      <w:pPr>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771775" cy="4962525"/>
            <wp:effectExtent l="0" t="0" r="9525" b="3175"/>
            <wp:docPr id="4" name="图片 4" descr="sh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hm.drawio"/>
                    <pic:cNvPicPr>
                      <a:picLocks noChangeAspect="1"/>
                    </pic:cNvPicPr>
                  </pic:nvPicPr>
                  <pic:blipFill>
                    <a:blip r:embed="rId10"/>
                    <a:stretch>
                      <a:fillRect/>
                    </a:stretch>
                  </pic:blipFill>
                  <pic:spPr>
                    <a:xfrm>
                      <a:off x="0" y="0"/>
                      <a:ext cx="2771775" cy="4962525"/>
                    </a:xfrm>
                    <a:prstGeom prst="rect">
                      <a:avLst/>
                    </a:prstGeom>
                  </pic:spPr>
                </pic:pic>
              </a:graphicData>
            </a:graphic>
          </wp:inline>
        </w:drawing>
      </w:r>
    </w:p>
    <w:p w14:paraId="74794E1F">
      <w:pPr>
        <w:pStyle w:val="5"/>
        <w:ind w:firstLine="420" w:firstLineChars="0"/>
        <w:jc w:val="center"/>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进程模块结构</w:t>
      </w:r>
    </w:p>
    <w:p w14:paraId="4309200A">
      <w:pPr>
        <w:pStyle w:val="4"/>
        <w:bidi w:val="0"/>
        <w:rPr>
          <w:rFonts w:hint="default" w:ascii="Times New Roman" w:hAnsi="Times New Roman" w:eastAsia="宋体" w:cs="Times New Roman"/>
          <w:lang w:val="en-US" w:eastAsia="zh-CN"/>
        </w:rPr>
      </w:pPr>
      <w:bookmarkStart w:id="11" w:name="_Toc14930"/>
      <w:r>
        <w:rPr>
          <w:rFonts w:hint="default" w:ascii="Times New Roman" w:hAnsi="Times New Roman" w:eastAsia="宋体" w:cs="Times New Roman"/>
          <w:lang w:val="en-US" w:eastAsia="zh-CN"/>
        </w:rPr>
        <w:t>4.1.2</w:t>
      </w:r>
      <w:r>
        <w:rPr>
          <w:rFonts w:hint="default" w:ascii="Times New Roman" w:hAnsi="Times New Roman" w:eastAsia="宋体" w:cs="Times New Roman"/>
          <w:lang w:val="en-US" w:eastAsia="zh-CN"/>
        </w:rPr>
        <w:tab/>
        <w:t>进程控制块设计</w:t>
      </w:r>
      <w:bookmarkEnd w:id="11"/>
    </w:p>
    <w:p w14:paraId="18D63AD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在Linux中所有的进程信息使用使用单一的结构体集中管理，进程和线程信息混杂在同一结构中，结构相对的固定，扩展性有限。而StarryX使用分层架构设计：</w:t>
      </w:r>
    </w:p>
    <w:p w14:paraId="3FD06AFC">
      <w:p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067175" cy="2486025"/>
            <wp:effectExtent l="0" t="0" r="9525" b="317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4067175" cy="2486025"/>
                    </a:xfrm>
                    <a:prstGeom prst="rect">
                      <a:avLst/>
                    </a:prstGeom>
                    <a:noFill/>
                    <a:ln>
                      <a:noFill/>
                    </a:ln>
                  </pic:spPr>
                </pic:pic>
              </a:graphicData>
            </a:graphic>
          </wp:inline>
        </w:drawing>
      </w:r>
    </w:p>
    <w:p w14:paraId="0C5D2563">
      <w:pPr>
        <w:pStyle w:val="5"/>
        <w:ind w:firstLine="420" w:firstLineChars="0"/>
        <w:jc w:val="center"/>
        <w:rPr>
          <w:rFonts w:hint="default"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StarryX</w:t>
      </w:r>
      <w:r>
        <w:rPr>
          <w:rFonts w:hint="eastAsia"/>
          <w:lang w:val="en-US" w:eastAsia="zh-CN"/>
        </w:rPr>
        <w:t>进程数据结构</w:t>
      </w:r>
    </w:p>
    <w:p w14:paraId="356DB77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lang w:val="en-US" w:eastAsia="zh-CN"/>
        </w:rPr>
        <w:t>这样每个层次结构都有明确的职责边界。使用了Rust的组合特性</w:t>
      </w:r>
      <w:r>
        <w:rPr>
          <w:rFonts w:hint="default" w:ascii="Times New Roman" w:hAnsi="Times New Roman" w:eastAsia="宋体" w:cs="Times New Roman"/>
          <w:lang w:val="en-US" w:eastAsia="zh-CN"/>
        </w:rPr>
        <w:t>，而非C语言的结构体嵌套</w:t>
      </w:r>
      <w:r>
        <w:rPr>
          <w:rFonts w:hint="default" w:ascii="Times New Roman" w:hAnsi="Times New Roman" w:eastAsia="宋体" w:cs="Times New Roman"/>
          <w:lang w:val="en-US" w:eastAsia="zh-CN"/>
        </w:rPr>
        <w:t>，</w:t>
      </w:r>
      <w:r>
        <w:rPr>
          <w:rFonts w:hint="default" w:ascii="Times New Roman" w:hAnsi="Times New Roman" w:eastAsia="宋体" w:cs="Times New Roman"/>
          <w:sz w:val="21"/>
          <w:szCs w:val="21"/>
        </w:rPr>
        <w:t>传统的C语言内核通过在PCB结构体中直接嵌套各种子结构来实现功能扩展，这种"is-a"的继承关系导致结构体庞大且耦合严重；而这里采用了"has-a"的组合关系，</w:t>
      </w:r>
      <w:r>
        <w:rPr>
          <w:rStyle w:val="16"/>
          <w:rFonts w:hint="default" w:ascii="Times New Roman" w:hAnsi="Times New Roman" w:eastAsia="宋体" w:cs="Times New Roman"/>
          <w:sz w:val="21"/>
          <w:szCs w:val="21"/>
        </w:rPr>
        <w:t>TaskExt</w:t>
      </w:r>
      <w:r>
        <w:rPr>
          <w:rFonts w:hint="default" w:ascii="Times New Roman" w:hAnsi="Times New Roman" w:eastAsia="宋体" w:cs="Times New Roman"/>
          <w:sz w:val="21"/>
          <w:szCs w:val="21"/>
        </w:rPr>
        <w:t>不是直接包含线程的所有数据，而是持有一个</w:t>
      </w:r>
      <w:r>
        <w:rPr>
          <w:rStyle w:val="16"/>
          <w:rFonts w:hint="default" w:ascii="Times New Roman" w:hAnsi="Times New Roman" w:eastAsia="宋体" w:cs="Times New Roman"/>
          <w:sz w:val="21"/>
          <w:szCs w:val="21"/>
        </w:rPr>
        <w:t>Arc&lt;Thread&gt;</w:t>
      </w:r>
      <w:r>
        <w:rPr>
          <w:rFonts w:hint="default" w:ascii="Times New Roman" w:hAnsi="Times New Roman" w:eastAsia="宋体" w:cs="Times New Roman"/>
          <w:sz w:val="21"/>
          <w:szCs w:val="21"/>
        </w:rPr>
        <w:t>智能指针来获得线程能力，当需要访问具体的线程数据时，通过</w:t>
      </w:r>
      <w:r>
        <w:rPr>
          <w:rStyle w:val="16"/>
          <w:rFonts w:hint="default" w:ascii="Times New Roman" w:hAnsi="Times New Roman" w:eastAsia="宋体" w:cs="Times New Roman"/>
          <w:sz w:val="21"/>
          <w:szCs w:val="21"/>
        </w:rPr>
        <w:t>thread.data()</w:t>
      </w:r>
      <w:r>
        <w:rPr>
          <w:rFonts w:hint="default" w:ascii="Times New Roman" w:hAnsi="Times New Roman" w:eastAsia="宋体" w:cs="Times New Roman"/>
          <w:sz w:val="21"/>
          <w:szCs w:val="21"/>
        </w:rPr>
        <w:t>方法动态获取</w:t>
      </w:r>
      <w:r>
        <w:rPr>
          <w:rStyle w:val="16"/>
          <w:rFonts w:hint="default" w:ascii="Times New Roman" w:hAnsi="Times New Roman" w:eastAsia="宋体" w:cs="Times New Roman"/>
          <w:sz w:val="21"/>
          <w:szCs w:val="21"/>
        </w:rPr>
        <w:t>ThreadData</w:t>
      </w:r>
      <w:r>
        <w:rPr>
          <w:rFonts w:hint="default" w:ascii="Times New Roman" w:hAnsi="Times New Roman" w:eastAsia="宋体" w:cs="Times New Roman"/>
          <w:sz w:val="21"/>
          <w:szCs w:val="21"/>
        </w:rPr>
        <w:t>——这种设计让每个组件都保持独立和专一的职责，既提高了代码的可维护性，又通过Rust的类型系统在编译时保证了访问的安全性，同时还支持运行时的灵活组合和扩展。</w:t>
      </w:r>
    </w:p>
    <w:p w14:paraId="1C6379A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struct TaskExt {</w:t>
      </w:r>
    </w:p>
    <w:p w14:paraId="138B503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pub time: RefCell&lt;TimeStat&gt;,    // 时间统计</w:t>
      </w:r>
    </w:p>
    <w:p w14:paraId="045D9DC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pub thread: Arc&lt;Thread&gt;,        // 线程引用</w:t>
      </w:r>
    </w:p>
    <w:p w14:paraId="7225766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E2ADB4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lang w:val="en-US" w:eastAsia="zh-CN"/>
        </w:rPr>
        <w:t>在</w:t>
      </w:r>
      <w:r>
        <w:rPr>
          <w:rFonts w:hint="default" w:ascii="Times New Roman" w:hAnsi="Times New Roman" w:eastAsia="宋体" w:cs="Times New Roman"/>
          <w:sz w:val="21"/>
          <w:szCs w:val="21"/>
        </w:rPr>
        <w:t>传统C内核需要手动管理内存分配释放和引用计数，容易出现悬空指针、内存泄漏等问题；而这里大量使用</w:t>
      </w:r>
      <w:r>
        <w:rPr>
          <w:rStyle w:val="16"/>
          <w:rFonts w:hint="default" w:ascii="Times New Roman" w:hAnsi="Times New Roman" w:eastAsia="宋体" w:cs="Times New Roman"/>
          <w:sz w:val="21"/>
          <w:szCs w:val="21"/>
        </w:rPr>
        <w:t>Arc&lt;T&gt;</w:t>
      </w:r>
      <w:r>
        <w:rPr>
          <w:rFonts w:hint="default" w:ascii="Times New Roman" w:hAnsi="Times New Roman" w:eastAsia="宋体" w:cs="Times New Roman"/>
          <w:sz w:val="21"/>
          <w:szCs w:val="21"/>
        </w:rPr>
        <w:t>(原子引用计数指针)实现多个组件间的安全共享——比如多个任务可以同时引用同一个进程对象，当最后一个引用消失时对象自动销毁，同时配合</w:t>
      </w:r>
      <w:r>
        <w:rPr>
          <w:rStyle w:val="16"/>
          <w:rFonts w:hint="default" w:ascii="Times New Roman" w:hAnsi="Times New Roman" w:eastAsia="宋体" w:cs="Times New Roman"/>
          <w:sz w:val="21"/>
          <w:szCs w:val="21"/>
        </w:rPr>
        <w:t>Weak&lt;T&gt;</w:t>
      </w:r>
      <w:r>
        <w:rPr>
          <w:rFonts w:hint="default" w:ascii="Times New Roman" w:hAnsi="Times New Roman" w:eastAsia="宋体" w:cs="Times New Roman"/>
          <w:sz w:val="21"/>
          <w:szCs w:val="21"/>
        </w:rPr>
        <w:t>弱引用避免循环依赖导致的内存泄漏，全局的进程/线程表使用</w:t>
      </w:r>
      <w:r>
        <w:rPr>
          <w:rStyle w:val="16"/>
          <w:rFonts w:hint="default" w:ascii="Times New Roman" w:hAnsi="Times New Roman" w:eastAsia="宋体" w:cs="Times New Roman"/>
          <w:sz w:val="21"/>
          <w:szCs w:val="21"/>
        </w:rPr>
        <w:t>WeakMap&lt;Pid, Weak&lt;Thread&gt;&gt;</w:t>
      </w:r>
      <w:r>
        <w:rPr>
          <w:rFonts w:hint="default" w:ascii="Times New Roman" w:hAnsi="Times New Roman" w:eastAsia="宋体" w:cs="Times New Roman"/>
          <w:sz w:val="21"/>
          <w:szCs w:val="21"/>
        </w:rPr>
        <w:t>存储弱引用，既能快速查找又不会阻止对象的正常销毁——这种设计让内核完全摆脱了手动内存管理的负担，通过Rust的所有权系统在编译时就保证了内存安全，大大提高了系统的可靠性和开发效率。</w:t>
      </w:r>
    </w:p>
    <w:p w14:paraId="62A71A3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使用Arc实现共享所有权</w:t>
      </w:r>
    </w:p>
    <w:p w14:paraId="4E4722C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Arc&lt;Thread&gt;</w:t>
      </w:r>
    </w:p>
    <w:p w14:paraId="0EC0E07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Arc&lt;Process&gt;  </w:t>
      </w:r>
    </w:p>
    <w:p w14:paraId="1567A20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Arc&lt;ProcessGroup&gt;</w:t>
      </w:r>
    </w:p>
    <w:p w14:paraId="2E3F4E3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Arc&lt;Session&gt;</w:t>
      </w:r>
    </w:p>
    <w:p w14:paraId="061D85A8">
      <w:pPr>
        <w:pStyle w:val="17"/>
        <w:bidi w:val="0"/>
        <w:rPr>
          <w:rFonts w:hint="default" w:ascii="Times New Roman" w:hAnsi="Times New Roman" w:eastAsia="宋体" w:cs="Times New Roman"/>
          <w:lang w:val="en-US" w:eastAsia="zh-CN"/>
        </w:rPr>
      </w:pPr>
    </w:p>
    <w:p w14:paraId="2C92F55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使用Weak避免循环引用</w:t>
      </w:r>
    </w:p>
    <w:p w14:paraId="13D5CED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WeakMap&lt;Pid, Weak&lt;Thread&gt;&gt;</w:t>
      </w:r>
    </w:p>
    <w:p w14:paraId="4D86CD5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这里将数据按照功能和访问模式精确分割——</w:t>
      </w:r>
      <w:r>
        <w:rPr>
          <w:rStyle w:val="16"/>
          <w:rFonts w:hint="default" w:ascii="Times New Roman" w:hAnsi="Times New Roman" w:eastAsia="宋体" w:cs="Times New Roman"/>
          <w:sz w:val="21"/>
          <w:szCs w:val="21"/>
        </w:rPr>
        <w:t>ThreadData</w:t>
      </w:r>
      <w:r>
        <w:rPr>
          <w:rFonts w:hint="default" w:ascii="Times New Roman" w:hAnsi="Times New Roman" w:eastAsia="宋体" w:cs="Times New Roman"/>
          <w:sz w:val="21"/>
          <w:szCs w:val="21"/>
        </w:rPr>
        <w:t>专门管理线程级的清理标记(</w:t>
      </w:r>
      <w:r>
        <w:rPr>
          <w:rStyle w:val="16"/>
          <w:rFonts w:hint="default" w:ascii="Times New Roman" w:hAnsi="Times New Roman" w:eastAsia="宋体" w:cs="Times New Roman"/>
          <w:sz w:val="21"/>
          <w:szCs w:val="21"/>
        </w:rPr>
        <w:t>clear_child_tid</w:t>
      </w:r>
      <w:r>
        <w:rPr>
          <w:rFonts w:hint="default" w:ascii="Times New Roman" w:hAnsi="Times New Roman" w:eastAsia="宋体" w:cs="Times New Roman"/>
          <w:sz w:val="21"/>
          <w:szCs w:val="21"/>
        </w:rPr>
        <w:t>)和线程信号，</w:t>
      </w:r>
      <w:r>
        <w:rPr>
          <w:rStyle w:val="16"/>
          <w:rFonts w:hint="default" w:ascii="Times New Roman" w:hAnsi="Times New Roman" w:eastAsia="宋体" w:cs="Times New Roman"/>
          <w:sz w:val="21"/>
          <w:szCs w:val="21"/>
        </w:rPr>
        <w:t>ProcessData</w:t>
      </w:r>
      <w:r>
        <w:rPr>
          <w:rFonts w:hint="default" w:ascii="Times New Roman" w:hAnsi="Times New Roman" w:eastAsia="宋体" w:cs="Times New Roman"/>
          <w:sz w:val="21"/>
          <w:szCs w:val="21"/>
        </w:rPr>
        <w:t>独立管理进程级的地址空间(</w:t>
      </w:r>
      <w:r>
        <w:rPr>
          <w:rStyle w:val="16"/>
          <w:rFonts w:hint="default" w:ascii="Times New Roman" w:hAnsi="Times New Roman" w:eastAsia="宋体" w:cs="Times New Roman"/>
          <w:sz w:val="21"/>
          <w:szCs w:val="21"/>
        </w:rPr>
        <w:t>aspace</w:t>
      </w:r>
      <w:r>
        <w:rPr>
          <w:rFonts w:hint="default" w:ascii="Times New Roman" w:hAnsi="Times New Roman" w:eastAsia="宋体" w:cs="Times New Roman"/>
          <w:sz w:val="21"/>
          <w:szCs w:val="21"/>
        </w:rPr>
        <w:t>)、堆管理(</w:t>
      </w:r>
      <w:r>
        <w:rPr>
          <w:rStyle w:val="16"/>
          <w:rFonts w:hint="default" w:ascii="Times New Roman" w:hAnsi="Times New Roman" w:eastAsia="宋体" w:cs="Times New Roman"/>
          <w:sz w:val="21"/>
          <w:szCs w:val="21"/>
        </w:rPr>
        <w:t>heap_bottom/top</w:t>
      </w:r>
      <w:r>
        <w:rPr>
          <w:rFonts w:hint="default" w:ascii="Times New Roman" w:hAnsi="Times New Roman" w:eastAsia="宋体" w:cs="Times New Roman"/>
          <w:sz w:val="21"/>
          <w:szCs w:val="21"/>
        </w:rPr>
        <w:t>)、资源限制(</w:t>
      </w:r>
      <w:r>
        <w:rPr>
          <w:rStyle w:val="16"/>
          <w:rFonts w:hint="default" w:ascii="Times New Roman" w:hAnsi="Times New Roman" w:eastAsia="宋体" w:cs="Times New Roman"/>
          <w:sz w:val="21"/>
          <w:szCs w:val="21"/>
        </w:rPr>
        <w:t>rlimits</w:t>
      </w:r>
      <w:r>
        <w:rPr>
          <w:rFonts w:hint="default" w:ascii="Times New Roman" w:hAnsi="Times New Roman" w:eastAsia="宋体" w:cs="Times New Roman"/>
          <w:sz w:val="21"/>
          <w:szCs w:val="21"/>
        </w:rPr>
        <w:t>)和进程信号，每个数据结构都有自己的保护机制（原子操作、独立的锁），这样不同操作可以并行进行而不会相互阻塞，同时每个组件的职责边界清晰，便于理解、测试和维护，真正实现了"最小粒度锁定，最大化并发性能"的设计目标。</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4360"/>
        <w:gridCol w:w="4360"/>
      </w:tblGrid>
      <w:tr w14:paraId="3673B5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8720" w:type="dxa"/>
            <w:gridSpan w:val="2"/>
            <w:tcBorders>
              <w:top w:val="nil"/>
              <w:bottom w:val="single" w:color="auto" w:sz="12" w:space="0"/>
            </w:tcBorders>
            <w:vAlign w:val="top"/>
          </w:tcPr>
          <w:p w14:paraId="02055F38">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1</w:t>
            </w:r>
            <w:r>
              <w:rPr>
                <w:rFonts w:hint="default" w:ascii="Times New Roman" w:hAnsi="Times New Roman" w:eastAsia="宋体" w:cs="Times New Roman"/>
                <w:sz w:val="21"/>
                <w:szCs w:val="21"/>
                <w:vertAlign w:val="baseline"/>
                <w:lang w:val="en-US" w:eastAsia="zh-CN"/>
              </w:rPr>
              <w:t xml:space="preserve"> : </w:t>
            </w:r>
            <w:r>
              <w:rPr>
                <w:rFonts w:hint="default" w:ascii="Times New Roman" w:hAnsi="Times New Roman" w:eastAsia="宋体" w:cs="Times New Roman"/>
                <w:sz w:val="21"/>
                <w:szCs w:val="21"/>
              </w:rPr>
              <w:t>ThreadDat</w:t>
            </w:r>
            <w:r>
              <w:rPr>
                <w:rFonts w:hint="default" w:ascii="Times New Roman" w:hAnsi="Times New Roman" w:eastAsia="宋体" w:cs="Times New Roman"/>
                <w:sz w:val="21"/>
                <w:szCs w:val="21"/>
              </w:rPr>
              <w:t>a</w:t>
            </w:r>
            <w:r>
              <w:rPr>
                <w:rFonts w:hint="default" w:ascii="Times New Roman" w:hAnsi="Times New Roman" w:eastAsia="宋体" w:cs="Times New Roman"/>
                <w:sz w:val="21"/>
                <w:szCs w:val="21"/>
                <w:lang w:val="en-US" w:eastAsia="zh-CN"/>
              </w:rPr>
              <w:t>字段含义表</w:t>
            </w:r>
          </w:p>
        </w:tc>
      </w:tr>
      <w:tr w14:paraId="42103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12" w:space="0"/>
              <w:bottom w:val="single" w:color="auto" w:sz="6" w:space="0"/>
            </w:tcBorders>
            <w:vAlign w:val="top"/>
          </w:tcPr>
          <w:p w14:paraId="22D4AE7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字段</w:t>
            </w:r>
          </w:p>
        </w:tc>
        <w:tc>
          <w:tcPr>
            <w:tcW w:w="4360" w:type="dxa"/>
            <w:tcBorders>
              <w:top w:val="single" w:color="auto" w:sz="12" w:space="0"/>
              <w:bottom w:val="single" w:color="auto" w:sz="6" w:space="0"/>
            </w:tcBorders>
            <w:vAlign w:val="top"/>
          </w:tcPr>
          <w:p w14:paraId="4058718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含义</w:t>
            </w:r>
          </w:p>
        </w:tc>
      </w:tr>
      <w:tr w14:paraId="47CF61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6" w:space="0"/>
              <w:bottom w:val="nil"/>
            </w:tcBorders>
            <w:vAlign w:val="top"/>
          </w:tcPr>
          <w:p w14:paraId="7B2F8FC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clear_child_tid</w:t>
            </w:r>
          </w:p>
        </w:tc>
        <w:tc>
          <w:tcPr>
            <w:tcW w:w="4360" w:type="dxa"/>
            <w:tcBorders>
              <w:top w:val="single" w:color="auto" w:sz="6" w:space="0"/>
              <w:bottom w:val="nil"/>
            </w:tcBorders>
            <w:vAlign w:val="top"/>
          </w:tcPr>
          <w:p w14:paraId="5423952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线程退出时的</w:t>
            </w:r>
            <w:r>
              <w:rPr>
                <w:rFonts w:hint="default" w:ascii="Times New Roman" w:hAnsi="Times New Roman" w:eastAsia="宋体" w:cs="Times New Roman"/>
                <w:sz w:val="21"/>
                <w:szCs w:val="21"/>
              </w:rPr>
              <w:t>TID</w:t>
            </w:r>
            <w:r>
              <w:rPr>
                <w:rFonts w:hint="default" w:ascii="Times New Roman" w:hAnsi="Times New Roman" w:eastAsia="宋体" w:cs="Times New Roman"/>
                <w:sz w:val="21"/>
                <w:szCs w:val="21"/>
              </w:rPr>
              <w:t>清理</w:t>
            </w:r>
          </w:p>
        </w:tc>
      </w:tr>
      <w:tr w14:paraId="6694F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jc w:val="center"/>
        </w:trPr>
        <w:tc>
          <w:tcPr>
            <w:tcW w:w="4360" w:type="dxa"/>
            <w:tcBorders>
              <w:top w:val="nil"/>
              <w:bottom w:val="nil"/>
            </w:tcBorders>
            <w:vAlign w:val="top"/>
          </w:tcPr>
          <w:p w14:paraId="6E877AE4">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robust_list_head</w:t>
            </w:r>
          </w:p>
        </w:tc>
        <w:tc>
          <w:tcPr>
            <w:tcW w:w="4360" w:type="dxa"/>
            <w:tcBorders>
              <w:top w:val="nil"/>
              <w:bottom w:val="nil"/>
            </w:tcBorders>
            <w:vAlign w:val="top"/>
          </w:tcPr>
          <w:p w14:paraId="10FCB48C">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健壮锁链表</w:t>
            </w:r>
          </w:p>
        </w:tc>
      </w:tr>
      <w:tr w14:paraId="4A537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tcBorders>
            <w:vAlign w:val="top"/>
          </w:tcPr>
          <w:p w14:paraId="31771136">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signal</w:t>
            </w:r>
          </w:p>
        </w:tc>
        <w:tc>
          <w:tcPr>
            <w:tcW w:w="4360" w:type="dxa"/>
            <w:tcBorders>
              <w:top w:val="nil"/>
            </w:tcBorders>
            <w:vAlign w:val="top"/>
          </w:tcPr>
          <w:p w14:paraId="4ADFA139">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线程级信号管理</w:t>
            </w:r>
          </w:p>
        </w:tc>
      </w:tr>
    </w:tbl>
    <w:p w14:paraId="43ADCEBA">
      <w:pPr>
        <w:rPr>
          <w:rFonts w:hint="default" w:ascii="Times New Roman" w:hAnsi="Times New Roman" w:eastAsia="宋体" w:cs="Times New Roman"/>
          <w:lang w:val="en-US" w:eastAsia="zh-CN"/>
        </w:rPr>
      </w:pP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4360"/>
        <w:gridCol w:w="4360"/>
      </w:tblGrid>
      <w:tr w14:paraId="07CC7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8720" w:type="dxa"/>
            <w:gridSpan w:val="2"/>
            <w:tcBorders>
              <w:top w:val="nil"/>
              <w:bottom w:val="single" w:color="auto" w:sz="12" w:space="0"/>
            </w:tcBorders>
            <w:vAlign w:val="top"/>
          </w:tcPr>
          <w:p w14:paraId="0D6FEEBD">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2</w:t>
            </w:r>
            <w:r>
              <w:rPr>
                <w:rFonts w:hint="default" w:ascii="Times New Roman" w:hAnsi="Times New Roman" w:eastAsia="宋体" w:cs="Times New Roman"/>
                <w:sz w:val="21"/>
                <w:szCs w:val="21"/>
                <w:vertAlign w:val="baseline"/>
                <w:lang w:val="en-US" w:eastAsia="zh-CN"/>
              </w:rPr>
              <w:t xml:space="preserve"> : Process</w:t>
            </w:r>
            <w:r>
              <w:rPr>
                <w:rFonts w:hint="default" w:ascii="Times New Roman" w:hAnsi="Times New Roman" w:eastAsia="宋体" w:cs="Times New Roman"/>
                <w:sz w:val="21"/>
                <w:szCs w:val="21"/>
              </w:rPr>
              <w:t>Data</w:t>
            </w:r>
            <w:r>
              <w:rPr>
                <w:rFonts w:hint="default" w:ascii="Times New Roman" w:hAnsi="Times New Roman" w:eastAsia="宋体" w:cs="Times New Roman"/>
                <w:sz w:val="21"/>
                <w:szCs w:val="21"/>
                <w:lang w:val="en-US" w:eastAsia="zh-CN"/>
              </w:rPr>
              <w:t>字段含义表</w:t>
            </w:r>
          </w:p>
        </w:tc>
      </w:tr>
      <w:tr w14:paraId="666E29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12" w:space="0"/>
              <w:bottom w:val="single" w:color="auto" w:sz="6" w:space="0"/>
            </w:tcBorders>
            <w:vAlign w:val="top"/>
          </w:tcPr>
          <w:p w14:paraId="51E3CCF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字段</w:t>
            </w:r>
          </w:p>
        </w:tc>
        <w:tc>
          <w:tcPr>
            <w:tcW w:w="4360" w:type="dxa"/>
            <w:tcBorders>
              <w:top w:val="single" w:color="auto" w:sz="12" w:space="0"/>
              <w:bottom w:val="single" w:color="auto" w:sz="6" w:space="0"/>
            </w:tcBorders>
            <w:vAlign w:val="top"/>
          </w:tcPr>
          <w:p w14:paraId="403B9DC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含义</w:t>
            </w:r>
          </w:p>
        </w:tc>
      </w:tr>
      <w:tr w14:paraId="19970B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6" w:space="0"/>
              <w:bottom w:val="nil"/>
            </w:tcBorders>
            <w:vAlign w:val="top"/>
          </w:tcPr>
          <w:p w14:paraId="21E3493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exe_path</w:t>
            </w:r>
          </w:p>
        </w:tc>
        <w:tc>
          <w:tcPr>
            <w:tcW w:w="4360" w:type="dxa"/>
            <w:tcBorders>
              <w:top w:val="single" w:color="auto" w:sz="6" w:space="0"/>
              <w:bottom w:val="nil"/>
            </w:tcBorders>
            <w:vAlign w:val="top"/>
          </w:tcPr>
          <w:p w14:paraId="1695DF5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进程的可执行文件路径</w:t>
            </w:r>
          </w:p>
        </w:tc>
      </w:tr>
      <w:tr w14:paraId="470316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jc w:val="center"/>
        </w:trPr>
        <w:tc>
          <w:tcPr>
            <w:tcW w:w="4360" w:type="dxa"/>
            <w:tcBorders>
              <w:top w:val="nil"/>
              <w:bottom w:val="nil"/>
            </w:tcBorders>
            <w:vAlign w:val="top"/>
          </w:tcPr>
          <w:p w14:paraId="644C1DD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aspace</w:t>
            </w:r>
          </w:p>
        </w:tc>
        <w:tc>
          <w:tcPr>
            <w:tcW w:w="4360" w:type="dxa"/>
            <w:tcBorders>
              <w:top w:val="nil"/>
              <w:bottom w:val="nil"/>
            </w:tcBorders>
            <w:vAlign w:val="top"/>
          </w:tcPr>
          <w:p w14:paraId="771F17EC">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进程的虚拟内存地址空间</w:t>
            </w:r>
          </w:p>
        </w:tc>
      </w:tr>
      <w:tr w14:paraId="3A2EF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1AC8F1A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ns</w:t>
            </w:r>
          </w:p>
        </w:tc>
        <w:tc>
          <w:tcPr>
            <w:tcW w:w="4360" w:type="dxa"/>
            <w:tcBorders>
              <w:top w:val="nil"/>
              <w:bottom w:val="nil"/>
            </w:tcBorders>
            <w:vAlign w:val="top"/>
          </w:tcPr>
          <w:p w14:paraId="0AD8C5F1">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资源命名空间</w:t>
            </w:r>
          </w:p>
        </w:tc>
      </w:tr>
      <w:tr w14:paraId="617137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23B4EF96">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heap_bottom</w:t>
            </w:r>
          </w:p>
        </w:tc>
        <w:tc>
          <w:tcPr>
            <w:tcW w:w="4360" w:type="dxa"/>
            <w:tcBorders>
              <w:top w:val="nil"/>
              <w:bottom w:val="nil"/>
            </w:tcBorders>
            <w:vAlign w:val="top"/>
          </w:tcPr>
          <w:p w14:paraId="67E76C8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堆底部地址</w:t>
            </w:r>
          </w:p>
        </w:tc>
      </w:tr>
      <w:tr w14:paraId="38BF0F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158485C7">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heap_top</w:t>
            </w:r>
          </w:p>
        </w:tc>
        <w:tc>
          <w:tcPr>
            <w:tcW w:w="4360" w:type="dxa"/>
            <w:tcBorders>
              <w:top w:val="nil"/>
              <w:bottom w:val="nil"/>
            </w:tcBorders>
            <w:vAlign w:val="top"/>
          </w:tcPr>
          <w:p w14:paraId="0E6400F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堆顶部地址</w:t>
            </w:r>
          </w:p>
        </w:tc>
      </w:tr>
      <w:tr w14:paraId="059621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3F7A45D3">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child_exit_wq</w:t>
            </w:r>
          </w:p>
        </w:tc>
        <w:tc>
          <w:tcPr>
            <w:tcW w:w="4360" w:type="dxa"/>
            <w:tcBorders>
              <w:top w:val="nil"/>
              <w:bottom w:val="nil"/>
            </w:tcBorders>
            <w:vAlign w:val="top"/>
          </w:tcPr>
          <w:p w14:paraId="73ECB3B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子进程退出等待队列</w:t>
            </w:r>
          </w:p>
        </w:tc>
      </w:tr>
      <w:tr w14:paraId="3C5C30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21B17762">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exit_signal</w:t>
            </w:r>
          </w:p>
        </w:tc>
        <w:tc>
          <w:tcPr>
            <w:tcW w:w="4360" w:type="dxa"/>
            <w:tcBorders>
              <w:top w:val="nil"/>
              <w:bottom w:val="nil"/>
            </w:tcBorders>
            <w:vAlign w:val="top"/>
          </w:tcPr>
          <w:p w14:paraId="2CD1E21C">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线程退出信号</w:t>
            </w:r>
          </w:p>
        </w:tc>
      </w:tr>
      <w:tr w14:paraId="1CF123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6379F787">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signal</w:t>
            </w:r>
          </w:p>
        </w:tc>
        <w:tc>
          <w:tcPr>
            <w:tcW w:w="4360" w:type="dxa"/>
            <w:tcBorders>
              <w:top w:val="nil"/>
              <w:bottom w:val="nil"/>
            </w:tcBorders>
            <w:vAlign w:val="top"/>
          </w:tcPr>
          <w:p w14:paraId="1FAB50E1">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进程的信号管理器</w:t>
            </w:r>
          </w:p>
        </w:tc>
      </w:tr>
      <w:tr w14:paraId="64AFE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4DE72F72">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rlimits</w:t>
            </w:r>
          </w:p>
        </w:tc>
        <w:tc>
          <w:tcPr>
            <w:tcW w:w="4360" w:type="dxa"/>
            <w:tcBorders>
              <w:top w:val="nil"/>
              <w:bottom w:val="nil"/>
            </w:tcBorders>
            <w:vAlign w:val="top"/>
          </w:tcPr>
          <w:p w14:paraId="3C6A5413">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资源限制</w:t>
            </w:r>
          </w:p>
        </w:tc>
      </w:tr>
      <w:tr w14:paraId="073DB8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tcBorders>
            <w:vAlign w:val="top"/>
          </w:tcPr>
          <w:p w14:paraId="179570B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futex_table</w:t>
            </w:r>
          </w:p>
        </w:tc>
        <w:tc>
          <w:tcPr>
            <w:tcW w:w="4360" w:type="dxa"/>
            <w:tcBorders>
              <w:top w:val="nil"/>
            </w:tcBorders>
            <w:vAlign w:val="top"/>
          </w:tcPr>
          <w:p w14:paraId="10C34E0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futex 表</w:t>
            </w:r>
          </w:p>
        </w:tc>
      </w:tr>
    </w:tbl>
    <w:p w14:paraId="74F00796">
      <w:pPr>
        <w:rPr>
          <w:rFonts w:hint="default" w:ascii="Times New Roman" w:hAnsi="Times New Roman" w:eastAsia="宋体" w:cs="Times New Roman"/>
          <w:lang w:val="en-US" w:eastAsia="zh-CN"/>
        </w:rPr>
      </w:pPr>
    </w:p>
    <w:p w14:paraId="08EFF56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对于那些被频繁访问但结构简单的数据（如线程清理标记</w:t>
      </w:r>
      <w:r>
        <w:rPr>
          <w:rStyle w:val="16"/>
          <w:rFonts w:hint="default" w:ascii="Times New Roman" w:hAnsi="Times New Roman" w:eastAsia="宋体" w:cs="Times New Roman"/>
          <w:sz w:val="21"/>
          <w:szCs w:val="21"/>
        </w:rPr>
        <w:t>clear_child_tid</w:t>
      </w:r>
      <w:r>
        <w:rPr>
          <w:rFonts w:hint="default" w:ascii="Times New Roman" w:hAnsi="Times New Roman" w:eastAsia="宋体" w:cs="Times New Roman"/>
          <w:sz w:val="21"/>
          <w:szCs w:val="21"/>
        </w:rPr>
        <w:t>、健壮锁链表头</w:t>
      </w:r>
      <w:r>
        <w:rPr>
          <w:rStyle w:val="16"/>
          <w:rFonts w:hint="default" w:ascii="Times New Roman" w:hAnsi="Times New Roman" w:eastAsia="宋体" w:cs="Times New Roman"/>
          <w:sz w:val="21"/>
          <w:szCs w:val="21"/>
        </w:rPr>
        <w:t>robust_list_head</w:t>
      </w:r>
      <w:r>
        <w:rPr>
          <w:rFonts w:hint="default" w:ascii="Times New Roman" w:hAnsi="Times New Roman" w:eastAsia="宋体" w:cs="Times New Roman"/>
          <w:sz w:val="21"/>
          <w:szCs w:val="21"/>
        </w:rPr>
        <w:t>、堆边界</w:t>
      </w:r>
      <w:r>
        <w:rPr>
          <w:rStyle w:val="16"/>
          <w:rFonts w:hint="default" w:ascii="Times New Roman" w:hAnsi="Times New Roman" w:eastAsia="宋体" w:cs="Times New Roman"/>
          <w:sz w:val="21"/>
          <w:szCs w:val="21"/>
        </w:rPr>
        <w:t>heap_bottom/top</w:t>
      </w:r>
      <w:r>
        <w:rPr>
          <w:rFonts w:hint="default" w:ascii="Times New Roman" w:hAnsi="Times New Roman" w:eastAsia="宋体" w:cs="Times New Roman"/>
          <w:sz w:val="21"/>
          <w:szCs w:val="21"/>
        </w:rPr>
        <w:t>等），系统使用</w:t>
      </w:r>
      <w:r>
        <w:rPr>
          <w:rStyle w:val="16"/>
          <w:rFonts w:hint="default" w:ascii="Times New Roman" w:hAnsi="Times New Roman" w:eastAsia="宋体" w:cs="Times New Roman"/>
          <w:sz w:val="21"/>
          <w:szCs w:val="21"/>
        </w:rPr>
        <w:t>AtomicUsize</w:t>
      </w:r>
      <w:r>
        <w:rPr>
          <w:rFonts w:hint="default" w:ascii="Times New Roman" w:hAnsi="Times New Roman" w:eastAsia="宋体" w:cs="Times New Roman"/>
          <w:sz w:val="21"/>
          <w:szCs w:val="21"/>
        </w:rPr>
        <w:t>原子类型替代传统的"数据+锁"组合，通过CPU硬件级别的原子指令（如compare-and-swap）来保证操作的原子性，这样多个线程可以同时无锁地读写这些数据而不会出现竞态条件，避免了锁的开销和潜在死锁风险；而对于复杂的全局数据结构如进程/线程查找表，则采用</w:t>
      </w:r>
      <w:r>
        <w:rPr>
          <w:rStyle w:val="16"/>
          <w:rFonts w:hint="default" w:ascii="Times New Roman" w:hAnsi="Times New Roman" w:eastAsia="宋体" w:cs="Times New Roman"/>
          <w:sz w:val="21"/>
          <w:szCs w:val="21"/>
        </w:rPr>
        <w:t>RwLock&lt;WeakMap&gt;</w:t>
      </w:r>
      <w:r>
        <w:rPr>
          <w:rFonts w:hint="default" w:ascii="Times New Roman" w:hAnsi="Times New Roman" w:eastAsia="宋体" w:cs="Times New Roman"/>
          <w:sz w:val="21"/>
          <w:szCs w:val="21"/>
        </w:rPr>
        <w:t>的组合——读写锁允许多个线程同时读取但写入时独占，大大提高了查找操作的并发性能，同时</w:t>
      </w:r>
      <w:r>
        <w:rPr>
          <w:rStyle w:val="16"/>
          <w:rFonts w:hint="default" w:ascii="Times New Roman" w:hAnsi="Times New Roman" w:eastAsia="宋体" w:cs="Times New Roman"/>
          <w:sz w:val="21"/>
          <w:szCs w:val="21"/>
        </w:rPr>
        <w:t>WeakMap</w:t>
      </w:r>
      <w:r>
        <w:rPr>
          <w:rFonts w:hint="default" w:ascii="Times New Roman" w:hAnsi="Times New Roman" w:eastAsia="宋体" w:cs="Times New Roman"/>
          <w:sz w:val="21"/>
          <w:szCs w:val="21"/>
        </w:rPr>
        <w:t>存储的是弱引用而非强引用，不会阻止对象的正常销毁，避免了传统内核中常见的对象泄漏问题，实现了"高并发访问+自动内存管理"的完美结</w:t>
      </w:r>
      <w:r>
        <w:rPr>
          <w:rFonts w:hint="default" w:ascii="Times New Roman" w:hAnsi="Times New Roman" w:eastAsia="宋体" w:cs="Times New Roman"/>
          <w:sz w:val="21"/>
          <w:szCs w:val="21"/>
          <w:lang w:val="en-US" w:eastAsia="zh-CN"/>
        </w:rPr>
        <w:t>合。</w:t>
      </w:r>
    </w:p>
    <w:p w14:paraId="66CF8AC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//全局管理器</w:t>
      </w:r>
    </w:p>
    <w:p w14:paraId="6E0EF4C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static THREAD_TABLE: RwLock&lt;WeakMap&lt;Pid, Weak&lt;Thread&gt;&gt;&gt;</w:t>
      </w:r>
    </w:p>
    <w:p w14:paraId="48653AA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static PROCESS_TABLE: RwLock&lt;WeakMap&lt;Pid, Weak&lt;Process&gt;&gt;&gt;</w:t>
      </w:r>
    </w:p>
    <w:p w14:paraId="742150D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static PROCESS_GROUP_TABLE: RwLock&lt;WeakMap&lt;Pid, Weak&lt;ProcessGroup&gt;&gt;&gt;</w:t>
      </w:r>
    </w:p>
    <w:p w14:paraId="5BC2551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static SESSION_TABLE: RwLock&lt;WeakMap&lt;Pid, Weak&lt;Session&gt;&gt;&gt;</w:t>
      </w:r>
    </w:p>
    <w:p w14:paraId="61C4EEC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w:t>
      </w:r>
      <w:r>
        <w:rPr>
          <w:rStyle w:val="15"/>
          <w:rFonts w:hint="default" w:ascii="Times New Roman" w:hAnsi="Times New Roman" w:eastAsia="宋体" w:cs="Times New Roman"/>
          <w:sz w:val="21"/>
          <w:szCs w:val="21"/>
        </w:rPr>
        <w:t>分离关注点</w:t>
      </w:r>
      <w:r>
        <w:rPr>
          <w:rFonts w:hint="default" w:ascii="Times New Roman" w:hAnsi="Times New Roman" w:eastAsia="宋体" w:cs="Times New Roman"/>
          <w:sz w:val="21"/>
          <w:szCs w:val="21"/>
        </w:rPr>
        <w:t>将传统单体PCB拆分为TaskExt、ThreadData、ProcessData等专职模块，每层只处理自己的核心职责；采用</w:t>
      </w:r>
      <w:r>
        <w:rPr>
          <w:rStyle w:val="15"/>
          <w:rFonts w:hint="default" w:ascii="Times New Roman" w:hAnsi="Times New Roman" w:eastAsia="宋体" w:cs="Times New Roman"/>
          <w:sz w:val="21"/>
          <w:szCs w:val="21"/>
        </w:rPr>
        <w:t>组合优于继承</w:t>
      </w:r>
      <w:r>
        <w:rPr>
          <w:rFonts w:hint="default" w:ascii="Times New Roman" w:hAnsi="Times New Roman" w:eastAsia="宋体" w:cs="Times New Roman"/>
          <w:sz w:val="21"/>
          <w:szCs w:val="21"/>
        </w:rPr>
        <w:t>的设计哲学，用</w:t>
      </w:r>
      <w:r>
        <w:rPr>
          <w:rStyle w:val="16"/>
          <w:rFonts w:hint="default" w:ascii="Times New Roman" w:hAnsi="Times New Roman" w:eastAsia="宋体" w:cs="Times New Roman"/>
          <w:sz w:val="21"/>
          <w:szCs w:val="21"/>
        </w:rPr>
        <w:t>Arc&lt;Thread&gt;</w:t>
      </w:r>
      <w:r>
        <w:rPr>
          <w:rFonts w:hint="default" w:ascii="Times New Roman" w:hAnsi="Times New Roman" w:eastAsia="宋体" w:cs="Times New Roman"/>
          <w:sz w:val="21"/>
          <w:szCs w:val="21"/>
        </w:rPr>
        <w:t>持有关系替代直接嵌套，让系统更灵活可扩展；充分利用Rust的</w:t>
      </w:r>
      <w:r>
        <w:rPr>
          <w:rStyle w:val="15"/>
          <w:rFonts w:hint="default" w:ascii="Times New Roman" w:hAnsi="Times New Roman" w:eastAsia="宋体" w:cs="Times New Roman"/>
          <w:sz w:val="21"/>
          <w:szCs w:val="21"/>
        </w:rPr>
        <w:t>类型安全</w:t>
      </w:r>
      <w:r>
        <w:rPr>
          <w:rFonts w:hint="default" w:ascii="Times New Roman" w:hAnsi="Times New Roman" w:eastAsia="宋体" w:cs="Times New Roman"/>
          <w:sz w:val="21"/>
          <w:szCs w:val="21"/>
        </w:rPr>
        <w:t>特性，在编译时就杜绝了传统C内核中常见的空指针、内存泄漏等运行时错误；通过</w:t>
      </w:r>
      <w:r>
        <w:rPr>
          <w:rStyle w:val="15"/>
          <w:rFonts w:hint="default" w:ascii="Times New Roman" w:hAnsi="Times New Roman" w:eastAsia="宋体" w:cs="Times New Roman"/>
          <w:sz w:val="21"/>
          <w:szCs w:val="21"/>
        </w:rPr>
        <w:t>并发优化</w:t>
      </w:r>
      <w:r>
        <w:rPr>
          <w:rFonts w:hint="default" w:ascii="Times New Roman" w:hAnsi="Times New Roman" w:eastAsia="宋体" w:cs="Times New Roman"/>
          <w:sz w:val="21"/>
          <w:szCs w:val="21"/>
        </w:rPr>
        <w:t>策略——对简单数据使用原子操作实现无锁访问，对复杂结构使用读写锁提高并发度，配合智能指针自动管理生命周期——最终构建出一个既安全可靠又高性能的现代化内核任务管理架构，完美诠释了"安全性、性能与可维护性并重"的系统设计理念。</w:t>
      </w:r>
    </w:p>
    <w:p w14:paraId="4BBEB592">
      <w:pPr>
        <w:rPr>
          <w:rFonts w:hint="default" w:ascii="Times New Roman" w:hAnsi="Times New Roman" w:eastAsia="宋体" w:cs="Times New Roman"/>
          <w:sz w:val="21"/>
          <w:szCs w:val="21"/>
          <w:lang w:val="en-US" w:eastAsia="zh-CN"/>
        </w:rPr>
      </w:pPr>
    </w:p>
    <w:tbl>
      <w:tblPr>
        <w:tblStyle w:val="13"/>
        <w:tblpPr w:leftFromText="180" w:rightFromText="180" w:vertAnchor="text" w:horzAnchor="page" w:tblpX="1701" w:tblpY="-75"/>
        <w:tblOverlap w:val="never"/>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2741"/>
        <w:gridCol w:w="2852"/>
        <w:gridCol w:w="3127"/>
      </w:tblGrid>
      <w:tr w14:paraId="64523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8720" w:type="dxa"/>
            <w:gridSpan w:val="3"/>
            <w:tcBorders>
              <w:top w:val="nil"/>
              <w:bottom w:val="single" w:color="auto" w:sz="12" w:space="0"/>
            </w:tcBorders>
            <w:vAlign w:val="top"/>
          </w:tcPr>
          <w:p w14:paraId="4FB18E33">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3 </w:t>
            </w:r>
            <w:r>
              <w:rPr>
                <w:rFonts w:hint="default" w:ascii="Times New Roman" w:hAnsi="Times New Roman" w:eastAsia="宋体"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与Linux对比</w:t>
            </w:r>
          </w:p>
        </w:tc>
      </w:tr>
      <w:tr w14:paraId="204889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single" w:color="auto" w:sz="12" w:space="0"/>
              <w:bottom w:val="single" w:color="auto" w:sz="6" w:space="0"/>
            </w:tcBorders>
            <w:vAlign w:val="top"/>
          </w:tcPr>
          <w:p w14:paraId="3F7F3E32">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p>
        </w:tc>
        <w:tc>
          <w:tcPr>
            <w:tcW w:w="2852" w:type="dxa"/>
            <w:tcBorders>
              <w:top w:val="single" w:color="auto" w:sz="12" w:space="0"/>
              <w:bottom w:val="single" w:color="auto" w:sz="6" w:space="0"/>
            </w:tcBorders>
            <w:vAlign w:val="top"/>
          </w:tcPr>
          <w:p w14:paraId="36DA1073">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Linux</w:t>
            </w:r>
          </w:p>
        </w:tc>
        <w:tc>
          <w:tcPr>
            <w:tcW w:w="3127" w:type="dxa"/>
            <w:tcBorders>
              <w:top w:val="single" w:color="auto" w:sz="12" w:space="0"/>
              <w:bottom w:val="single" w:color="auto" w:sz="6" w:space="0"/>
            </w:tcBorders>
            <w:vAlign w:val="top"/>
          </w:tcPr>
          <w:p w14:paraId="7AEBCFA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StarryX</w:t>
            </w:r>
          </w:p>
        </w:tc>
      </w:tr>
      <w:tr w14:paraId="595E96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single" w:color="auto" w:sz="6" w:space="0"/>
              <w:bottom w:val="nil"/>
            </w:tcBorders>
            <w:vAlign w:val="top"/>
          </w:tcPr>
          <w:p w14:paraId="100F7B7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结构设计</w:t>
            </w:r>
          </w:p>
        </w:tc>
        <w:tc>
          <w:tcPr>
            <w:tcW w:w="2852" w:type="dxa"/>
            <w:tcBorders>
              <w:top w:val="single" w:color="auto" w:sz="6" w:space="0"/>
              <w:bottom w:val="nil"/>
            </w:tcBorders>
            <w:vAlign w:val="top"/>
          </w:tcPr>
          <w:p w14:paraId="3090915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单体结构</w:t>
            </w:r>
          </w:p>
        </w:tc>
        <w:tc>
          <w:tcPr>
            <w:tcW w:w="3127" w:type="dxa"/>
            <w:tcBorders>
              <w:top w:val="single" w:color="auto" w:sz="6" w:space="0"/>
              <w:bottom w:val="nil"/>
            </w:tcBorders>
            <w:vAlign w:val="top"/>
          </w:tcPr>
          <w:p w14:paraId="48F5BA0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分层组合</w:t>
            </w:r>
          </w:p>
        </w:tc>
      </w:tr>
      <w:tr w14:paraId="267112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trPr>
        <w:tc>
          <w:tcPr>
            <w:tcW w:w="2741" w:type="dxa"/>
            <w:tcBorders>
              <w:top w:val="nil"/>
              <w:bottom w:val="nil"/>
            </w:tcBorders>
            <w:vAlign w:val="top"/>
          </w:tcPr>
          <w:p w14:paraId="75AEE88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内存管理</w:t>
            </w:r>
          </w:p>
        </w:tc>
        <w:tc>
          <w:tcPr>
            <w:tcW w:w="2852" w:type="dxa"/>
            <w:tcBorders>
              <w:top w:val="nil"/>
              <w:bottom w:val="nil"/>
            </w:tcBorders>
            <w:vAlign w:val="top"/>
          </w:tcPr>
          <w:p w14:paraId="2CAEB87E">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手动管理</w:t>
            </w:r>
          </w:p>
        </w:tc>
        <w:tc>
          <w:tcPr>
            <w:tcW w:w="3127" w:type="dxa"/>
            <w:tcBorders>
              <w:top w:val="nil"/>
              <w:bottom w:val="nil"/>
            </w:tcBorders>
            <w:vAlign w:val="top"/>
          </w:tcPr>
          <w:p w14:paraId="4B97DBB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智能指针</w:t>
            </w:r>
          </w:p>
        </w:tc>
      </w:tr>
      <w:tr w14:paraId="2A40E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nil"/>
              <w:bottom w:val="nil"/>
            </w:tcBorders>
            <w:vAlign w:val="top"/>
          </w:tcPr>
          <w:p w14:paraId="1AF01BB9">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4"/>
                <w:szCs w:val="24"/>
              </w:rPr>
              <w:t>线程安全</w:t>
            </w:r>
          </w:p>
        </w:tc>
        <w:tc>
          <w:tcPr>
            <w:tcW w:w="2852" w:type="dxa"/>
            <w:tcBorders>
              <w:top w:val="nil"/>
              <w:bottom w:val="nil"/>
            </w:tcBorders>
            <w:vAlign w:val="top"/>
          </w:tcPr>
          <w:p w14:paraId="6BB2B26D">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锁+原子操作</w:t>
            </w:r>
          </w:p>
        </w:tc>
        <w:tc>
          <w:tcPr>
            <w:tcW w:w="3127" w:type="dxa"/>
            <w:tcBorders>
              <w:top w:val="nil"/>
              <w:bottom w:val="nil"/>
            </w:tcBorders>
            <w:vAlign w:val="top"/>
          </w:tcPr>
          <w:p w14:paraId="04508763">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Rust类型系统+原子操作</w:t>
            </w:r>
          </w:p>
        </w:tc>
      </w:tr>
      <w:tr w14:paraId="637976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nil"/>
              <w:bottom w:val="nil"/>
            </w:tcBorders>
            <w:vAlign w:val="top"/>
          </w:tcPr>
          <w:p w14:paraId="30B652D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扩展性</w:t>
            </w:r>
          </w:p>
        </w:tc>
        <w:tc>
          <w:tcPr>
            <w:tcW w:w="2852" w:type="dxa"/>
            <w:tcBorders>
              <w:top w:val="nil"/>
              <w:bottom w:val="nil"/>
            </w:tcBorders>
            <w:vAlign w:val="top"/>
          </w:tcPr>
          <w:p w14:paraId="04F2C72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修改核心结构</w:t>
            </w:r>
          </w:p>
        </w:tc>
        <w:tc>
          <w:tcPr>
            <w:tcW w:w="3127" w:type="dxa"/>
            <w:tcBorders>
              <w:top w:val="nil"/>
              <w:bottom w:val="nil"/>
            </w:tcBorders>
            <w:vAlign w:val="top"/>
          </w:tcPr>
          <w:p w14:paraId="2AA06FD2">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组合新组件</w:t>
            </w:r>
          </w:p>
        </w:tc>
      </w:tr>
      <w:tr w14:paraId="70DA81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nil"/>
            </w:tcBorders>
            <w:vAlign w:val="top"/>
          </w:tcPr>
          <w:p w14:paraId="2A2EA2E9">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类型安全</w:t>
            </w:r>
          </w:p>
        </w:tc>
        <w:tc>
          <w:tcPr>
            <w:tcW w:w="2852" w:type="dxa"/>
            <w:tcBorders>
              <w:top w:val="nil"/>
            </w:tcBorders>
            <w:vAlign w:val="top"/>
          </w:tcPr>
          <w:p w14:paraId="5C5646AB">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运行时检查</w:t>
            </w:r>
          </w:p>
        </w:tc>
        <w:tc>
          <w:tcPr>
            <w:tcW w:w="3127" w:type="dxa"/>
            <w:tcBorders>
              <w:top w:val="nil"/>
            </w:tcBorders>
            <w:vAlign w:val="top"/>
          </w:tcPr>
          <w:p w14:paraId="51DFA43E">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4"/>
                <w:szCs w:val="24"/>
              </w:rPr>
              <w:t>编译时保证</w:t>
            </w:r>
          </w:p>
        </w:tc>
      </w:tr>
    </w:tbl>
    <w:p w14:paraId="521954A8">
      <w:pPr>
        <w:rPr>
          <w:rFonts w:hint="default" w:ascii="Times New Roman" w:hAnsi="Times New Roman" w:eastAsia="宋体" w:cs="Times New Roman"/>
          <w:lang w:val="en-US" w:eastAsia="zh-CN"/>
        </w:rPr>
      </w:pPr>
    </w:p>
    <w:p w14:paraId="601F37BD">
      <w:pPr>
        <w:pStyle w:val="4"/>
        <w:bidi w:val="0"/>
        <w:rPr>
          <w:rFonts w:hint="default" w:ascii="Times New Roman" w:hAnsi="Times New Roman" w:eastAsia="宋体" w:cs="Times New Roman"/>
          <w:lang w:val="en-US" w:eastAsia="zh-CN"/>
        </w:rPr>
      </w:pPr>
      <w:bookmarkStart w:id="12" w:name="_Toc18500"/>
      <w:r>
        <w:rPr>
          <w:rFonts w:hint="default" w:ascii="Times New Roman" w:hAnsi="Times New Roman" w:eastAsia="宋体" w:cs="Times New Roman"/>
          <w:lang w:val="en-US" w:eastAsia="zh-CN"/>
        </w:rPr>
        <w:t>4.1.3</w:t>
      </w:r>
      <w:r>
        <w:rPr>
          <w:rFonts w:hint="default" w:ascii="Times New Roman" w:hAnsi="Times New Roman" w:eastAsia="宋体" w:cs="Times New Roman"/>
          <w:lang w:val="en-US" w:eastAsia="zh-CN"/>
        </w:rPr>
        <w:tab/>
        <w:t>进程调度上下文切换</w:t>
      </w:r>
      <w:bookmarkEnd w:id="12"/>
    </w:p>
    <w:p w14:paraId="35290597">
      <w:pPr>
        <w:keepNext w:val="0"/>
        <w:keepLines w:val="0"/>
        <w:pageBreakBefore w:val="0"/>
        <w:numPr>
          <w:ilvl w:val="0"/>
          <w:numId w:val="7"/>
        </w:numPr>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bCs/>
          <w:sz w:val="24"/>
          <w:szCs w:val="24"/>
          <w:lang w:val="en-US" w:eastAsia="zh-CN"/>
        </w:rPr>
        <w:t>整体架构</w:t>
      </w:r>
    </w:p>
    <w:p w14:paraId="56C1FC9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firstLine="42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StarryX 的调度系统采用现代化的多层设计，核心组件包括：</w:t>
      </w:r>
    </w:p>
    <w:p w14:paraId="2AA3C378">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运行队列（RunQueue）</w:t>
      </w:r>
      <w:r>
        <w:rPr>
          <w:rFonts w:hint="default" w:ascii="Times New Roman" w:hAnsi="Times New Roman" w:eastAsia="宋体" w:cs="Times New Roman"/>
          <w:sz w:val="21"/>
          <w:szCs w:val="21"/>
        </w:rPr>
        <w:t>：每 CPU 独立的任务调度队列</w:t>
      </w:r>
    </w:p>
    <w:p w14:paraId="4F9089A2">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调度器（Scheduler）</w:t>
      </w:r>
      <w:r>
        <w:rPr>
          <w:rFonts w:hint="default" w:ascii="Times New Roman" w:hAnsi="Times New Roman" w:eastAsia="宋体" w:cs="Times New Roman"/>
          <w:sz w:val="21"/>
          <w:szCs w:val="21"/>
        </w:rPr>
        <w:t>：可插拔的调度算法实现</w:t>
      </w:r>
    </w:p>
    <w:p w14:paraId="337B63AD">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任务管理（Task）</w:t>
      </w:r>
      <w:r>
        <w:rPr>
          <w:rFonts w:hint="default" w:ascii="Times New Roman" w:hAnsi="Times New Roman" w:eastAsia="宋体" w:cs="Times New Roman"/>
          <w:sz w:val="21"/>
          <w:szCs w:val="21"/>
        </w:rPr>
        <w:t>：任务状态和生命周期管理</w:t>
      </w:r>
    </w:p>
    <w:p w14:paraId="541B4CDE">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下文切换（Context Switch）</w:t>
      </w:r>
      <w:r>
        <w:rPr>
          <w:rFonts w:hint="default" w:ascii="Times New Roman" w:hAnsi="Times New Roman" w:eastAsia="宋体" w:cs="Times New Roman"/>
          <w:sz w:val="21"/>
          <w:szCs w:val="21"/>
        </w:rPr>
        <w:t>：底层硬件上下文保存/恢复</w:t>
      </w:r>
    </w:p>
    <w:p w14:paraId="3E0DC0DA">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底层通过 Per-CPU 运行队列和可插拔调度器（支持 FIFO、轮转、CFS 等算法）实现高效的任务调度；上层提供丰富的任务管理 API（如 spawn、yield_now、sleep 等）和扩展机制（TaskExt）；中间层负责核心的上下文切换逻辑，在中断禁用的原子环境下，通过硬件相关的 TaskContext 保存/恢复 CPU 寄存器状态，实现任务间的无缝切换。整个系统支持抢占式调度、SMP 多核、任务迁移、时间片管理等高级特性，并通过 Rust 的类型系统和智能指针确保内存安全和自动资源管理，为上层的进程/线程管理提供了可靠、高性能的调度基础设施。</w:t>
      </w:r>
    </w:p>
    <w:p w14:paraId="4F8BCD07">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jc w:val="left"/>
        <w:textAlignment w:val="auto"/>
        <w:rPr>
          <w:rFonts w:hint="default" w:ascii="Times New Roman" w:hAnsi="Times New Roman" w:eastAsia="宋体" w:cs="Times New Roman"/>
          <w:sz w:val="21"/>
          <w:szCs w:val="21"/>
          <w:lang w:val="en-US"/>
        </w:rPr>
      </w:pPr>
      <w:r>
        <w:rPr>
          <w:rFonts w:hint="default" w:ascii="Times New Roman" w:hAnsi="Times New Roman" w:eastAsia="宋体" w:cs="Times New Roman"/>
          <w:color w:val="000000"/>
          <w:kern w:val="0"/>
          <w:sz w:val="21"/>
          <w:szCs w:val="21"/>
          <w:lang w:val="en-US" w:eastAsia="zh-CN" w:bidi="ar"/>
        </w:rPr>
        <w:t>任务的状态转化图</w:t>
      </w:r>
      <w:r>
        <w:rPr>
          <w:rFonts w:hint="default" w:ascii="Times New Roman" w:hAnsi="Times New Roman" w:eastAsia="宋体" w:cs="Times New Roman"/>
          <w:color w:val="000000"/>
          <w:kern w:val="0"/>
          <w:sz w:val="21"/>
          <w:szCs w:val="21"/>
          <w:lang w:val="en-US" w:eastAsia="zh-CN" w:bidi="ar"/>
        </w:rPr>
        <w:t>，如下图所示：</w:t>
      </w:r>
    </w:p>
    <w:p w14:paraId="2DAD8E48">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i w:val="0"/>
          <w:iCs w:val="0"/>
          <w:caps w:val="0"/>
          <w:spacing w:val="0"/>
          <w:sz w:val="0"/>
          <w:szCs w:val="0"/>
          <w:shd w:val="clear" w:fill="ECECEC"/>
        </w:rPr>
        <w:t>%3CmxGraphModel%3E%3Croot%3E%3CmxCell%20id%3D%220%22%2F%3E%3CmxCell%20id%3D%221%22%20parent%3D%220%22%2F%3E%3CmxCell%20id%3D%222%22%20style%3D%22edgeStyle%3DorthogonalEdgeStyle%3Brounded%3D0%3BorthogonalLoop%3D1%3BjettySize%3Dauto%3Bhtml%3D1%3BexitX%3D1%3BexitY%3D0%3BexitDx%3D0%3BexitDy%3D0%3BentryX%3D0%3BentryY%3D0%3BentryDx%3D0%3BentryDy%3D0%3Bdashed%3D1%3B%22%20edge%3D%221%22%20source%3D%223%22%20target%3D%228%22%20parent%3D%221%22%3E%3CmxGeometry%20relative%3D%221%22%20as%3D%22geometry%22%2F%3E%3C%2FmxCell%3E%3CmxCell%20id%3D%223%22%20value%3D%22%26lt%3Bfont%20style%3D%26quot%3Bfont-size%3A%2018px%3B%26quot%3B%26gt%3BRead%26lt%3B%2Ffont%26gt%3B%22%20style%3D%22ellipse%3BwhiteSpace%3Dwrap%3Bhtml%3D1%3Baspect%3Dfixed%3BfillColor%3D%23ffe6cc%3BstrokeColor%3D%23d79b00%3B%22%20vertex%3D%221%22%20parent%3D%221%22%3E%3CmxGeometry%20x%3D%22125%22%20y%3D%22240%22%20width%3D%2280%22%20height%3D%2280%22%20as%3D%22geometry%22%2F%3E%3C%2FmxCell%3E%3CmxCell%20id%3D%224%22%20value%3D%22%22%20style%3D%22edgeStyle%3DorthogonalEdgeStyle%3Brounded%3D0%3BorthogonalLoop%3D1%3BjettySize%3Dauto%3Bhtml%3D1%3B%22%20edge%3D%221%22%20source%3D%225%22%20target%3D%223%22%20parent%3D%221%22%3E%3CmxGeometry%20relative%3D%221%22%20as%3D%22geometry%22%2F%3E%3C%2FmxCell%3E%3CmxCell%20id%3D%225%22%20value%3D%22%26lt%3Bspan%20style%3D%26quot%3Bfont-size%3A%2018px%3B%20text-wrap-mode%3A%20nowrap%3B%26quot%3B%26gt%3BCreate%20New%20Process%26lt%3B%2Fspan%26gt%3B%22%20style%3D%22rounded%3D1%3BwhiteSpace%3Dwrap%3Bhtml%3D1%3BfillColor%3D%23d5e8d4%3BstrokeColor%3D%2382b366%3B%22%20vertex%3D%221%22%20parent%3D%221%22%3E%3CmxGeometry%20x%3D%2260%22%20y%3D%22100%22%20width%3D%22210%22%20height%3D%2260%22%20as%3D%22geometry%22%2F%3E%3C%2FmxCell%3E%3CmxCell%20id%3D%226%22%20style%3D%22edgeStyle%3DorthogonalEdgeStyle%3Brounded%3D0%3BorthogonalLoop%3D1%3BjettySize%3Dauto%3Bhtml%3D1%3BexitX%3D0%3BexitY%3D1%3BexitDx%3D0%3BexitDy%3D0%3BentryX%3D1%3BentryY%3D1%3BentryDx%3D0%3BentryDy%3D0%3Bdashed%3D1%3B%22%20edge%3D%221%22%20source%3D%228%22%20target%3D%223%22%20parent%3D%221%22%3E%3CmxGeometry%20relative%3D%221%22%20as%3D%22geometry%22%2F%3E%3C%2FmxCell%3E%3CmxCell%20id%3D%227%22%20style%3D%22rounded%3D0%3BorthogonalLoop%3D1%3BjettySize%3Dauto%3Bhtml%3D1%3BexitX%3D0.5%3BexitY%3D1%3BexitDx%3D0%3BexitDy%3D0%3BentryX%3D1%3BentryY%3D0.5%3BentryDx%3D0%3BentryDy%3D0%3Bdashed%3D1%3B%22%20edge%3D%221%22%20source%3D%228%22%20target%3D%2212%22%20parent%3D%221%22%3E%3CmxGeometry%20relative%3D%221%22%20as%3D%22geometry%22%2F%3E%3C%2FmxCell%3E%3CmxCell%20id%3D%228%22%20value%3D%22%26lt%3Bfont%20style%3D%26quot%3Bfont-size%3A%2018px%3B%26quot%3B%26gt%3BRunnng%26lt%3B%2Ffont%26gt%3B%22%20style%3D%22ellipse%3BwhiteSpace%3Dwrap%3Bhtml%3D1%3Baspect%3Dfixed%3BfillColor%3D%23f8cecc%3BstrokeColor%3D%23b85450%3B%22%20vertex%3D%221%22%20parent%3D%221%22%3E%3CmxGeometry%20x%3D%22450%22%20y%3D%22240%22%20width%3D%2280%22%20height%3D%2280%22%20as%3D%22geometry%22%2F%3E%3C%2FmxCell%3E%3CmxCell%20id%3D%229%22%20value%3D%22%26lt%3Bfont%20style%3D%26quot%3Bfont-size%3A%2015px%3B%26quot%3B%26gt%3B%E8%B0%83%E5%BA%A6%E5%99%A8%E9%80%89%E4%B8%AD%E4%BB%BB%E5%8A%A1%E6%89%A7%E8%A1%8C%26lt%3B%2Ffont%26gt%3B%22%20style%3D%22text%3Bhtml%3D1%3Balign%3Dcenter%3BverticalAlign%3Dmiddle%3Bresizable%3D0%3Bpoints%3D%5B%5D%3Bautosize%3D1%3BstrokeColor%3Dnone%3BfillColor%3Dnone%3B%22%20vertex%3D%221%22%20parent%3D%221%22%3E%3CmxGeometry%20x%3D%22245%22%20y%3D%22210%22%20width%3D%22160%22%20height%3D%2230%22%20as%3D%22geometry%22%2F%3E%3C%2FmxCell%3E%3CmxCell%20id%3D%2210%22%20value%3D%22%26lt%3Bfont%20style%3D%26quot%3Bfont-size%3A%2015px%3B%26quot%3B%26gt%3B%E6%97%B6%E9%97%B4%E7%89%87%E7%94%A8%E5%AE%8C%E6%88%96%E8%A2%AB%E6%8A%A2%E5%8D%A0%26lt%3B%2Ffont%26gt%3B%22%20style%3D%22text%3Bhtml%3D1%3Balign%3Dcenter%3BverticalAlign%3Dmiddle%3Bresizable%3D0%3Bpoints%3D%5B%5D%3Bautosize%3D1%3BstrokeColor%3Dnone%3BfillColor%3Dnone%3B%22%20vertex%3D%221%22%20parent%3D%221%22%3E%3CmxGeometry%20x%3D%22245%22%20y%3D%22315%22%20width%3D%22160%22%20height%3D%2230%22%20as%3D%22geometry%2</w:t>
      </w:r>
      <w:r>
        <w:rPr>
          <w:rFonts w:hint="default" w:ascii="Times New Roman" w:hAnsi="Times New Roman" w:eastAsia="宋体" w:cs="Times New Roman"/>
          <w:i w:val="0"/>
          <w:iCs w:val="0"/>
          <w:caps w:val="0"/>
          <w:spacing w:val="0"/>
          <w:sz w:val="0"/>
          <w:szCs w:val="0"/>
          <w:shd w:val="clear" w:fill="ECECEC"/>
        </w:rPr>
        <w:t>2%2F%3E%3C%2FmxCell%3E%3CmxCell%20id%3D%2211%22%20style%3D%22rounded%3D0%3BorthogonalLoop%3D1%3BjettySize%3Dauto%3Bhtml%3D1%3BexitX%3D0%3BexitY%3D0.5%3BexitDx%3D0%3BexitDy%3D0%3BentryX%3D0.5%3BentryY%3D1%3BentryDx%3D0%3BentryDy%3D0%3Bdashed%3D1%3B%22%20edge%3D%221%22%20source%3D%2212%22%20target%3D%223%22%20parent%3D%221%22%3E%3CmxGeometry%20relative%3D%221%22%20as%3D%22geometry%22%2F%3E%3C%2FmxCell%3E%3CmxCell%20id%3D%2212%22%20value%3D%22%26lt%3Bfont%20style%3D%26quot%3Bfont-size%3A%2018px%3B%26quot%3B%26gt%3BBlocked%26lt%3B%2Ffont%26gt%3B%22%20style%3D%22ellipse%3BwhiteSpace%3Dwrap%3Bhtml%3D1%3Baspect%3Dfixed%3BfillColor%3D%23dae8fc%3BstrokeColor%3D%236c8ebf%3B%22%20vertex%3D%221%22%20parent%3D%221%22%3E%3CmxGeometry%20x%3D%22290%22%20y%3D%22470%22%20width%3D%2280%22%20height%3D%2280%22%20as%3D%22geometry%22%2F%3E%3C%2FmxCell%3E%3CmxCell%20id%3D%2213%22%20value%3D%22%26lt%3Bfont%20style%3D%26quot%3Bfont-size%3A%2015px%3B%26quot%3B%26gt%3B%E4%BB%BB%E5%8A%A1%E4%B8%BB%E5%8A%A8%E7%AD%89%E5%BE%85%E8%B5%84%E6%BA%90%26lt%3B%2Ffont%26gt%3B%22%20style%3D%22text%3Bhtml%3D1%3Balign%3Dcenter%3BverticalAlign%3Dmiddle%3Bresizable%3D0%3Bpoints%3D%5B%5D%3Bautosize%3D1%3BstrokeColor%3Dnone%3BfillColor%3Dnone%3B%22%20vertex%3D%221%22%20parent%3D%221%22%3E%3CmxGeometry%20x%3D%22440%22%20y%3D%22420%22%20width%3D%22140%22%20height%3D%2230%22%20as%3D%22geometry%22%2F%3E%3C%2FmxCell%3E%3CmxCell%20id%3D%2214%22%20value%3D%22%26lt%3Bfont%20style%3D%26quot%3Bfont-size%3A%2015px%3B%26quot%3B%26gt%3B%E7%AD%89%E5%BE%85%E7%9A%84%E8%B5%84%E6%BA%90%E5%8F%98%E4%B8%BA%E5%8F%AF%E7%94%A8%EF%BC%8C%E4%BB%BB%E5%8A%A1%E8%A2%AB%E5%94%A4%E9%86%92%26lt%3B%2Ffont%26gt%3B%22%20style%3D%22text%3Bhtml%3D1%3Balign%3Dcenter%3BverticalAlign%3Dmiddle%3Bresizable%3D0%3Bpoints%3D%5B%5D%3Bautosize%3D1%3BstrokeColor%3Dnone%3BfillColor%3Dnone%3B%22%20vertex%3D%221%22%20parent%3D%221%22%3E%3CmxGeometry%20x%3D%2260%22%20y%3D%22420%22%20width%3D%22250%22%20height%3D%2230%22%20as%3D%22geometry%22%2F%3E%3C%2FmxCell%3E%3CmxCell%20id%3D%2215%22%20value%3D%22Exited%22%20style%3D%22ellipse%3BwhiteSpace%3Dwrap%3Bhtml%3D1%3Baspect%3Dfixed%3BfillColor%3D%23e1d5e7%3BstrokeColor%3D%239673a6%3B%22%20vertex%3D%221%22%20parent%3D%221%22%3E%3CmxGeometry%20x%3D%22590%22%20y%3D%22100%22%20width%3D%2280%22%20height%3D%2280%22%20as%3D%22geometry%22%2F%3E%3C%2FmxCell%3E%3CmxCell%20id%3D%2216%22%20style%3D%22rounded%3D0%3BorthogonalLoop%3D1%3BjettySize%3Dauto%3Bhtml%3D1%3BexitX%3D1%3BexitY%3D0%3BexitDx%3D0%3BexitDy%3D0%3BentryX%3D0.004%3BentryY%3D0.679%3BentryDx%3D0%3BentryDy%3D0%3BentryPerimeter%3D0%3Bdashed%3D1%3B%22%20edge%3D%221%22%20source%3D%228%22%20target%3D%2215%22%20parent%3D%221%22%3E%3CmxGeometry%20relative%3D%221%22%20as%3D%22geometry%22%2F%3E%3C%2FmxCell%3E%3CmxCell%20id%3D%2217%22%20value%3D%22%26lt%3Bfont%20style%3D%26quot%3Bfont-size%3A%2015px%3B%26quot%3B%26gt%3B%E4%BB%BB%E5%8A%A1%E6%AD%A3%E5%B8%B8%E5%AE%8C%E6%88%90%E6%88%96%E5%BC%82%E5%B8%B8%E9%80%80%E5%87%BA%26lt%3B%2Ffont%26gt%3B%22%20style%3D%22text%3Bhtml%3D1%3Balign%3Dcenter%3BverticalAlign%3Dmiddle%3Bresizable%3D0%3Bpoints%3D%5B%5D%3Bautosize%3D1%3BstrokeColor%3Dnone%3BfillColor%3Dnone%3B%22%20vertex%3D%221%22%20parent%3D%221%22%3E%3CmxGeometry%20x%3D%22480%22%20y%3D%22200%22%20width%3D%22190%22%20height%3D%2230%22%20as%3D%22geometry%22%2F%3E%3C%2FmxCell%3E%3C%2Froot%3E%3C%2FmxGraphModel%3E%3CmxGraphModel%3E%3Croot%3E%3CmxCell%20id%3D%220%22%2F%3E%3CmxCell%20id%3D%221%22%20parent%3D%220%22%2F%3E%3CmxCell%20id%3D%222%22%20style%3D%22edgeStyle%3DorthogonalEdgeStyle%3Brounded%3D0%3BorthogonalLoop%3D1%3BjettySize%3Dauto%3Bhtml%3D1%3BexitX%3D1%3BexitY%3D0%3BexitDx%3D0%3BexitDy%3D0%3BentryX%3D0%3BentryY%3D0%3BentryDx%3D0%3BentryDy%3D0%3Bdashed%3D1%3B%22%20edge%3D%221%22%20source%3D%223%22%20target%3D%228%22%20parent%3D%221%22%3E%3CmxGeometry%20relative%3D%221%22%20as%3D%22geometry%22%2F%3E%3C%2FmxCell%3E%3CmxCell%20id%3D%223%22%20value%3D%22%26lt%3Bfont%20style%3D%26quot%3Bfont-size%3A%2018px%3B%26quot%3B%26gt%3BRead%26lt%3B%2Ffont%26gt%3B%22%20style%3D%22ellipse%3BwhiteSpace%3Dwr</w:t>
      </w:r>
      <w:r>
        <w:rPr>
          <w:rFonts w:hint="default" w:ascii="Times New Roman" w:hAnsi="Times New Roman" w:eastAsia="宋体" w:cs="Times New Roman"/>
          <w:i w:val="0"/>
          <w:iCs w:val="0"/>
          <w:caps w:val="0"/>
          <w:spacing w:val="0"/>
          <w:sz w:val="0"/>
          <w:szCs w:val="0"/>
          <w:shd w:val="clear" w:fill="ECECEC"/>
        </w:rPr>
        <w:t>ap%3Bhtml%3D1%3Baspect%3Dfixed%3BfillColor%3D%23ffe6cc%3BstrokeColor%3D%23d79b00%3B%22%20vertex%3D%221%22%20parent%3D%221%22%3E%3CmxGeometry%20x%3D%22125%22%20y%3D%22240%22%20width%3D%2280%22%20height%3D%2280%22%20as%3D%22geometry%22%2F%3E%3C%2FmxCell%3E%3CmxCell%20id%3D%224%22%20value%3D%22%22%20style%3D%22edgeStyle%3DorthogonalEdgeStyle%3Brounded%3D0%3BorthogonalLoop%3D1%3BjettySize%3Dauto%3Bhtml%3D1%3B%22%20edge%3D%221%22%20source%3D%225%22%20target%3D%223%22%20parent%3D%221%22%3E%3CmxGeometry%20relative%3D%221%22%20as%3D%22geometry%22%2F%3E%3C%2FmxCell%3E%3CmxCell%20id%3D%225%22%20value%3D%22%26lt%3Bspan%20style%3D%26quot%3Bfont-size%3A%2018px%3B%20text-wrap-mode%3A%20nowrap%3B%26quot%3B%26gt%3BCreate%20New%20Process%26lt%3B%2Fspan%26gt%3B%22%20style%3D%22rounded%3D1%3BwhiteSpace%3Dwrap%3Bhtml%3D1%3BfillColor%3D%23d5e8d4%3BstrokeColor%3D%2382b366%3B%22%20vertex%3D%221%22%20parent%3D%221%22%3E%3CmxGeometry%20x%3D%2260%22%20y%3D%22100%22%20width%3D%22210%22%20height%3D%2260%22%20as%3D%22geometry%22%2F%3E%3C%2FmxCell%3E%3CmxCell%20id%3D%226%22%20style%3D%22edgeStyle%3DorthogonalEdgeStyle%3Brounded%3D0%3BorthogonalLoop%3D1%3BjettySize%3Dauto%3Bhtml%3D1%3BexitX%3D0%3BexitY%3D1%3BexitDx%3D0%3BexitDy%3D0%3BentryX%3D1%3BentryY%3D1%3BentryDx%3D0%3BentryDy%3D0%3Bdashed%3D1%3B%22%20edge%3D%221%22%20source%3D%228%22%20target%3D%223%22%20parent%3D%221%22%3E%3CmxGeometry%20relative%3D%221%22%20as%3D%22geometry%22%2F%3E%3C%2FmxCell%3E%3CmxCell%20id%3D%227%22%20style%3D%22rounded%3D0%3BorthogonalLoop%3D1%3BjettySize%3Dauto%3Bhtml%3D1%3BexitX%3D0.5%3BexitY%3D1%3BexitDx%3D0%3BexitDy%3D0%3BentryX%3D1%3BentryY%3D0.5%3BentryDx%3D0%3BentryDy%3D0%3Bdashed%3D1%3B%22%20edge%3D%221%22%20source%3D%228%22%20target%3D%2212%22%20parent%3D%221%22%3E%3CmxGeometry%20relative%3D%221%22%20as%3D%22geometry%22%2F%3E%3C%2FmxCell%3E%3CmxCell%20id%3D%228%22%20value%3D%22%26lt%3Bfont%20style%3D%26quot%3Bfont-size%3A%2018px%3B%26quot%3B%26gt%3BRunnng%26lt%3B%2Ffont%26gt%3B%22%20style%3D%22ellipse%3BwhiteSpace%3Dwrap%3Bhtml%3D1%3Baspect%3Dfixed%3BfillColor%3D%23f8cecc%3BstrokeColor%3D%23b85450%3B%22%20vertex%3D%221%22%20parent%3D%221%22%3E%3CmxGeometry%20x%3D%22450%22%20y%3D%22240%22%20width%3D%2280%22%20height%3D%2280%22%20as%3D%22geometry%22%2F%3E%3C%2FmxCell%3E%3CmxCell%20id%3D%229%22%20value%3D%22%26lt%3Bfont%20style%3D%26quot%3Bfont-size%3A%2015px%3B%26quot%3B%26gt%3B%E8%B0%83%E5%BA%A6%E5%99%A8%E9%80%89%E4%B8%AD%E4%BB%BB%E5%8A%A1%E6%89%A7%E8%A1%8C%26lt%3B%2Ffont%26gt%3B%22%20style%3D%22text%3Bhtml%3D1%3Balign%3Dcenter%3BverticalAlign%3Dmiddle%3Bresizable%3D0%3Bpoints%3D%5B%5D%3Bautosize%3D1%3BstrokeColor%3Dnone%3BfillColor%3Dnone%3B%22%20vertex%3D%221%22%20parent%3D%221%22%3E%3CmxGeometry%20x%3D%22245%22%20y%3D%22210%22%20width%3D%22160%22%20height%3D%2230%22%20as%3D%22geometry%22%2F%3E%3C%2FmxCell%3E%3CmxCell%20id%3D%2210%22%20value%3D%22%26lt%3Bfont%20style%3D%26quot%3Bfont-size%3A%2015px%3B%26quot%3B%26gt%3B%E6%97%B6%E9%97%B4%E7%89%87%E7%94%A8%E5%AE%8C%E6%88%96%E8%A2%AB%E6%8A%A2%E5%8D%A0%26lt%3B%2Ffont%26gt%3B%22%20style%3D%22text%3Bhtml%3D1%3Balign%3Dcenter%3BverticalAlign%3Dmiddle%3Bresizable%3D0%3Bpoints%3D%5B%5D%3Bautosize%3D1%3BstrokeColor%3Dnone%3BfillColor%3Dnone%3B%22%20vertex%3D%221%22%20parent%3D%221%22%3E%3CmxGeometry%20x%3D%22245%22%20y%3D%22315%22%20width%3D%22160%22%20height%3D%2230%22%20as%3D%22geometry%22%2F%3E%3C%2FmxCell%3E%3CmxCell%20id%3D%2211%22%20style%3D%22rounded%3D0%3BorthogonalLoop%3D1%3BjettySize%3Dauto%3Bhtml%3D1%3BexitX%3D0%3BexitY%3D0.5%3BexitDx%3D0%3BexitDy%3D0%3BentryX%3D0.5%3BentryY%3D1%3BentryDx%3D0%3BentryDy%3D0%3Bdashed%3D1%3B%22%20edge%3D%221%22%20source%3D%2212%22%20target%3D%223%22%20parent%3D%221%22%3E%3CmxGeometry%20relative%3D%221%22%20as%3D%22geometry%22%2F%3E%3C%2FmxCell%3E%3CmxCell%20id%3D%2212%22%20value%3D%22%26lt%3Bfont%20style%3D%26quot%3Bfont-size%3A%2018px%3B%26quot%3B%26gt%3BBlocked%26lt%3B%2Ffont%26gt%3B%22%20style%3D%22ellipse%3BwhiteSpace%3Dwrap%3Bhtml%3D1%3Baspect%3Dfixed%3BfillColor%3D%23dae8fc%3BstrokeColor%3D%236c8ebf%3B%22%20vertex%3D%221%22%20p</w:t>
      </w:r>
      <w:r>
        <w:rPr>
          <w:rFonts w:hint="default" w:ascii="Times New Roman" w:hAnsi="Times New Roman" w:eastAsia="宋体" w:cs="Times New Roman"/>
          <w:i w:val="0"/>
          <w:iCs w:val="0"/>
          <w:caps w:val="0"/>
          <w:spacing w:val="0"/>
          <w:sz w:val="0"/>
          <w:szCs w:val="0"/>
          <w:shd w:val="clear" w:fill="ECECEC"/>
        </w:rPr>
        <w:t>arent%3D%221%22%3E%3CmxGeometry%20x%3D%22290%22%20y%3D%22470%22%20width%3D%2280%22%20height%3D%2280%22%20as%3D%22geometry%22%2F%3E%3C%2FmxCell%3E%3CmxCell%20id%3D%2213%22%20value%3D%22%26lt%3Bfont%20style%3D%26quot%3Bfont-size%3A%2015px%3B%26quot%3B%26gt%3B%E4%BB%BB%E5%8A%A1%E4%B8%BB%E5%8A%A8%E7%AD%89%E5%BE%85%E8%B5%84%E6%BA%90%26lt%3B%2Ffont%26gt%3B%22%20style%3D%22text%3Bhtml%3D1%3Balign%3Dcenter%3BverticalAlign%3Dmiddle%3Bresizable%3D0%3Bpoints%3D%5B%5D%3Bautosize%3D1%3BstrokeColor%3Dnone%3BfillColor%3Dnone%3B%22%20vertex%3D%221%22%20parent%3D%221%22%3E%3CmxGeometry%20x%3D%22440%22%20y%3D%22420%22%20width%3D%22140%22%20height%3D%2230%22%20as%3D%22geometry%22%2F%3E%3C%2FmxCell%3E%3CmxCell%20id%3D%2214%22%20value%3D%22%26lt%3Bfont%20style%3D%26quot%3Bfont-size%3A%2015px%3B%26quot%3B%26gt%3B%E7%AD%89%E5%BE%85%E7%9A%84%E8%B5%84%E6%BA%90%E5%8F%98%E4%B8%BA%E5%8F%AF%E7%94%A8%EF%BC%8C%E4%BB%BB%E5%8A%A1%E8%A2%AB%E5%94%A4%E9%86%92%26lt%3B%2Ffont%26gt%3B%22%20style%3D%22text%3Bhtml%3D1%3Balign%3Dcenter%3BverticalAlign%3Dmiddle%3Bresizable%3D0%3Bpoints%3D%5B%5D%3Bautosize%3D1%3BstrokeColor%3Dnone%3BfillColor%3Dnone%3B%22%20vertex%3D%221%22%20parent%3D%221%22%3E%3CmxGeometry%20x%3D%2260%22%20y%3D%22420%22%20width%3D%22250%22%20height%3D%2230%22%20as%3D%22geometry%22%2F%3E%3C%2FmxCell%3E%3CmxCell%20id%3D%2215%22%20value%3D%22Exited%22%20style%3D%22ellipse%3BwhiteSpace%3Dwrap%3Bhtml%3D1%3Baspect%3Dfixed%3BfillColor%3D%23e1d5e7%3BstrokeColor%3D%239673a6%3B%22%20vertex%3D%221%22%20parent%3D%221%22%3E%3CmxGeometry%20x%3D%22590%22%20y%3D%22100%22%20width%3D%2280%22%20height%3D%2280%22%20as%3D%22geometry%22%2F%3E%3C%2FmxCell%3E%3CmxCell%20id%3D%2216%22%20style%3D%22rounded%3D0%3BorthogonalLoop%3D1%3BjettySize%3Dauto%3Bhtml%3D1%3BexitX%3D1%3BexitY%3D0%3BexitDx%3D0%3BexitDy%3D0%3BentryX%3D0.004%3BentryY%3D0.679%3BentryDx%3D0%3BentryDy%3D0%3BentryPerimeter%3D0%3Bdashed%3D1%3B%22%20edge%3D%221%22%20source%3D%228%22%20target%3D%2215%22%20parent%3D%221%22%3E%3CmxGeometry%20relative%3D%221%22%20as%3D%22geometry%22%2F%3E%3C%2FmxCell%3E%3CmxCell%20id%3D%2217%22%20value%3D%22%26lt%3Bfont%20style%3D%26quot%3Bfont-size%3A%2015px%3B%26quot%3B%26gt%3B%E4%BB%BB%E5%8A%A1%E6%AD%A3%E5%B8%B8%E5%AE%8C%E6%88%90%E6%88%96%E5%BC%82%E5%B8%B8%E9%80%80%E5%87%BA%26lt%3B%2Ffont%26gt%3B%22%20style%3D%22text%3Bhtml%3D1%3Balign%3Dcenter%3BverticalAlign%3Dmiddle%3Bresizable%3D0%3Bpoints%3D%5B%5D%3Bautosize%3D1%3BstrokeColor%3Dnone%3BfillColor%3Dnone%3B%22%20vertex%3D%221%22%20parent%3D%221%22%3E%3CmxGeometry%20x%3D%22480%22%20y%3D%22200%22%20width%3D%22190%22%20height%3D%2230%22%20as%3D%22geometry%22%2F%3E%3C%2FmxCell%3E%3C%2Froot%3E%3C%2FmxGraphModel%3E%3CmxGraphModel%3E%3Croot%3E%3CmxCell%20id%3D%220%22%2F%3E%3CmxCell%20id%3D%221%22%20parent%3D%220%22%2F%3E%3CmxCell%20id%3D%222%22%20style%3D%22edgeStyle%3DorthogonalEdgeStyle%3Brounded%3D0%3BorthogonalLoop%3D1%3BjettySize%3Dauto%3Bhtml%3D1%3BexitX%3D1%3BexitY%3D0%3BexitDx%3D0%3BexitDy%3D0%3BentryX%3D0%3BentryY%3D0%3BentryDx%3D0%3BentryDy%3D0%3Bdashed%3D1%3B%22%20edge%3D%221%22%20source%3D%223%22%20target%3D%228%22%20parent%3D%221%22%3E%3CmxGeometry%20relative%3D%221%22%20as%3D%22geometry%22%2F%3E%3C%2FmxCell%3E%3CmxCell%20id%3D%223%22%20value%3D%22%26lt%3Bfont%20style%3D%26quot%3Bfont-size%3A%2018px%3B%26quot%3B%26gt%3BRead%26lt%3B%2Ffont%26gt%3B%22%20style%3D%22ellipse%3BwhiteSpace%3Dwrap%3Bhtml%3D1%3Baspect%3Dfixed%3BfillColor%3D%23ffe6cc%3BstrokeColor%3D%23d79b00%3B%22%20vertex%3D%221%22%20parent%3D%221%22%3E%3CmxGeometry%20x%3D%22125%22%20y%3D%22240%22%20width%3D%2280%22%20height%3D%2280%22%20as%3D%22geometry%22%2F%3E%3C%2FmxCell%3E%3CmxCell%20id%3D%224%22%20value%3D%22%22%20style%3D%22edgeStyle%3DorthogonalEdgeStyle%3Brounded%3D0%3BorthogonalLoop%3D1%3BjettySize%3Dauto%3Bhtml%3D1%3B%22%20edge%3D%221%22%20source%3D%225%22%20target%3D%223%22%20parent%3D%221%22%3E%3CmxGeometry%20relative%3D%221%22%20as%3D%22geometry%22%2F%3E%3C%2FmxCell%3E%3CmxCell%20id%3D%225%22%20value%3D%22%26lt%3Bspan%20style%3D%26quot%3Bfont-size%3A%2018px%3B%20text-wrap-mode%3A%20nowrap%3B%26quot%</w:t>
      </w:r>
      <w:r>
        <w:rPr>
          <w:rFonts w:hint="default" w:ascii="Times New Roman" w:hAnsi="Times New Roman" w:eastAsia="宋体" w:cs="Times New Roman"/>
          <w:i w:val="0"/>
          <w:iCs w:val="0"/>
          <w:caps w:val="0"/>
          <w:spacing w:val="0"/>
          <w:sz w:val="0"/>
          <w:szCs w:val="0"/>
          <w:shd w:val="clear" w:fill="ECECEC"/>
        </w:rPr>
        <w:t>3B%26gt%3BCreate%20New%20Process%26lt%3B%2Fspan%26gt%3B%22%20style%3D%22rounded%3D1%3BwhiteSpace%3Dwrap%3Bhtml%3D1%3BfillColor%3D%23d5e8d4%3BstrokeColor%3D%2382b366%3B%22%20vertex%3D%221%22%20parent%3D%221%22%3E%3CmxGeometry%20x%3D%2260%22%20y%3D%22100%22%20width%3D%22210%22%20height%3D%2260%22%20as%3D%22geometry%22%2F%3E%3C%2FmxCell%3E%3CmxCell%20id%3D%226%22%20style%3D%22edgeStyle%3DorthogonalEdgeStyle%3Brounded%3D0%3BorthogonalLoop%3D1%3BjettySize%3Dauto%3Bhtml%3D1%3BexitX%3D0%3BexitY%3D1%3BexitDx%3D0%3BexitDy%3D0%3BentryX%3D1%3BentryY%3D1%3BentryDx%3D0%3BentryDy%3D0%3Bdashed%3D1%3B%22%20edge%3D%221%22%20source%3D%228%22%20target%3D%223%22%20parent%3D%221%22%3E%3CmxGeometry%20relative%3D%221%22%20as%3D%22geometry%22%2F%3E%3C%2FmxCell%3E%3CmxCell%20id%3D%227%22%20style%3D%22rounded%3D0%3BorthogonalLoop%3D1%3BjettySize%3Dauto%3Bhtml%3D1%3BexitX%3D0.5%3BexitY%3D1%3BexitDx%3D0%3BexitDy%3D0%3BentryX%3D1%3BentryY%3D0.5%3BentryDx%3D0%3BentryDy%3D0%3Bdashed%3D1%3B%22%20edge%3D%221%22%20source%3D%228%22%20target%3D%2212%22%20parent%3D%221%22%3E%3CmxGeometry%20relative%3D%221%22%20as%3D%22geometry%22%2F%3E%3C%2FmxCell%3E%3CmxCell%20id%3D%228%22%20value%3D%22%26lt%3Bfont%20style%3D%26quot%3Bfont-size%3A%2018px%3B%26quot%3B%26gt%3BRunnng%26lt%3B%2Ffont%26gt%3B%22%20style%3D%22ellipse%3BwhiteSpace%3Dwrap%3Bhtml%3D1%3Baspect%3Dfixed%3BfillColor%3D%23f8cecc%3BstrokeColor%3D%23b85450%3B%22%20vertex%3D%221%22%20parent%3D%221%22%3E%3CmxGeometry%20x%3D%22450%22%20y%3D%22240%22%20width%3D%2280%22%20height%3D%2280%22%20as%3D%22geometry%22%2F%3E%3C%2FmxCell%3E%3CmxCell%20id%3D%229%22%20value%3D%22%26lt%3Bfont%20style%3D%26quot%3Bfont-size%3A%2015px%3B%26quot%3B%26gt%3B%E8%B0%83%E5%BA%A6%E5%99%A8%E9%80%89%E4%B8%AD%E4%BB%BB%E5%8A%A1%E6%89%A7%E8%A1%8C%26lt%3B%2Ffont%26gt%3B%22%20style%3D%22text%3Bhtml%3D1%3Balign%3Dcenter%3BverticalAlign%3Dmiddle%3Bresizable%3D0%3Bpoints%3D%5B%5D%3Bautosize%3D1%3BstrokeColor%3Dnone%3BfillColor%3Dnone%3B%22%20vertex%3D%221%22%20parent%3D%221%22%3E%3CmxGeometry%20x%3D%22245%22%20y%3D%22210%22%20width%3D%22160%22%20height%3D%2230%22%20as%3D%22geometry%22%2F%3E%3C%2FmxCell%3E%3CmxCell%20id%3D%2210%22%20value%3D%22%26lt%3Bfont%20style%3D%26quot%3Bfont-size%3A%2015px%3B%26quot%3B%26gt%3B%E6%97%B6%E9%97%B4%E7%89%87%E7%94%A8%E5%AE%8C%E6%88%96%E8%A2%AB%E6%8A%A2%E5%8D%A0%26lt%3B%2Ffont%26gt%3B%22%20style%3D%22text%3Bhtml%3D1%3Balign%3Dcenter%3BverticalAlign%3Dmiddle%3Bresizable%3D0%3Bpoints%3D%5B%5D%3Bautosize%3D1%3BstrokeColor%3Dnone%3BfillColor%3Dnone%3B%22%20vertex%3D%221%22%20parent%3D%221%22%3E%3CmxGeometry%20x%3D%22245%22%20y%3D%22315%22%20width%3D%22160%22%20height%3D%2230%22%20as%3D%22geometry%22%2F%3E%3C%2FmxCell%3E%3CmxCell%20id%3D%2211%22%20style%3D%22rounded%3D0%3BorthogonalLoop%3D1%3BjettySize%3Dauto%3Bhtml%3D1%3BexitX%3D0%3BexitY%3D0.5%3BexitDx%3D0%3BexitDy%3D0%3BentryX%3D0.5%3BentryY%3D1%3BentryDx%3D0%3BentryDy%3D0%3Bdashed%3D1%3B%22%20edge%3D%221%22%20source%3D%2212%22%20target%3D%223%22%20parent%3D%221%22%3E%3CmxGeometry%20relative%3D%221%22%20as%3D%22geometry%22%2F%3E%3C%2FmxCell%3E%3CmxCell%20id%3D%2212%22%20value%3D%22%26lt%3Bfont%20style%3D%26quot%3Bfont-size%3A%2018px%3B%26quot%3B%26gt%3BBlocked%26lt%3B%2Ffont%26gt%3B%22%20style%3D%22ellipse%3BwhiteSpace%3Dwrap%3Bhtml%3D1%3Baspect%3Dfixed%3BfillColor%3D%23dae8fc%3BstrokeColor%3D%236c8ebf%3B%22%20vertex%3D%221%22%20parent%3D%221%22%3E%3CmxGeometry%20x%3D%22290%22%20y%3D%22470%22%20width%3D%2280%22%20height%3D%2280%22%20as%3D%22geometry%22%2F%3E%3C%2FmxCell%3E%3CmxCell%20id%3D%2213%22%20value%3D%22%26lt%3Bfont%20style%3D%26quot%3Bfont-size%3A%2015px%3B%26quot%3B%26gt%3B%E4%BB%BB%E5%8A%A1%E4%B8%BB%E5%8A%A8%E7%AD%89%E5%BE%85%E8%B5%84%E6%BA%90%26lt%3B%2Ffont%26gt%3B%22%20style%3D%22text%3Bhtml%3D1%3Balign%3Dcenter%3BverticalAlign%3Dmiddle%3Bresizable%3D0%3Bpoints%3D%5B%5D%3Bautosize%3D1%3BstrokeColor%3Dnone%3BfillColor%3Dnone%3B%22%20vertex%3D%221%22%20parent%3D%221%22%3E%3CmxGeometry%20x%3D%22440%22%20y%3D%22420%22%20width%3D%22140%22%20height%3D%2230%22%20as%3D%22geometry%22%2F%3E%3C%2FmxCell%3E%3CmxCel</w:t>
      </w:r>
      <w:r>
        <w:rPr>
          <w:rFonts w:hint="default" w:ascii="Times New Roman" w:hAnsi="Times New Roman" w:eastAsia="宋体" w:cs="Times New Roman"/>
          <w:i w:val="0"/>
          <w:iCs w:val="0"/>
          <w:caps w:val="0"/>
          <w:spacing w:val="0"/>
          <w:sz w:val="0"/>
          <w:szCs w:val="0"/>
          <w:shd w:val="clear" w:fill="ECECEC"/>
        </w:rPr>
        <w:t>l%20id%3D%2214%22%20value%3D%22%26lt%3Bfont%20style%3D%26quot%3Bfont-size%3A%2015px%3B%26quot%3B%26gt%3B%E7%AD%89%E5%BE%85%E7%9A%84%E8%B5%84%E6%BA%90%E5%8F%98%E4%B8%BA%E5%8F%AF%E7%94%A8%EF%BC%8C%E4%BB%BB%E5%8A%A1%E8%A2%AB%E5%94%A4%E9%86%92%26lt%3B%2Ffont%26gt%3B%22%20style%3D%22text%3Bhtml%3D1%3Balign%3Dcenter%3BverticalAlign%3Dmiddle%3Bresizable%3D0%3Bpoints%3D%5B%5D%3Bautosize%3D1%3BstrokeColor%3Dnone%3BfillColor%3Dnone%3B%22%20vertex%3D%221%22%20parent%3D%221%22%3E%3CmxGeometry%20x%3D%2260%22%20y%3D%22420%22%20width%3D%22250%22%20height%3D%2230%22%20as%3D%22geometry%22%2F%3E%3C%2FmxCell%3E%3CmxCell%20id%3D%2215%22%20value%3D%22Exited%22%20style%3D%22ellipse%3BwhiteSpace%3Dwrap%3Bhtml%3D1%3Baspect%3Dfixed%3BfillColor%3D%23e1d5e7%3BstrokeColor%3D%239673a6%3B%22%20vertex%3D%221%22%20parent%3D%221%22%3E%3CmxGeometry%20x%3D%22590%22%20y%3D%22100%22%20width%3D%2280%22%20height%3D%2280%22%20as%3D%22geometry%22%2F%3E%3C%2FmxCell%3E%3CmxCell%20id%3D%2216%22%20style%3D%22rounded%3D0%3BorthogonalLoop%3D1%3BjettySize%3Dauto%3Bhtml%3D1%3BexitX%3D1%3BexitY%3D0%3BexitDx%3D0%3BexitDy%3D0%3BentryX%3D0.004%3BentryY%3D0.679%3BentryDx%3D0%3BentryDy%3D0%3BentryPerimeter%3D0%3Bdashed%3D1%3B%22%20edge%3D%221%22%20source%3D%228%22%20target%3D%2215%22%20parent%3D%221%22%3E%3CmxGeometry%20relative%3D%221%22%20as%3D%22geometry%22%2F%3E%3C%2FmxCell%3E%3CmxCell%20id%3D%2217%22%20value%3D%22%26lt%3Bfont%20style%3D%26quot%3Bfont-size%3A%2015px%3B%26quot%3B%26gt%3B%E4%BB%BB%E5%8A%A1%E6%AD%A3%E5%B8%B8%E5%AE%8C%E6%88%90%E6%88%96%E5%BC%82%E5%B8%B8%E9%80%80%E5%87%BA%26lt%3B%2Ffont%26gt%3B%22%20style%3D%22text%3Bhtml%3D1%3Balign%3Dcenter%3BverticalAlign%3Dmiddle%3Bresizable%3D0%3Bpoints%3D%5B%5D%3Bautosize%3D1%3BstrokeColor%3Dnone%3BfillColor%3Dnone%3B%22%20vertex%3D%221%22%20parent%3D%221%22%3E%3CmxGeometry%20x%3D%22480%22%20y%3D%22200%22%20width%3D%22190%22%20height%3D%2230%22%20as%3D%22geometry%22%2F%3E%3C%2FmxCell%3E%3C%2Froot%3E%3C%2FmxGraphModel%3E%3CmxGraphModel%3E%3Croot%3E%3CmxCell%20id%3D%220%22%2F%3E%3CmxCell%20id%3D%221%22%20parent%3D%220%22%2F%3E%3CmxCell%20id%3D%222%22%20style%3D%22edgeStyle%3DorthogonalEdgeStyle%3Brounded%3D0%3BorthogonalLoop%3D1%3BjettySize%3Dauto%3Bhtml%3D1%3BexitX%3D1%3BexitY%3D0%3BexitDx%3D0%3BexitDy%3D0%3BentryX%3D0%3BentryY%3D0%3BentryDx%3D0%3BentryDy%3D0%3Bdashed%3D1%3B%22%20edge%3D%221%22%20source%3D%223%22%20target%3D%228%22%20parent%3D%221%22%3E%3CmxGeometry%20relative%3D%221%22%20as%3D%22geometry%22%2F%3E%3C%2FmxCell%3E%3CmxCell%20id%3D%223%22%20value%3D%22%26lt%3Bfont%20style%3D%26quot%3Bfont-size%3A%2018px%3B%26quot%3B%26gt%3BRead%26lt%3B%2Ffont%26gt%3B%22%20style%3D%22ellipse%3BwhiteSpace%3Dwrap%3Bhtml%3D1%3Baspect%3Dfixed%3BfillColor%3D%23ffe6cc%3BstrokeColor%3D%23d79b00%3B%22%20vertex%3D%221%22%20parent%3D%221%22%3E%3CmxGeometry%20x%3D%22125%22%20y%3D%22240%22%20width%3D%2280%22%20height%3D%2280%22%20as%3D%22geometry%22%2F%3E%3C%2FmxCell%3E%3CmxCell%20id%3D%224%22%20value%3D%22%22%20style%3D%22edgeStyle%3DorthogonalEdgeStyle%3Brounded%3D0%3BorthogonalLoop%3D1%3BjettySize%3Dauto%3Bhtml%3D1%3B%22%20edge%3D%221%22%20source%3D%225%22%20target%3D%223%22%20parent%3D%221%22%3E%3CmxGeometry%20relative%3D%221%22%20as%3D%22geometry%22%2F%3E%3C%2FmxCell%3E%3CmxCell%20id%3D%225%22%20value%3D%22%26lt%3Bspan%20style%3D%26quot%3Bfont-size%3A%2018px%3B%20text-wrap-mode%3A%20nowrap%3B%26quot%3B%26gt%3BCreate%20New%20Process%26lt%3B%2Fspan%26gt%3B%22%20style%3D%22rounded%3D1%3BwhiteSpace%3Dwrap%3Bhtml%3D1%3BfillColor%3D%23d5e8d4%3BstrokeColor%3D%2382b366%3B%22%20vertex%3D%221%22%20parent%3D%221%22%3E%3CmxGeometry%20x%3D%2260%22%20y%3D%22100%22%20width%3D%22210%22%20height%3D%2260%22%20as%3D%22geometry%22%2F%3E%3C%2FmxCell%3E%3CmxCell%20id%3D%226%22%20style%3D%22edgeStyle%3DorthogonalEdgeStyle%3Brounded%3D0%3BorthogonalLoop%3D1%3BjettySize%3Dauto%3Bhtml%3D1%3BexitX%3D0%3BexitY%3D1%3BexitDx%3D0%3BexitDy%3D0%3BentryX%3D1%3BentryY%3D1%3BentryDx%3D0%3BentryDy%3D0%3Bdashed%3D1%3B%22%20edge%3D%221%22%20source%3D%228%22%20target%3D%223%22%20parent%3D%221%22%3E%3CmxGeometry%20relative%3</w:t>
      </w:r>
      <w:r>
        <w:rPr>
          <w:rFonts w:hint="default" w:ascii="Times New Roman" w:hAnsi="Times New Roman" w:eastAsia="宋体" w:cs="Times New Roman"/>
          <w:i w:val="0"/>
          <w:iCs w:val="0"/>
          <w:caps w:val="0"/>
          <w:spacing w:val="0"/>
          <w:sz w:val="0"/>
          <w:szCs w:val="0"/>
          <w:shd w:val="clear" w:fill="ECECEC"/>
        </w:rPr>
        <w:t>D%221%22%20as%3D%22geometry%22%2F%3E%3C%2FmxCell%3E%3CmxCell%20id%3D%227%22%20style%3D%22rounded%3D0%3BorthogonalLoop%3D1%3BjettySize%3Dauto%3Bhtml%3D1%3BexitX%3D0.5%3BexitY%3D1%3BexitDx%3D0%3BexitDy%3D0%3BentryX%3D1%3BentryY%3D0.5%3BentryDx%3D0%3BentryDy%3D0%3Bdashed%3D1%3B%22%20edge%3D%221%22%20source%3D%228%22%20target%3D%2212%22%20parent%3D%221%22%3E%3CmxGeometry%20relative%3D%221%22%20as%3D%22geometry%22%2F%3E%3C%2FmxCell%3E%3CmxCell%20id%3D%228%22%20value%3D%22%26lt%3Bfont%20style%3D%26quot%3Bfont-size%3A%2018px%3B%26quot%3B%26gt%3BRunnng%26lt%3B%2Ffont%26gt%3B%22%20style%3D%22ellipse%3BwhiteSpace%3Dwrap%3Bhtml%3D1%3Baspect%3Dfixed%3BfillColor%3D%23f8cecc%3BstrokeColor%3D%23b85450%3B%22%20vertex%3D%221%22%20parent%3D%221%22%3E%3CmxGeometry%20x%3D%22450%22%20y%3D%22240%22%20width%3D%2280%22%20height%3D%2280%22%20as%3D%22geometry%22%2F%3E%3C%2FmxCell%3E%3CmxCell%20id%3D%229%22%20value%3D%22%26lt%3Bfont%20style%3D%26quot%3Bfont-size%3A%2015px%3B%26quot%3B%26gt%3B%E8%B0%83%E5%BA%A6%E5%99%A8%E9%80%89%E4%B8%AD%E4%BB%BB%E5%8A%A1%E6%89%A7%E8%A1%8C%26lt%3B%2Ffont%26gt%3B%22%20style%3D%22text%3Bhtml%3D1%3Balign%3Dcenter%3BverticalAlign%3Dmiddle%3Bresizable%3D0%3Bpoints%3D%5B%5D%3Bautosize%3D1%3BstrokeColor%3Dnone%3BfillColor%3Dnone%3B%22%20vertex%3D%221%22%20parent%3D%221%22%3E%3CmxGeometry%20x%3D%22245%22%20y%3D%22210%22%20width%3D%22160%22%20height%3D%2230%22%20as%3D%22geometry%22%2F%3E%3C%2FmxCell%3E%3CmxCell%20id%3D%2210%22%20value%3D%22%26lt%3Bfont%20style%3D%26quot%3Bfont-size%3A%2015px%3B%26quot%3B%26gt%3B%E6%97%B6%E9%97%B4%E7%89%87%E7%94%A8%E5%AE%8C%E6%88%96%E8%A2%AB%E6%8A%A2%E5%8D%A0%26lt%3B%2Ffont%26gt%3B%22%20style%3D%22text%3Bhtml%3D1%3Balign%3Dcenter%3BverticalAlign%3Dmiddle%3Bresizable%3D0%3Bpoints%3D%5B%5D%3Bautosize%3D1%3BstrokeColor%3Dnone%3BfillColor%3Dnone%3B%22%20vertex%3D%221%22%20parent%3D%221%22%3E%3CmxGeometry%20x%3D%22245%22%20y%3D%22315%22%20width%3D%22160%22%20height%3D%2230%22%20as%3D%22geometry%22%2F%3E%3C%2FmxCell%3E%3CmxCell%20id%3D%2211%22%20style%3D%22rounded%3D0%3BorthogonalLoop%3D1%3BjettySize%3Dauto%3Bhtml%3D1%3BexitX%3D0%3BexitY%3D0.5%3BexitDx%3D0%3BexitDy%3D0%3BentryX%3D0.5%3BentryY%3D1%3BentryDx%3D0%3BentryDy%3D0%3Bdashed%3D1%3B%22%20edge%3D%221%22%20source%3D%2212%22%20target%3D%223%22%20parent%3D%221%22%3E%3CmxGeometry%20relative%3D%221%22%20as%3D%22geometry%22%2F%3E%3C%2FmxCell%3E%3CmxCell%20id%3D%2212%22%20value%3D%22%26lt%3Bfont%20style%3D%26quot%3Bfont-size%3A%2018px%3B%26quot%3B%26gt%3BBlocked%26lt%3B%2Ffont%26gt%3B%22%20style%3D%22ellipse%3BwhiteSpace%3Dwrap%3Bhtml%3D1%3Baspect%3Dfixed%3BfillColor%3D%23dae8fc%3BstrokeColor%3D%236c8ebf%3B%22%20vertex%3D%221%22%20parent%3D%221%22%3E%3CmxGeometry%20x%3D%22290%22%20y%3D%22470%22%20width%3D%2280%22%20height%3D%2280%22%20as%3D%22geometry%22%2F%3E%3C%2FmxCell%3E%3CmxCell%20id%3D%2213%22%20value%3D%22%26lt%3Bfont%20style%3D%26quot%3Bfont-size%3A%2015px%3B%26quot%3B%26gt%3B%E4%BB%BB%E5%8A%A1%E4%B8%BB%E5%8A%A8%E7%AD%89%E5%BE%85%E8%B5%84%E6%BA%90%26lt%3B%2Ffont%26gt%3B%22%20style%3D%22text%3Bhtml%3D1%3Balign%3Dcenter%3BverticalAlign%3Dmiddle%3Bresizable%3D0%3Bpoints%3D%5B%5D%3Bautosize%3D1%3BstrokeColor%3Dnone%3BfillColor%3Dnone%3B%22%20vertex%3D%221%22%20parent%3D%221%22%3E%3CmxGeometry%20x%3D%22440%22%20y%3D%22420%22%20width%3D%22140%22%20height%3D%2230%22%20as%3D%22geometry%22%2F%3E%3C%2FmxCell%3E%3CmxCell%20id%3D%2214%22%20value%3D%22%26lt%3Bfont%20style%3D%26quot%3Bfont-size%3A%2015px%3B%26quot%3B%26gt%3B%E7%AD%89%E5%BE%85%E7%9A%84%E8%B5%84%E6%BA%90%E5%8F%98%E4%B8%BA%E5%8F%AF%E7%94%A8%EF%BC%8C%E4%BB%BB%E5%8A%A1%E8%A2%AB%E5%94%A4%E9%86%92%26lt%3B%2Ffont%26gt%3B%22%20style%3D%22text%3Bhtml%3D1%3Balign%3Dcenter%3BverticalAlign%3Dmiddle%3Bresizable%3D0%3Bpoints%3D%5B%5D%3Bautosize%3D1%3BstrokeColor%3Dnone%3BfillColor%3Dnone%3B%22%20vertex%3D%221%22%20parent%3D%221%22%3E%3CmxGeometry%20x%3D%2260%22%20y%3D%22420%22%20width%3D%22250%22%20height%3D%2230%22%20as%3D%22geometry%22%2F%3E%3C%2FmxCell%3E%3CmxCell%20id%3D%2215%22%20value%3D%22Exited%22%20style%3D%22ellipse%3BwhiteSpace%3Dwrap%3Bhtml%3D</w:t>
      </w:r>
      <w:r>
        <w:rPr>
          <w:rFonts w:hint="default" w:ascii="Times New Roman" w:hAnsi="Times New Roman" w:eastAsia="宋体" w:cs="Times New Roman"/>
          <w:i w:val="0"/>
          <w:iCs w:val="0"/>
          <w:caps w:val="0"/>
          <w:spacing w:val="0"/>
          <w:sz w:val="0"/>
          <w:szCs w:val="0"/>
          <w:shd w:val="clear" w:fill="ECECEC"/>
        </w:rPr>
        <w:t>1%3Baspect%3Dfixed%3BfillColor%3D%23e1d5e7%3BstrokeColor%3D%239673a6%3B%22%20vertex%3D%221%22%20parent%3D%221%22%3E%3CmxGeometry%20x%3D%22590%22%20y%3D%22100%22%20width%3D%2280%22%20height%3D%2280%22%20as%3D%22geometry%22%2F%3E%3C%2FmxCell%3E%3CmxCell%20id%3D%2216%22%20style%3D%22rounded%3D0%3BorthogonalLoop%3D1%3BjettySize%3Dauto%3Bhtml%3D1%3BexitX%3D1%3BexitY%3D0%3BexitDx%3D0%3BexitDy%3D0%3BentryX%3D0.004%3BentryY%3D0.679%3BentryDx%3D0%3BentryDy%3D0%3BentryPerimeter%3D0%3Bdashed%3D1%3B%22%20edge%3D%221%22%20source%3D%228%22%20target%3D%2215%22%20parent%3D%221%22%3E%3CmxGeometry%20relative%3D%221%22%20as%3D%22geometry%22%2F%3E%3C%2FmxCell%3E%3CmxCell%20id%3D%2217%22%20value%3D%22%26lt%3Bfont%20style%3D%26quot%3Bfont-size%3A%2015px%3B%26quot%3B%26gt%3B%E4%BB%BB%E5%8A%A1%E6%AD%A3%E5%B8%B8%E5%AE%8C%E6%88%90%E6%88%96%E5%BC%82%E5%B8%B8%E9%80%80%E5%87%BA%26lt%3B%2Ffont%26gt%3B%22%20style%3D%22text%3Bhtml%3D1%3Balign%3Dcenter%3BverticalAlign%3Dmiddle%3Bresizable%3D0%3Bpoints%3D%5B%5D%3Bautosize%3D1%3BstrokeColor%3Dnone%3BfillColor%3Dnone%3B%22%20vertex%3D%221%22%20parent%3D%221%22%3E%3CmxGeometry%20x%3D%22480%22%20y%3D%22200%22%20width%3D%22190%22%20height%3D%2230%22%20as%3D%22geometry%22%2F%3E%3C%2FmxCell%3E%3C%2Froot%3E%3C%2FmxGraphModel%3E%3CmxGraphModel%3E%3Croot%3E%3CmxCell%20id%3D%220%22%2F%3E%3CmxCell%20id%3D%221%22%20parent%3D%220%22%2F%3E%3CmxCell%20id%3D%222%22%20style%3D%22edgeStyle%3DorthogonalEdgeStyle%3Brounded%3D0%3BorthogonalLoop%3D1%3BjettySize%3Dauto%3Bhtml%3D1%3BexitX%3D1%3BexitY%3D0%3BexitDx%3D0%3BexitDy%3D0%3BentryX%3D0%3BentryY%3D0%3BentryDx%3D0%3BentryDy%3D0%3Bdashed%3D1%3B%22%20edge%3D%221%22%20source%3D%223%22%20target%3D%228%22%20parent%3D%221%22%3E%3CmxGeometry%20relative%3D%221%22%20as%3D%22geometry%22%2F%3E%3C%2FmxCell%3E%3CmxCell%20id%3D%223%22%20value%3D%22%26lt%3Bfont%20style%3D%26quot%3Bfont-size%3A%2018px%3B%26quot%3B%26gt%3BRead%26lt%3B%2Ffont%26gt%3B%22%20style%3D%22ellipse%3BwhiteSpace%3Dwrap%3Bhtml%3D1%3Baspect%3Dfixed%3BfillColor%3D%23ffe6cc%3BstrokeColor%3D%23d79b00%3B%22%20vertex%3D%221%22%20parent%3D%221%22%3E%3CmxGeometry%20x%3D%22125%22%20y%3D%22240%22%20width%3D%2280%22%20height%3D%2280%22%20as%3D%22geometry%22%2F%3E%3C%2FmxCell%3E%3CmxCell%20id%3D%224%22%20value%3D%22%22%20style%3D%22edgeStyle%3DorthogonalEdgeStyle%3Brounded%3D0%3BorthogonalLoop%3D1%3BjettySize%3Dauto%3Bhtml%3D1%3B%22%20edge%3D%221%22%20source%3D%225%22%20target%3D%223%22%20parent%3D%221%22%3E%3CmxGeometry%20relative%3D%221%22%20as%3D%22geometry%22%2F%3E%3C%2FmxCell%3E%3CmxCell%20id%3D%225%22%20value%3D%22%26lt%3Bspan%20style%3D%26quot%3Bfont-size%3A%2018px%3B%20text-wrap-mode%3A%20nowrap%3B%26quot%3B%26gt%3BCreate%20New%20Process%26lt%3B%2Fspan%26gt%3B%22%20style%3D%22rounded%3D1%3BwhiteSpace%3Dwrap%3Bhtml%3D1%3BfillColor%3D%23d5e8d4%3BstrokeColor%3D%2382b366%3B%22%20vertex%3D%221%22%20parent%3D%221%22%3E%3CmxGeometry%20x%3D%2260%22%20y%3D%22100%22%20width%3D%22210%22%20height%3D%2260%22%20as%3D%22geometry%22%2F%3E%3C%2FmxCell%3E%3CmxCell%20id%3D%226%22%20style%3D%22edgeStyle%3DorthogonalEdgeStyle%3Brounded%3D0%3BorthogonalLoop%3D1%3BjettySize%3Dauto%3Bhtml%3D1%3BexitX%3D0%3BexitY%3D1%3BexitDx%3D0%3BexitDy%3D0%3BentryX%3D1%3BentryY%3D1%3BentryDx%3D0%3BentryDy%3D0%3Bdashed%3D1%3B%22%20edge%3D%221%22%20source%3D%228%22%20target%3D%223%22%20parent%3D%221%22%3E%3CmxGeometry%20relative%3D%221%22%20as%3D%22geometry%22%2F%3E%3C%2FmxCell%3E%3CmxCell%20id%3D%227%22%20style%3D%22rounded%3D0%3BorthogonalLoop%3D1%3BjettySize%3Dauto%3Bhtml%3D1%3BexitX%3D0.5%3BexitY%3D1%3BexitDx%3D0%3BexitDy%3D0%3BentryX%3D1%3BentryY%3D0.5%3BentryDx%3D0%3BentryDy%3D0%3Bdashed%3D1%3B%22%20edge%3D%221%22%20source%3D%228%22%20target%3D%2212%22%20parent%3D%221%22%3E%3CmxGeometry%20relative%3D%221%22%20as%3D%22geometry%22%2F%3E%3C%2FmxCell%3E%3CmxCell%20id%3D%228%22%20value%3D%22%26lt%3Bfont%20style%3D%26quot%3Bfont-size%3A%2018px%3B%26quot%3B%26gt%3BRunnng%26lt%3B%2Ffont%26gt%3B%22%20style%3D%22ellipse%3BwhiteSpace%3Dwrap%3Bhtml%3D1%3Baspect%3Dfixed%3BfillColor%3D%23f8cecc%3BstrokeColor%3D%23b85450%3B</w:t>
      </w:r>
      <w:r>
        <w:rPr>
          <w:rFonts w:hint="default" w:ascii="Times New Roman" w:hAnsi="Times New Roman" w:eastAsia="宋体" w:cs="Times New Roman"/>
          <w:i w:val="0"/>
          <w:iCs w:val="0"/>
          <w:caps w:val="0"/>
          <w:spacing w:val="0"/>
          <w:sz w:val="0"/>
          <w:szCs w:val="0"/>
          <w:shd w:val="clear" w:fill="ECECEC"/>
        </w:rPr>
        <w:t>%22%20vertex%3D%221%22%20parent%3D%221%22%3E%3CmxGeometry%20x%3D%22450%22%20y%3D%22240%22%20width%3D%2280%22%20height%3D%2280%22%20as%3D%22geometry%22%2F%3E%3C%2FmxCell%3E%3CmxCell%20id%3D%229%22%20value%3D%22%26lt%3Bfont%20style%3D%26quot%3Bfont-size%3A%2015px%3B%26quot%3B%26gt%3B%E8%B0%83%E5%BA%A6%E5%99%A8%E9%80%89%E4%B8%AD%E4%BB%BB%E5%8A%A1%E6%89%A7%E8%A1%8C%26lt%3B%2Ffont%26gt%3B%22%20style%3D%22text%3Bhtml%3D1%3Balign%3Dcenter%3BverticalAlign%3Dmiddle%3Bresizable%3D0%3Bpoints%3D%5B%5D%3Bautosize%3D1%3BstrokeColor%3Dnone%3BfillColor%3Dnone%3B%22%20vertex%3D%221%22%20parent%3D%221%22%3E%3CmxGeometry%20x%3D%22245%22%20y%3D%22210%22%20width%3D%22160%22%20height%3D%2230%22%20as%3D%22geometry%22%2F%3E%3C%2FmxCell%3E%3CmxCell%20id%3D%2210%22%20value%3D%22%26lt%3Bfont%20style%3D%26quot%3Bfont-size%3A%2015px%3B%26quot%3B%26gt%3B%E6%97%B6%E9%97%B4%E7%89%87%E7%94%A8%E5%AE%8C%E6%88%96%E8%A2%AB%E6%8A%A2%E5%8D%A0%26lt%3B%2Ffont%26gt%3B%22%20style%3D%22text%3Bhtml%3D1%3Balign%3Dcenter%3BverticalAlign%3Dmiddle%3Bresizable%3D0%3Bpoints%3D%5B%5D%3Bautosize%3D1%3BstrokeColor%3Dnone%3BfillColor%3Dnone%3B%22%20vertex%3D%221%22%20parent%3D%221%22%3E%3CmxGeometry%20x%3D%22245%22%20y%3D%22315%22%20width%3D%22160%22%20height%3D%2230%22%20as%3D%22geometry%22%2F%3E%3C%2FmxCell%3E%3CmxCell%20id%3D%2211%22%20style%3D%22rounded%3D0%3BorthogonalLoop%3D1%3BjettySize%3Dauto%3Bhtml%3D1%3BexitX%3D0%3BexitY%3D0.5%3BexitDx%3D0%3BexitDy%3D0%3BentryX%3D0.5%3BentryY%3D1%3BentryDx%3D0%3BentryDy%3D0%3Bdashed%3D1%3B%22%20edge%3D%221%22%20source%3D%2212%22%20target%3D%223%22%20parent%3D%221%22%3E%3CmxGeometry%20relative%3D%221%22%20as%3D%22geometry%22%2F%3E%3C%2FmxCell%3E%3CmxCell%20id%3D%2212%22%20value%3D%22%26lt%3Bfont%20style%3D%26quot%3Bfont-size%3A%2018px%3B%26quot%3B%26gt%3BBlocked%26lt%3B%2Ffont%26gt%3B%22%20style%3D%22ellipse%3BwhiteSpace%3Dwrap%3Bhtml%3D1%3Baspect%3Dfixed%3BfillColor%3D%23dae8fc%3BstrokeColor%3D%236c8ebf%3B%22%20vertex%3D%221%22%20parent%3D%221%22%3E%3CmxGeometry%20x%3D%22290%22%20y%3D%22470%22%20width%3D%2280%22%20height%3D%2280%22%20as%3D%22geometry%22%2F%3E%3C%2FmxCell%3E%3CmxCell%20id%3D%2213%22%20value%3D%22%26lt%3Bfont%20style%3D%26quot%3Bfont-size%3A%2015px%3B%26quot%3B%26gt%3B%E4%BB%BB%E5%8A%A1%E4%B8%BB%E5%8A%A8%E7%AD%89%E5%BE%85%E8%B5%84%E6%BA%90%26lt%3B%2Ffont%26gt%3B%22%20style%3D%22text%3Bhtml%3D1%3Balign%3Dcenter%3BverticalAlign%3Dmiddle%3Bresizable%3D0%3Bpoints%3D%5B%5D%3Bautosize%3D1%3BstrokeColor%3Dnone%3BfillColor%3Dnone%3B%22%20vertex%3D%221%22%20parent%3D%221%22%3E%3CmxGeometry%20x%3D%22440%22%20y%3D%22420%22%20width%3D%22140%22%20height%3D%2230%22%20as%3D%22geometry%22%2F%3E%3C%2FmxCell%3E%3CmxCell%20id%3D%2214%22%20value%3D%22%26lt%3Bfont%20style%3D%26quot%3Bfont-size%3A%2015px%3B%26quot%3B%26gt%3B%E7%AD%89%E5%BE%85%E7%9A%84%E8%B5%84%E6%BA%90%E5%8F%98%E4%B8%BA%E5%8F%AF%E7%94%A8%EF%BC%8C%E4%BB%BB%E5%8A%A1%E8%A2%AB%E5%94%A4%E9%86%92%26lt%3B%2Ffont%26gt%3B%22%20style%3D%22text%3Bhtml%3D1%3Balign%3Dcenter%3BverticalAlign%3Dmiddle%3Bresizable%3D0%3Bpoints%3D%5B%5D%3Bautosize%3D1%3BstrokeColor%3Dnone%3BfillColor%3Dnone%3B%22%20vertex%3D%221%22%20parent%3D%221%22%3E%3CmxGeometry%20x%3D%2260%22%20y%3D%22420%22%20width%3D%22250%22%20height%3D%2230%22%20as%3D%22geometry%22%2F%3E%3C%2FmxCell%3E%3CmxCell%20id%3D%2215%22%20value%3D%22Exited%22%20style%3D%22ellipse%3BwhiteSpace%3Dwrap%3Bhtml%3D1%3Baspect%3Dfixed%3BfillColor%3D%23e1d5e7%3BstrokeColor%3D%239673a6%3B%22%20vertex%3D%221%22%20parent%3D%221%22%3E%3CmxGeometry%20x%3D%22590%22%20y%3D%22100%22%20width%3D%2280%22%20height%3D%2280%22%20as%3D%22geometry%22%2F%3E%3C%2FmxCell%3E%3CmxCell%20id%3D%2216%22%20style%3D%22rounded%3D0%3BorthogonalLoop%3D1%3BjettySize%3Dauto%3Bhtml%3D1%3BexitX%3D1%3BexitY%3D0%3BexitDx%3D0%3BexitDy%3D0%3BentryX%3D0.004%3BentryY%3D0.679%3BentryDx%3D0%3BentryDy%3D0%3BentryPerimeter%3D0%3Bdashed%3D1%3B%22%20edge%3D%221%22%20source%3D%228%22%20target%3D%2215%22%20parent%3D%221%22%3E%3CmxGeometry%20relative%3D%221%22%20as%3D%22geometry%22%2F%3E%3C%2FmxCell%3E%3CmxCell%20id%3D%2217%22%20value%3D%22%26lt%3Bf</w:t>
      </w:r>
      <w:r>
        <w:rPr>
          <w:rFonts w:hint="default" w:ascii="Times New Roman" w:hAnsi="Times New Roman" w:eastAsia="宋体" w:cs="Times New Roman"/>
          <w:i w:val="0"/>
          <w:iCs w:val="0"/>
          <w:caps w:val="0"/>
          <w:spacing w:val="0"/>
          <w:sz w:val="0"/>
          <w:szCs w:val="0"/>
          <w:shd w:val="clear" w:fill="ECECEC"/>
        </w:rPr>
        <w:t>ont%20style%3D%26quot%3Bfont-size%3A%2015px%3B%26quot%3B%26gt%3B%E4%BB%BB%E5%8A%A1%E6%AD%A3%E5%B8%B8%E5%AE%8C%E6%88%90%E6%88%96%E5%BC%82%E5%B8%B8%E9%80%80%E5%87%BA%26lt%3B%2Ffont%26gt%3B%22%20style%3D%22text%3Bhtml%3D1%3Balign%3Dcenter%3BverticalAlign%3Dmiddle%3Bresizable%3D0%3Bpoints%3D%5B%5D%3Bautosize%3D1%3BstrokeColor%3Dnone%3BfillColor%3Dnone%3B%22%20vertex%3D%221%22%20parent%3D%221%22%3E%3CmxGeometry%20x%3D%22480%22%20y%3D%22200%22%20width%3D%22190%22%20height%3D%2230%22%20as%3D%22geometry%22%2F%3E%3C%2FmxCell%3E%3C%2Froot%3E%3C%2FmxGraphModel%3E</w:t>
      </w:r>
      <w:r>
        <w:rPr>
          <w:rFonts w:hint="default" w:ascii="Times New Roman" w:hAnsi="Times New Roman" w:eastAsia="宋体" w:cs="Times New Roman"/>
          <w:kern w:val="0"/>
          <w:sz w:val="24"/>
          <w:szCs w:val="24"/>
          <w:lang w:val="en-US" w:eastAsia="zh-CN" w:bidi="ar"/>
        </w:rPr>
        <w:drawing>
          <wp:inline distT="0" distB="0" distL="114300" distR="114300">
            <wp:extent cx="6010275" cy="4486275"/>
            <wp:effectExtent l="0" t="0" r="0" b="0"/>
            <wp:docPr id="1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56"/>
                    <pic:cNvPicPr>
                      <a:picLocks noChangeAspect="1"/>
                    </pic:cNvPicPr>
                  </pic:nvPicPr>
                  <pic:blipFill>
                    <a:blip r:embed="rId12"/>
                    <a:stretch>
                      <a:fillRect/>
                    </a:stretch>
                  </pic:blipFill>
                  <pic:spPr>
                    <a:xfrm>
                      <a:off x="0" y="0"/>
                      <a:ext cx="6010275" cy="4486275"/>
                    </a:xfrm>
                    <a:prstGeom prst="rect">
                      <a:avLst/>
                    </a:prstGeom>
                    <a:noFill/>
                    <a:ln w="9525">
                      <a:noFill/>
                    </a:ln>
                  </pic:spPr>
                </pic:pic>
              </a:graphicData>
            </a:graphic>
          </wp:inline>
        </w:drawing>
      </w:r>
    </w:p>
    <w:p w14:paraId="6A940145">
      <w:pPr>
        <w:pStyle w:val="5"/>
        <w:keepNext w:val="0"/>
        <w:keepLines w:val="0"/>
        <w:widowControl/>
        <w:suppressLineNumbers w:val="0"/>
        <w:jc w:val="center"/>
        <w:rPr>
          <w:rFonts w:hint="eastAsia" w:ascii="Times New Roman" w:hAnsi="Times New Roman" w:cs="Times New Roman" w:eastAsiaTheme="minorEastAsia"/>
          <w:kern w:val="0"/>
          <w:sz w:val="24"/>
          <w:szCs w:val="24"/>
          <w:lang w:val="en-US" w:eastAsia="zh-CN" w:bidi="ar"/>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任务状态转换图</w:t>
      </w:r>
    </w:p>
    <w:p w14:paraId="38D21F16">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StarryX</w:t>
      </w:r>
      <w:r>
        <w:rPr>
          <w:rFonts w:hint="default" w:ascii="Times New Roman" w:hAnsi="Times New Roman" w:eastAsia="宋体" w:cs="Times New Roman"/>
          <w:sz w:val="21"/>
          <w:szCs w:val="21"/>
        </w:rPr>
        <w:t>任务调度系统定义了四种基本任务状态：Ready（就绪）表示任务准备运行并在就绪队列中等待调度；Running（运行）表示任务正在CPU上执行；Blocked（阻塞）表示任务因等待资源或事件而暂停执行，被放入等待队列；Exited（已退出）表示任务已完成执行等待资源回收。任务从创建时的Ready状态开始，通过调度器选择进入Running状态，可能因资源等待转为Blocked状态，或因时间片耗尽/抢占回到Ready状态，最终完成后进入Exited状态被系统回收，整个状态转换通过原子操作保证线程安全性。</w:t>
      </w:r>
    </w:p>
    <w:p w14:paraId="5BD8A022">
      <w:pPr>
        <w:keepNext w:val="0"/>
        <w:keepLines w:val="0"/>
        <w:pageBreakBefore w:val="0"/>
        <w:widowControl/>
        <w:numPr>
          <w:numId w:val="0"/>
        </w:numPr>
        <w:suppressLineNumbers w:val="0"/>
        <w:pBdr>
          <w:top w:val="none" w:color="auto" w:sz="0" w:space="0"/>
          <w:bottom w:val="none" w:color="auto" w:sz="0" w:space="0"/>
        </w:pBdr>
        <w:kinsoku/>
        <w:wordWrap/>
        <w:overflowPunct/>
        <w:topLinePunct w:val="0"/>
        <w:autoSpaceDE/>
        <w:autoSpaceDN/>
        <w:bidi w:val="0"/>
        <w:adjustRightInd/>
        <w:snapToGrid/>
        <w:spacing w:before="157" w:beforeLines="50" w:beforeAutospacing="0" w:after="157" w:afterLines="50" w:afterAutospacing="0" w:line="240" w:lineRule="auto"/>
        <w:ind w:leftChars="0"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任务状态使用</w:t>
      </w:r>
      <w:r>
        <w:rPr>
          <w:rStyle w:val="16"/>
          <w:rFonts w:hint="default" w:ascii="Times New Roman" w:hAnsi="Times New Roman" w:eastAsia="宋体" w:cs="Times New Roman"/>
          <w:sz w:val="21"/>
          <w:szCs w:val="21"/>
        </w:rPr>
        <w:t>TaskState</w:t>
      </w:r>
      <w:r>
        <w:rPr>
          <w:rFonts w:hint="default" w:ascii="Times New Roman" w:hAnsi="Times New Roman" w:eastAsia="宋体" w:cs="Times New Roman"/>
          <w:sz w:val="21"/>
          <w:szCs w:val="21"/>
        </w:rPr>
        <w:t xml:space="preserve"> 枚举和相关方法</w:t>
      </w:r>
      <w:r>
        <w:rPr>
          <w:rFonts w:hint="default" w:ascii="Times New Roman" w:hAnsi="Times New Roman" w:eastAsia="宋体" w:cs="Times New Roman"/>
          <w:sz w:val="21"/>
          <w:szCs w:val="21"/>
          <w:lang w:val="en-US" w:eastAsia="zh-CN"/>
        </w:rPr>
        <w:t>来进行管理：</w:t>
      </w:r>
    </w:p>
    <w:p w14:paraId="7D59209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enum TaskState {</w:t>
      </w:r>
    </w:p>
    <w:p w14:paraId="493006E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Running = 1,    // 正在 CPU 上运行</w:t>
      </w:r>
    </w:p>
    <w:p w14:paraId="22DC018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Ready = 2,      // 就绪，等待调度</w:t>
      </w:r>
    </w:p>
    <w:p w14:paraId="4C3C070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Blocked = 3,    // 阻塞（等待 I/O、信号等）</w:t>
      </w:r>
    </w:p>
    <w:p w14:paraId="230C1B2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Exited = 4,     // 已退出，等待回收</w:t>
      </w:r>
    </w:p>
    <w:p w14:paraId="29760F1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4EC418C">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每个CPU拥有自己独立的运行队列，避免CPU竞争：</w:t>
      </w:r>
    </w:p>
    <w:p w14:paraId="05725B7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pub(crate) struct AxRunQueue {</w:t>
      </w:r>
    </w:p>
    <w:p w14:paraId="7235C88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cpu_id: usize,                          // 所属 CPU ID</w:t>
      </w:r>
    </w:p>
    <w:p w14:paraId="1FE37E1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scheduler: SpinRaw&lt;Scheduler&gt;,          // 调度器实例</w:t>
      </w:r>
    </w:p>
    <w:p w14:paraId="458927B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E70CBFD">
      <w:pPr>
        <w:keepNext w:val="0"/>
        <w:keepLines w:val="0"/>
        <w:pageBreakBefore w:val="0"/>
        <w:widowControl/>
        <w:numPr>
          <w:ilvl w:val="0"/>
          <w:numId w:val="9"/>
        </w:numPr>
        <w:suppressLineNumbers w:val="0"/>
        <w:kinsoku/>
        <w:wordWrap/>
        <w:overflowPunct/>
        <w:topLinePunct w:val="0"/>
        <w:autoSpaceDE/>
        <w:autoSpaceDN/>
        <w:bidi w:val="0"/>
        <w:adjustRightInd/>
        <w:snapToGrid/>
        <w:spacing w:before="157" w:beforeLines="50" w:after="157" w:afterLines="50" w:line="240" w:lineRule="auto"/>
        <w:ind w:left="420" w:leftChars="0" w:hanging="420" w:firstLineChars="0"/>
        <w:jc w:val="lef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b/>
          <w:bCs/>
          <w:kern w:val="0"/>
          <w:sz w:val="24"/>
          <w:szCs w:val="24"/>
          <w:lang w:val="en-US" w:eastAsia="zh-CN" w:bidi="ar"/>
        </w:rPr>
        <w:t>调度算法</w:t>
      </w:r>
    </w:p>
    <w:p w14:paraId="4D933C6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240" w:lineRule="auto"/>
        <w:ind w:firstLine="420" w:firstLineChars="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StarryX 支持多种可插拔的调度算法：</w:t>
      </w:r>
    </w:p>
    <w:p w14:paraId="6DFBA48B">
      <w:pPr>
        <w:keepNext w:val="0"/>
        <w:keepLines w:val="0"/>
        <w:pageBreakBefore w:val="0"/>
        <w:widowControl/>
        <w:numPr>
          <w:ilvl w:val="0"/>
          <w:numId w:val="8"/>
        </w:numPr>
        <w:suppressLineNumbers w:val="0"/>
        <w:pBdr>
          <w:top w:val="none" w:color="auto" w:sz="0" w:space="0"/>
          <w:bottom w:val="none" w:color="auto" w:sz="0" w:space="0"/>
        </w:pBdr>
        <w:tabs>
          <w:tab w:val="clear" w:pos="840"/>
        </w:tabs>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FIFO</w:t>
      </w:r>
      <w:r>
        <w:rPr>
          <w:rFonts w:hint="default" w:ascii="Times New Roman" w:hAnsi="Times New Roman" w:eastAsia="宋体" w:cs="Times New Roman"/>
          <w:sz w:val="21"/>
          <w:szCs w:val="21"/>
        </w:rPr>
        <w:t>：先进先出（默认）</w:t>
      </w:r>
    </w:p>
    <w:p w14:paraId="7B4003AA">
      <w:pPr>
        <w:keepNext w:val="0"/>
        <w:keepLines w:val="0"/>
        <w:pageBreakBefore w:val="0"/>
        <w:widowControl/>
        <w:numPr>
          <w:ilvl w:val="0"/>
          <w:numId w:val="8"/>
        </w:numPr>
        <w:suppressLineNumbers w:val="0"/>
        <w:pBdr>
          <w:top w:val="none" w:color="auto" w:sz="0" w:space="0"/>
          <w:bottom w:val="none" w:color="auto" w:sz="0" w:space="0"/>
        </w:pBdr>
        <w:tabs>
          <w:tab w:val="clear" w:pos="840"/>
        </w:tabs>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RR</w:t>
      </w:r>
      <w:r>
        <w:rPr>
          <w:rFonts w:hint="default" w:ascii="Times New Roman" w:hAnsi="Times New Roman" w:eastAsia="宋体" w:cs="Times New Roman"/>
          <w:sz w:val="21"/>
          <w:szCs w:val="21"/>
        </w:rPr>
        <w:t>：轮转调度（时间片轮转）</w:t>
      </w:r>
    </w:p>
    <w:p w14:paraId="1B5E3B82">
      <w:pPr>
        <w:keepNext w:val="0"/>
        <w:keepLines w:val="0"/>
        <w:pageBreakBefore w:val="0"/>
        <w:widowControl/>
        <w:numPr>
          <w:ilvl w:val="0"/>
          <w:numId w:val="8"/>
        </w:numPr>
        <w:suppressLineNumbers w:val="0"/>
        <w:pBdr>
          <w:top w:val="none" w:color="auto" w:sz="0" w:space="0"/>
          <w:bottom w:val="none" w:color="auto" w:sz="0" w:space="0"/>
        </w:pBdr>
        <w:tabs>
          <w:tab w:val="clear" w:pos="840"/>
        </w:tabs>
        <w:kinsoku/>
        <w:wordWrap/>
        <w:overflowPunct/>
        <w:topLinePunct w:val="0"/>
        <w:autoSpaceDE/>
        <w:autoSpaceDN/>
        <w:bidi w:val="0"/>
        <w:adjustRightInd/>
        <w:snapToGrid/>
        <w:spacing w:before="157" w:beforeLines="50" w:beforeAutospacing="0" w:after="157" w:afterLines="50" w:afterAutospacing="0" w:line="240" w:lineRule="auto"/>
        <w:ind w:left="126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CFS</w:t>
      </w:r>
      <w:r>
        <w:rPr>
          <w:rFonts w:hint="default" w:ascii="Times New Roman" w:hAnsi="Times New Roman" w:eastAsia="宋体" w:cs="Times New Roman"/>
          <w:sz w:val="21"/>
          <w:szCs w:val="21"/>
        </w:rPr>
        <w:t>：完全公平调度器</w:t>
      </w:r>
    </w:p>
    <w:p w14:paraId="75269E5E">
      <w:pPr>
        <w:keepNext w:val="0"/>
        <w:keepLines w:val="0"/>
        <w:pageBreakBefore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这些调度算法后会在编译特性时进行选择：</w:t>
      </w:r>
    </w:p>
    <w:p w14:paraId="0A67279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cfg_if::cfg_if! {</w:t>
      </w:r>
    </w:p>
    <w:p w14:paraId="0CD360C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#[cfg(feature = "sched_rr")] {</w:t>
      </w:r>
    </w:p>
    <w:p w14:paraId="7D85ABD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type Scheduler = scheduler::RRScheduler&lt;TaskInner, MAX_TIME_SLICE&gt;;</w:t>
      </w:r>
    </w:p>
    <w:p w14:paraId="377ED61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else if #[cfg(feature = "sched_cfs")] {</w:t>
      </w:r>
    </w:p>
    <w:p w14:paraId="6467E3B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type Scheduler = scheduler::CFScheduler&lt;TaskInner&gt;;</w:t>
      </w:r>
    </w:p>
    <w:p w14:paraId="117DC3C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else {</w:t>
      </w:r>
    </w:p>
    <w:p w14:paraId="4FB1485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type Scheduler = scheduler::FifoScheduler&lt;TaskInner&gt;;</w:t>
      </w:r>
    </w:p>
    <w:p w14:paraId="66650B5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685DB4F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0886A28">
      <w:pPr>
        <w:rPr>
          <w:rFonts w:hint="default" w:ascii="Times New Roman" w:hAnsi="Times New Roman" w:eastAsia="宋体" w:cs="Times New Roman"/>
          <w:lang w:val="en-US" w:eastAsia="zh-CN"/>
        </w:rPr>
      </w:pPr>
    </w:p>
    <w:p w14:paraId="10D69BA0">
      <w:pPr>
        <w:keepNext w:val="0"/>
        <w:keepLines w:val="0"/>
        <w:pageBreakBefore w:val="0"/>
        <w:widowControl w:val="0"/>
        <w:numPr>
          <w:ilvl w:val="0"/>
          <w:numId w:val="10"/>
        </w:numPr>
        <w:kinsoku/>
        <w:wordWrap/>
        <w:overflowPunct/>
        <w:topLinePunct w:val="0"/>
        <w:autoSpaceDE/>
        <w:autoSpaceDN/>
        <w:bidi w:val="0"/>
        <w:adjustRightInd/>
        <w:snapToGrid/>
        <w:spacing w:before="157" w:beforeLines="50" w:after="157" w:afterLines="50" w:line="240" w:lineRule="auto"/>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bCs/>
          <w:sz w:val="24"/>
          <w:szCs w:val="24"/>
          <w:lang w:val="en-US" w:eastAsia="zh-CN"/>
        </w:rPr>
        <w:t>上下文切换</w:t>
      </w:r>
    </w:p>
    <w:p w14:paraId="334E007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在上下文切换中使用</w:t>
      </w:r>
      <w:r>
        <w:rPr>
          <w:rFonts w:hint="default" w:ascii="Times New Roman" w:hAnsi="Times New Roman" w:eastAsia="宋体" w:cs="Times New Roman"/>
          <w:lang w:val="en-US" w:eastAsia="zh-CN"/>
        </w:rPr>
        <w:t>switch_to()</w:t>
      </w:r>
      <w:r>
        <w:rPr>
          <w:rFonts w:hint="default" w:ascii="Times New Roman" w:hAnsi="Times New Roman" w:eastAsia="宋体" w:cs="Times New Roman"/>
          <w:lang w:val="en-US" w:eastAsia="zh-CN"/>
        </w:rPr>
        <w:t>函数在内核中从当前任务切换到下一个任务：</w:t>
      </w:r>
    </w:p>
    <w:p w14:paraId="480C4D0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fn switch_to(&amp;mut self, prev_task: CurrentTask, next_task: AxTaskRef) {</w:t>
      </w:r>
    </w:p>
    <w:p w14:paraId="308D9A1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1. 禁用中断，确保原子性</w:t>
      </w:r>
    </w:p>
    <w:p w14:paraId="3DF27E1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assert!(!axhal::arch::irqs_enabled());</w:t>
      </w:r>
    </w:p>
    <w:p w14:paraId="07C9691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2122E97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2. 设置下一个任务状态</w:t>
      </w:r>
    </w:p>
    <w:p w14:paraId="6B9D274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next_task.set_state(TaskState::Running);</w:t>
      </w:r>
    </w:p>
    <w:p w14:paraId="3EED2FA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B80D4C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3. SMP 支持：标记任务在当前 CPU 运行</w:t>
      </w:r>
    </w:p>
    <w:p w14:paraId="1D4EE4D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#[cfg(feature = "smp")]</w:t>
      </w:r>
    </w:p>
    <w:p w14:paraId="6ADB3C8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next_task.set_on_cpu(true);</w:t>
      </w:r>
    </w:p>
    <w:p w14:paraId="314BE4D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52DF20C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4. 核心上下文切换</w:t>
      </w:r>
    </w:p>
    <w:p w14:paraId="494614C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unsafe {</w:t>
      </w:r>
    </w:p>
    <w:p w14:paraId="49A128A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prev_ctx_ptr = prev_task.ctx_mut_ptr();</w:t>
      </w:r>
    </w:p>
    <w:p w14:paraId="0EAF3B1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next_ctx_ptr = next_task.ctx_mut_ptr();</w:t>
      </w:r>
    </w:p>
    <w:p w14:paraId="387BF1A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13325E5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更新当前任务引用</w:t>
      </w:r>
    </w:p>
    <w:p w14:paraId="1D1CF4F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CurrentTask::set_current(prev_task, next_task);</w:t>
      </w:r>
    </w:p>
    <w:p w14:paraId="4C8B702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4C3FF98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硬件上下文切换</w:t>
      </w:r>
    </w:p>
    <w:p w14:paraId="30FB485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(*prev_ctx_ptr).switch_to(&amp;*next_ctx_ptr);</w:t>
      </w:r>
    </w:p>
    <w:p w14:paraId="7B5BB37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7311F55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1E3D2C0">
      <w:pPr>
        <w:rPr>
          <w:rFonts w:hint="default" w:ascii="Times New Roman" w:hAnsi="Times New Roman" w:eastAsia="宋体" w:cs="Times New Roman"/>
          <w:lang w:val="en-US" w:eastAsia="zh-CN"/>
        </w:rPr>
      </w:pPr>
    </w:p>
    <w:p w14:paraId="58241DFC">
      <w:pPr>
        <w:keepNext w:val="0"/>
        <w:keepLines w:val="0"/>
        <w:pageBreakBefore w:val="0"/>
        <w:numPr>
          <w:ilvl w:val="0"/>
          <w:numId w:val="10"/>
        </w:numPr>
        <w:kinsoku/>
        <w:wordWrap/>
        <w:overflowPunct/>
        <w:topLinePunct w:val="0"/>
        <w:autoSpaceDE/>
        <w:autoSpaceDN/>
        <w:bidi w:val="0"/>
        <w:adjustRightInd/>
        <w:snapToGrid/>
        <w:spacing w:before="157" w:beforeLines="50" w:after="157" w:afterLines="50" w:line="240" w:lineRule="auto"/>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bCs/>
          <w:sz w:val="24"/>
          <w:szCs w:val="24"/>
          <w:lang w:val="en-US" w:eastAsia="zh-CN"/>
        </w:rPr>
        <w:t>调度触发机制</w:t>
      </w:r>
    </w:p>
    <w:p w14:paraId="0238C4DD">
      <w:pPr>
        <w:pStyle w:val="11"/>
        <w:keepNext w:val="0"/>
        <w:keepLines w:val="0"/>
        <w:pageBreakBefore w:val="0"/>
        <w:widowControl/>
        <w:numPr>
          <w:ilvl w:val="0"/>
          <w:numId w:val="11"/>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主动调度 </w:t>
      </w:r>
    </w:p>
    <w:p w14:paraId="13A79F4B">
      <w:pPr>
        <w:pStyle w:val="11"/>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84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yield_now()：任务主动让出 CPU </w:t>
      </w:r>
    </w:p>
    <w:p w14:paraId="0325C2E9">
      <w:pPr>
        <w:pStyle w:val="11"/>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84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sleep()：任务主动休眠 </w:t>
      </w:r>
    </w:p>
    <w:p w14:paraId="5E0A51CE">
      <w:pPr>
        <w:pStyle w:val="11"/>
        <w:keepNext w:val="0"/>
        <w:keepLines w:val="0"/>
        <w:pageBreakBefore w:val="0"/>
        <w:widowControl/>
        <w:numPr>
          <w:ilvl w:val="0"/>
          <w:numId w:val="12"/>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84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exit()：任务退出 </w:t>
      </w:r>
    </w:p>
    <w:p w14:paraId="2477E250">
      <w:pPr>
        <w:pStyle w:val="11"/>
        <w:keepNext w:val="0"/>
        <w:keepLines w:val="0"/>
        <w:pageBreakBefore w:val="0"/>
        <w:widowControl/>
        <w:numPr>
          <w:ilvl w:val="0"/>
          <w:numId w:val="11"/>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被动调度 </w:t>
      </w:r>
    </w:p>
    <w:p w14:paraId="05E05913">
      <w:pPr>
        <w:pStyle w:val="11"/>
        <w:keepNext w:val="0"/>
        <w:keepLines w:val="0"/>
        <w:pageBreakBefore w:val="0"/>
        <w:widowControl/>
        <w:numPr>
          <w:ilvl w:val="0"/>
          <w:numId w:val="13"/>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84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时间片耗尽：轮转调度中的时间片到期 </w:t>
      </w:r>
    </w:p>
    <w:p w14:paraId="11254CF2">
      <w:pPr>
        <w:pStyle w:val="11"/>
        <w:keepNext w:val="0"/>
        <w:keepLines w:val="0"/>
        <w:pageBreakBefore w:val="0"/>
        <w:widowControl/>
        <w:numPr>
          <w:ilvl w:val="0"/>
          <w:numId w:val="13"/>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84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中断处理：I/O 完成、定时器中断等 </w:t>
      </w:r>
    </w:p>
    <w:p w14:paraId="2029A8DC">
      <w:pPr>
        <w:pStyle w:val="11"/>
        <w:keepNext w:val="0"/>
        <w:keepLines w:val="0"/>
        <w:pageBreakBefore w:val="0"/>
        <w:widowControl/>
        <w:numPr>
          <w:ilvl w:val="0"/>
          <w:numId w:val="13"/>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840" w:leftChars="0" w:hanging="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抢占调度：高优先级任务就绪</w:t>
      </w:r>
    </w:p>
    <w:p w14:paraId="6F3B9F2A">
      <w:pPr>
        <w:keepNext w:val="0"/>
        <w:keepLines w:val="0"/>
        <w:pageBreakBefore w:val="0"/>
        <w:numPr>
          <w:ilvl w:val="0"/>
          <w:numId w:val="14"/>
        </w:numPr>
        <w:kinsoku/>
        <w:wordWrap/>
        <w:overflowPunct/>
        <w:topLinePunct w:val="0"/>
        <w:autoSpaceDE/>
        <w:autoSpaceDN/>
        <w:bidi w:val="0"/>
        <w:adjustRightInd/>
        <w:snapToGrid/>
        <w:spacing w:before="157" w:beforeLines="50" w:after="157" w:afterLines="50" w:line="240" w:lineRule="auto"/>
        <w:ind w:left="420" w:leftChars="0" w:hanging="420"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调度时序图</w:t>
      </w:r>
    </w:p>
    <w:p w14:paraId="30D6083E">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306060" cy="3014980"/>
            <wp:effectExtent l="0" t="0" r="0" b="0"/>
            <wp:docPr id="1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56"/>
                    <pic:cNvPicPr>
                      <a:picLocks noChangeAspect="1"/>
                    </pic:cNvPicPr>
                  </pic:nvPicPr>
                  <pic:blipFill>
                    <a:blip r:embed="rId13"/>
                    <a:stretch>
                      <a:fillRect/>
                    </a:stretch>
                  </pic:blipFill>
                  <pic:spPr>
                    <a:xfrm>
                      <a:off x="0" y="0"/>
                      <a:ext cx="5306060" cy="3014980"/>
                    </a:xfrm>
                    <a:prstGeom prst="rect">
                      <a:avLst/>
                    </a:prstGeom>
                    <a:noFill/>
                    <a:ln w="9525">
                      <a:noFill/>
                    </a:ln>
                  </pic:spPr>
                </pic:pic>
              </a:graphicData>
            </a:graphic>
          </wp:inline>
        </w:drawing>
      </w:r>
    </w:p>
    <w:p w14:paraId="274204EE">
      <w:pPr>
        <w:pStyle w:val="5"/>
        <w:keepNext w:val="0"/>
        <w:keepLines w:val="0"/>
        <w:widowControl/>
        <w:suppressLineNumbers w:val="0"/>
        <w:jc w:val="center"/>
        <w:rPr>
          <w:rFonts w:hint="eastAsia" w:ascii="Times New Roman" w:hAnsi="Times New Roman" w:cs="Times New Roman" w:eastAsiaTheme="minorEastAsia"/>
          <w:kern w:val="0"/>
          <w:sz w:val="24"/>
          <w:szCs w:val="24"/>
          <w:lang w:val="en-US" w:eastAsia="zh-CN" w:bidi="ar"/>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调度时序图</w:t>
      </w:r>
    </w:p>
    <w:p w14:paraId="3795960A">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0C401D1E">
      <w:pPr>
        <w:pStyle w:val="4"/>
        <w:bidi w:val="0"/>
        <w:rPr>
          <w:rFonts w:hint="default" w:ascii="Times New Roman" w:hAnsi="Times New Roman" w:eastAsia="宋体" w:cs="Times New Roman"/>
          <w:lang w:val="en-US" w:eastAsia="zh-CN"/>
        </w:rPr>
      </w:pPr>
      <w:bookmarkStart w:id="13" w:name="_Toc7116"/>
      <w:r>
        <w:rPr>
          <w:rFonts w:hint="default" w:ascii="Times New Roman" w:hAnsi="Times New Roman" w:eastAsia="宋体" w:cs="Times New Roman"/>
          <w:lang w:val="en-US" w:eastAsia="zh-CN"/>
        </w:rPr>
        <w:t>4.1.4</w:t>
      </w:r>
      <w:r>
        <w:rPr>
          <w:rFonts w:hint="default" w:ascii="Times New Roman" w:hAnsi="Times New Roman" w:eastAsia="宋体" w:cs="Times New Roman"/>
          <w:lang w:val="en-US" w:eastAsia="zh-CN"/>
        </w:rPr>
        <w:tab/>
        <w:t>进程的创建和管理</w:t>
      </w:r>
      <w:bookmarkEnd w:id="13"/>
    </w:p>
    <w:p w14:paraId="472D6997">
      <w:pPr>
        <w:keepNext w:val="0"/>
        <w:keepLines w:val="0"/>
        <w:pageBreakBefore w:val="0"/>
        <w:numPr>
          <w:ilvl w:val="0"/>
          <w:numId w:val="14"/>
        </w:numPr>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进程创建机制</w:t>
      </w:r>
    </w:p>
    <w:p w14:paraId="10155730">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StarryX 的进程创建主要通过 </w:t>
      </w:r>
      <w:r>
        <w:rPr>
          <w:rStyle w:val="16"/>
          <w:rFonts w:hint="default" w:ascii="Times New Roman" w:hAnsi="Times New Roman" w:eastAsia="宋体" w:cs="Times New Roman"/>
          <w:sz w:val="21"/>
          <w:szCs w:val="21"/>
        </w:rPr>
        <w:t>clone</w:t>
      </w:r>
      <w:r>
        <w:rPr>
          <w:rFonts w:hint="default" w:ascii="Times New Roman" w:hAnsi="Times New Roman" w:eastAsia="宋体" w:cs="Times New Roman"/>
          <w:sz w:val="21"/>
          <w:szCs w:val="21"/>
        </w:rPr>
        <w:t xml:space="preserve"> 系统调用实现，支持创建进程（fork）和线程两种模式：</w:t>
      </w:r>
    </w:p>
    <w:p w14:paraId="6A0DD077">
      <w:pPr>
        <w:keepNext w:val="0"/>
        <w:keepLines w:val="0"/>
        <w:pageBreakBefore w:val="0"/>
        <w:numPr>
          <w:ilvl w:val="0"/>
          <w:numId w:val="15"/>
        </w:numPr>
        <w:kinsoku/>
        <w:wordWrap/>
        <w:overflowPunct/>
        <w:topLinePunct w:val="0"/>
        <w:autoSpaceDE/>
        <w:autoSpaceDN/>
        <w:bidi w:val="0"/>
        <w:adjustRightInd/>
        <w:snapToGrid/>
        <w:spacing w:before="157" w:beforeLines="50" w:beforeAutospacing="0" w:after="157" w:afterLines="50" w:afterAutospacing="0" w:line="240" w:lineRule="auto"/>
        <w:ind w:leftChars="0"/>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Clone 系统调用核心流程</w:t>
      </w:r>
      <w:r>
        <w:rPr>
          <w:rFonts w:hint="default" w:ascii="Times New Roman" w:hAnsi="Times New Roman" w:eastAsia="宋体" w:cs="Times New Roman"/>
          <w:sz w:val="21"/>
          <w:szCs w:val="21"/>
          <w:lang w:eastAsia="zh-CN"/>
        </w:rPr>
        <w:t>：</w:t>
      </w:r>
    </w:p>
    <w:p w14:paraId="13BF0C2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fn sys_clone(</w:t>
      </w:r>
    </w:p>
    <w:p w14:paraId="6AC52AA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tf: &amp;TrapFrame,     // 陷阱帧，保存当前上下文</w:t>
      </w:r>
    </w:p>
    <w:p w14:paraId="6248F37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flags: u32,         // 克隆标志</w:t>
      </w:r>
    </w:p>
    <w:p w14:paraId="3F36EE9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stack: usize,       // 新任务栈指针</w:t>
      </w:r>
    </w:p>
    <w:p w14:paraId="3A119E2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parent_tid: usize,  // 父线程ID指针</w:t>
      </w:r>
    </w:p>
    <w:p w14:paraId="29E3ED2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child_tid: usize,   // 子线程ID指针</w:t>
      </w:r>
    </w:p>
    <w:p w14:paraId="0D888E1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tls: usize,         // 线程本地存储</w:t>
      </w:r>
    </w:p>
    <w:p w14:paraId="3BE094D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-&gt; LinuxResult&lt;isize&gt;</w:t>
      </w:r>
    </w:p>
    <w:p w14:paraId="12C0A056">
      <w:pPr>
        <w:keepNext w:val="0"/>
        <w:keepLines w:val="0"/>
        <w:pageBreakBefore w:val="0"/>
        <w:widowControl w:val="0"/>
        <w:numPr>
          <w:ilvl w:val="0"/>
          <w:numId w:val="15"/>
        </w:numPr>
        <w:kinsoku/>
        <w:wordWrap/>
        <w:overflowPunct/>
        <w:topLinePunct w:val="0"/>
        <w:autoSpaceDE/>
        <w:autoSpaceDN/>
        <w:bidi w:val="0"/>
        <w:adjustRightInd/>
        <w:snapToGrid/>
        <w:spacing w:before="157" w:beforeLines="50" w:after="157" w:afterLines="50" w:line="240" w:lineRule="auto"/>
        <w:ind w:left="0" w:leftChars="0"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关键创建步骤：</w:t>
      </w:r>
    </w:p>
    <w:p w14:paraId="00B8E205">
      <w:pPr>
        <w:keepNext w:val="0"/>
        <w:keepLines w:val="0"/>
        <w:pageBreakBefore w:val="0"/>
        <w:widowControl w:val="0"/>
        <w:numPr>
          <w:numId w:val="0"/>
        </w:numPr>
        <w:kinsoku/>
        <w:wordWrap/>
        <w:overflowPunct/>
        <w:topLinePunct w:val="0"/>
        <w:autoSpaceDE/>
        <w:autoSpaceDN/>
        <w:bidi w:val="0"/>
        <w:adjustRightInd/>
        <w:snapToGrid/>
        <w:spacing w:before="157" w:beforeLines="50" w:after="157" w:afterLines="50" w:line="240" w:lineRule="auto"/>
        <w:ind w:leftChars="0" w:firstLine="420" w:firstLineChars="0"/>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rPr>
        <w:t>解析标志和信号</w:t>
      </w:r>
    </w:p>
    <w:p w14:paraId="3280F40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const FLAG_MASK: u32 = 0xff;</w:t>
      </w:r>
    </w:p>
    <w:p w14:paraId="7BAEA8F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exit_signal = flags &amp; FLAG_MASK;  // 退出信号</w:t>
      </w:r>
    </w:p>
    <w:p w14:paraId="148DE27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flags = CloneFlags::from_bits_truncate(flags &amp; !FLAG_MASK);</w:t>
      </w:r>
    </w:p>
    <w:p w14:paraId="772C085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sz w:val="21"/>
          <w:szCs w:val="21"/>
        </w:rPr>
        <w:t>创建用户空间上下文</w:t>
      </w:r>
    </w:p>
    <w:p w14:paraId="5AF30D5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mut new_uctx = UspaceContext::from(tf);</w:t>
      </w:r>
    </w:p>
    <w:p w14:paraId="7C203D6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if stack != 0 { new_uctx.set_sp(stack); } // 设置栈指针</w:t>
      </w:r>
    </w:p>
    <w:p w14:paraId="366F70C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If</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flags.contains(CloneFlags::SETTLS){</w:t>
      </w:r>
      <w:r>
        <w:rPr>
          <w:rFonts w:hint="default" w:ascii="Times New Roman" w:hAnsi="Times New Roman" w:eastAsia="宋体" w:cs="Times New Roman"/>
          <w:lang w:val="en-US" w:eastAsia="zh-CN"/>
        </w:rPr>
        <w:t xml:space="preserve"> </w:t>
      </w:r>
    </w:p>
    <w:p w14:paraId="3B1291E4">
      <w:pPr>
        <w:pStyle w:val="17"/>
        <w:bidi w:val="0"/>
        <w:ind w:firstLine="417"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new_uctx.set_tls(tls); }  // 设置TLS</w:t>
      </w:r>
    </w:p>
    <w:p w14:paraId="6364D82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new_uctx.set_retval(0);  // 子进程返回值为0</w:t>
      </w:r>
    </w:p>
    <w:p w14:paraId="31E5DEC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sz w:val="21"/>
          <w:szCs w:val="21"/>
        </w:rPr>
        <w:t>创建新任务</w:t>
      </w:r>
    </w:p>
    <w:p w14:paraId="1E50025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mut new_task = new_user_task(</w:t>
      </w:r>
    </w:p>
    <w:p w14:paraId="6E576A4A">
      <w:pPr>
        <w:pStyle w:val="17"/>
        <w:bidi w:val="0"/>
        <w:ind w:firstLine="417"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curr.name(), new_uctx, set_child_tid);</w:t>
      </w:r>
    </w:p>
    <w:p w14:paraId="779E1EB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tid = new_task.id().as_u64() as Pid;</w:t>
      </w:r>
    </w:p>
    <w:p w14:paraId="2C72D617">
      <w:pPr>
        <w:keepNext w:val="0"/>
        <w:keepLines w:val="0"/>
        <w:widowControl/>
        <w:suppressLineNumbers w:val="0"/>
        <w:jc w:val="both"/>
        <w:rPr>
          <w:rFonts w:hint="default" w:ascii="Times New Roman" w:hAnsi="Times New Roman" w:eastAsia="宋体" w:cs="Times New Roman"/>
          <w:kern w:val="0"/>
          <w:sz w:val="24"/>
          <w:szCs w:val="24"/>
          <w:lang w:val="en-US" w:eastAsia="zh-CN" w:bidi="ar"/>
        </w:rPr>
      </w:pPr>
    </w:p>
    <w:p w14:paraId="2E38634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3、</w:t>
      </w:r>
      <w:r>
        <w:rPr>
          <w:rFonts w:hint="default" w:ascii="Times New Roman" w:hAnsi="Times New Roman" w:eastAsia="宋体" w:cs="Times New Roman"/>
          <w:sz w:val="21"/>
          <w:szCs w:val="21"/>
        </w:rPr>
        <w:t>进程 vs 线程创建</w:t>
      </w:r>
    </w:p>
    <w:p w14:paraId="3663C4A6">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sz w:val="21"/>
          <w:szCs w:val="21"/>
        </w:rPr>
        <w:t>线程创建</w:t>
      </w:r>
      <w:r>
        <w:rPr>
          <w:rFonts w:hint="default" w:ascii="Times New Roman" w:hAnsi="Times New Roman" w:eastAsia="宋体" w:cs="Times New Roman"/>
          <w:sz w:val="21"/>
          <w:szCs w:val="21"/>
        </w:rPr>
        <w:t xml:space="preserve"> (flags 包含 </w:t>
      </w:r>
      <w:r>
        <w:rPr>
          <w:rStyle w:val="16"/>
          <w:rFonts w:hint="default" w:ascii="Times New Roman" w:hAnsi="Times New Roman" w:eastAsia="宋体" w:cs="Times New Roman"/>
          <w:sz w:val="21"/>
          <w:szCs w:val="21"/>
        </w:rPr>
        <w:t>CloneFlags::THREAD</w:t>
      </w:r>
      <w:r>
        <w:rPr>
          <w:rFonts w:hint="default" w:ascii="Times New Roman" w:hAnsi="Times New Roman" w:eastAsia="宋体" w:cs="Times New Roman"/>
          <w:sz w:val="21"/>
          <w:szCs w:val="21"/>
        </w:rPr>
        <w:t>)：</w:t>
      </w:r>
    </w:p>
    <w:p w14:paraId="0713FD68">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共享父进程的地址空间</w:t>
      </w:r>
    </w:p>
    <w:p w14:paraId="3990878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共享进程对象</w:t>
      </w:r>
    </w:p>
    <w:p w14:paraId="12F6C480">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只创建新的线程数据</w:t>
      </w:r>
    </w:p>
    <w:p w14:paraId="7D2CA858">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sz w:val="21"/>
          <w:szCs w:val="21"/>
        </w:rPr>
        <w:t>进程创建</w:t>
      </w:r>
      <w:r>
        <w:rPr>
          <w:rFonts w:hint="default" w:ascii="Times New Roman" w:hAnsi="Times New Roman" w:eastAsia="宋体" w:cs="Times New Roman"/>
          <w:sz w:val="21"/>
          <w:szCs w:val="21"/>
        </w:rPr>
        <w:t xml:space="preserve"> (fork 模式)：</w:t>
      </w:r>
    </w:p>
    <w:p w14:paraId="440806AC">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复制或共享地址空间（取决于 </w:t>
      </w:r>
      <w:r>
        <w:rPr>
          <w:rStyle w:val="16"/>
          <w:rFonts w:hint="default" w:ascii="Times New Roman" w:hAnsi="Times New Roman" w:eastAsia="宋体" w:cs="Times New Roman"/>
          <w:sz w:val="21"/>
          <w:szCs w:val="21"/>
        </w:rPr>
        <w:t>CloneFlags::VM</w:t>
      </w:r>
      <w:r>
        <w:rPr>
          <w:rFonts w:hint="default" w:ascii="Times New Roman" w:hAnsi="Times New Roman" w:eastAsia="宋体" w:cs="Times New Roman"/>
          <w:sz w:val="21"/>
          <w:szCs w:val="21"/>
        </w:rPr>
        <w:t>）</w:t>
      </w:r>
    </w:p>
    <w:p w14:paraId="62B94398">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创建新的进程对象</w:t>
      </w:r>
    </w:p>
    <w:p w14:paraId="5498594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复制文件描述符表、文件系统上下文等</w:t>
      </w:r>
    </w:p>
    <w:p w14:paraId="605EAC2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process = if flags.contains(CloneFlags::THREAD) {</w:t>
      </w:r>
    </w:p>
    <w:p w14:paraId="5E067F1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线程模式：共享地址空间和进程对象</w:t>
      </w:r>
    </w:p>
    <w:p w14:paraId="5ACEDA8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curr.task_ext().thread.process()</w:t>
      </w:r>
    </w:p>
    <w:p w14:paraId="6B88BAC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else {</w:t>
      </w:r>
    </w:p>
    <w:p w14:paraId="1E72867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进程模式：创建新进程</w:t>
      </w:r>
    </w:p>
    <w:p w14:paraId="14AD3FE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aspace = if flags.contains(CloneFlags::VM) {</w:t>
      </w:r>
    </w:p>
    <w:p w14:paraId="3733AD7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curr.task_ext().process_data().aspace.clone()  // 共享地址空间</w:t>
      </w:r>
    </w:p>
    <w:p w14:paraId="5DC779A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else {</w:t>
      </w:r>
    </w:p>
    <w:p w14:paraId="571C5DC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复制地址空间</w:t>
      </w:r>
    </w:p>
    <w:p w14:paraId="415A8A2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mut aspace = curr.task_ext().process_data().aspace.lock();</w:t>
      </w:r>
    </w:p>
    <w:p w14:paraId="321E9FB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mut aspace = aspace.clone_or_err()?;</w:t>
      </w:r>
    </w:p>
    <w:p w14:paraId="4141D7A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copy_from_kernel(&amp;mut aspace)?;</w:t>
      </w:r>
    </w:p>
    <w:p w14:paraId="449A880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Arc::new(Mutex::new(aspace))</w:t>
      </w:r>
    </w:p>
    <w:p w14:paraId="1CC20D5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FFAB319">
      <w:pPr>
        <w:pStyle w:val="17"/>
        <w:bidi w:val="0"/>
        <w:rPr>
          <w:rFonts w:hint="default" w:ascii="Times New Roman" w:hAnsi="Times New Roman" w:eastAsia="宋体" w:cs="Times New Roman"/>
          <w:lang w:val="en-US" w:eastAsia="zh-CN"/>
        </w:rPr>
      </w:pPr>
    </w:p>
    <w:p w14:paraId="3373AC9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创建进程数据</w:t>
      </w:r>
    </w:p>
    <w:p w14:paraId="37434C2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process_data = ProcessData::new(</w:t>
      </w:r>
    </w:p>
    <w:p w14:paraId="3DAE8C6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exe_path, aspace, signal_actions, exit_signal, rlimits</w:t>
      </w:r>
    </w:p>
    <w:p w14:paraId="3919518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12B36629">
      <w:pPr>
        <w:pStyle w:val="17"/>
        <w:bidi w:val="0"/>
        <w:rPr>
          <w:rFonts w:hint="default" w:ascii="Times New Roman" w:hAnsi="Times New Roman" w:eastAsia="宋体" w:cs="Times New Roman"/>
          <w:lang w:val="en-US" w:eastAsia="zh-CN"/>
        </w:rPr>
      </w:pPr>
    </w:p>
    <w:p w14:paraId="0DA1E21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处理资源共享标志</w:t>
      </w:r>
    </w:p>
    <w:p w14:paraId="37732E3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flags.contains(CloneFlags::FILES) {</w:t>
      </w:r>
    </w:p>
    <w:p w14:paraId="7717DF6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FD_TABLE.init_shared(FD_TABLE.share());  // 共享文件描述符</w:t>
      </w:r>
    </w:p>
    <w:p w14:paraId="2431334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E03813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flags.contains(CloneFlags::FS) {</w:t>
      </w:r>
    </w:p>
    <w:p w14:paraId="338B8DA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FS_CONTEXT.init_shared(FS_CONTEXT.share());  // 共享文件系统上下文</w:t>
      </w:r>
    </w:p>
    <w:p w14:paraId="2E42A6F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481AB63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2514FE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57" w:beforeLines="50" w:after="157" w:afterLines="50" w:line="240" w:lineRule="auto"/>
        <w:ind w:left="420" w:leftChars="0" w:hanging="420" w:firstLineChars="0"/>
        <w:jc w:val="both"/>
        <w:textAlignment w:val="auto"/>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bCs/>
          <w:kern w:val="0"/>
          <w:sz w:val="21"/>
          <w:szCs w:val="21"/>
          <w:lang w:val="en-US" w:eastAsia="zh-CN" w:bidi="ar"/>
        </w:rPr>
        <w:t>进程替换</w:t>
      </w:r>
      <w:r>
        <w:rPr>
          <w:rFonts w:hint="default" w:ascii="Times New Roman" w:hAnsi="Times New Roman" w:eastAsia="宋体" w:cs="Times New Roman"/>
          <w:b/>
          <w:bCs/>
          <w:sz w:val="21"/>
          <w:szCs w:val="21"/>
        </w:rPr>
        <w:t>（execve）</w:t>
      </w:r>
    </w:p>
    <w:p w14:paraId="21FE06D5">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color w:val="auto"/>
          <w:sz w:val="21"/>
          <w:szCs w:val="21"/>
          <w:bdr w:val="none" w:color="auto" w:sz="0" w:space="0"/>
        </w:rPr>
        <w:t>execve</w:t>
      </w:r>
      <w:r>
        <w:rPr>
          <w:rFonts w:hint="default" w:ascii="Times New Roman" w:hAnsi="Times New Roman" w:eastAsia="宋体" w:cs="Times New Roman"/>
          <w:sz w:val="21"/>
          <w:szCs w:val="21"/>
        </w:rPr>
        <w:t xml:space="preserve"> 系统调用用于用新程序替换当前进程：</w:t>
      </w:r>
    </w:p>
    <w:p w14:paraId="28A0078C">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57" w:beforeLines="50" w:after="157" w:afterLines="50" w:line="240" w:lineRule="auto"/>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核心流程</w:t>
      </w:r>
    </w:p>
    <w:p w14:paraId="690DDDC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fn sys_execve(</w:t>
      </w:r>
    </w:p>
    <w:p w14:paraId="18BB9BC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tf: &amp;mut TrapFrame,</w:t>
      </w:r>
    </w:p>
    <w:p w14:paraId="640A7BC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path: UserConstPtr&lt;c_char&gt;,     // 可执行文件路径</w:t>
      </w:r>
    </w:p>
    <w:p w14:paraId="214AD6F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argv: UserConstPtr&lt;UserConstPtr&lt;c_char&gt;&gt;,  // 参数列表</w:t>
      </w:r>
    </w:p>
    <w:p w14:paraId="729DFD3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envp: UserConstPtr&lt;UserConstPtr&lt;c_char&gt;&gt;,  // 环境变量</w:t>
      </w:r>
    </w:p>
    <w:p w14:paraId="229940A4">
      <w:pPr>
        <w:pStyle w:val="17"/>
        <w:bidi w:val="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lang w:val="en-US" w:eastAsia="zh-CN"/>
        </w:rPr>
        <w:t>) -&gt; LinuxResult&lt;isize&gt;</w:t>
      </w:r>
    </w:p>
    <w:p w14:paraId="2F4CFAB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57" w:beforeLines="50" w:after="157" w:afterLines="50" w:line="24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关键步骤</w:t>
      </w:r>
    </w:p>
    <w:p w14:paraId="190E5073">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after="157" w:afterLines="50" w:line="240" w:lineRule="auto"/>
        <w:ind w:leftChars="0" w:firstLine="420" w:firstLineChars="0"/>
        <w:jc w:val="both"/>
        <w:textAlignment w:val="auto"/>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清理当前地址空间</w:t>
      </w:r>
    </w:p>
    <w:p w14:paraId="3A98281D">
      <w:pPr>
        <w:pStyle w:val="17"/>
        <w:bidi w:val="0"/>
        <w:rPr>
          <w:rFonts w:hint="default" w:ascii="Times New Roman" w:hAnsi="Times New Roman" w:eastAsia="宋体" w:cs="Times New Roman"/>
        </w:rPr>
      </w:pPr>
      <w:r>
        <w:rPr>
          <w:rFonts w:hint="default" w:ascii="Times New Roman" w:hAnsi="Times New Roman" w:eastAsia="宋体" w:cs="Times New Roman"/>
        </w:rPr>
        <w:t>let mut aspace = curr_ext.process_data().aspace.lock();</w:t>
      </w:r>
    </w:p>
    <w:p w14:paraId="43EBF82A">
      <w:pPr>
        <w:pStyle w:val="17"/>
        <w:bidi w:val="0"/>
        <w:rPr>
          <w:rFonts w:hint="default" w:ascii="Times New Roman" w:hAnsi="Times New Roman" w:eastAsia="宋体" w:cs="Times New Roman"/>
        </w:rPr>
      </w:pPr>
      <w:r>
        <w:rPr>
          <w:rFonts w:hint="default" w:ascii="Times New Roman" w:hAnsi="Times New Roman" w:eastAsia="宋体" w:cs="Times New Roman"/>
        </w:rPr>
        <w:t>aspace.unmap_user_areas()?;  // 卸载用户区域</w:t>
      </w:r>
    </w:p>
    <w:p w14:paraId="3B9B10E8">
      <w:pPr>
        <w:pStyle w:val="17"/>
        <w:bidi w:val="0"/>
        <w:rPr>
          <w:rFonts w:hint="default" w:ascii="Times New Roman" w:hAnsi="Times New Roman" w:eastAsia="宋体" w:cs="Times New Roman"/>
          <w:b w:val="0"/>
          <w:bCs w:val="0"/>
          <w:sz w:val="21"/>
          <w:szCs w:val="21"/>
        </w:rPr>
      </w:pPr>
      <w:r>
        <w:rPr>
          <w:rFonts w:hint="default" w:ascii="Times New Roman" w:hAnsi="Times New Roman" w:eastAsia="宋体" w:cs="Times New Roman"/>
        </w:rPr>
        <w:t>map_trampoline(&amp;mut aspace)?;  // 重新映射信号跳板</w:t>
      </w:r>
    </w:p>
    <w:p w14:paraId="3BF9AC6B">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加载新程序</w:t>
      </w:r>
    </w:p>
    <w:p w14:paraId="692729D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let (entry_point, user_stack_base) = load_user_app(</w:t>
      </w:r>
    </w:p>
    <w:p w14:paraId="36B9750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&amp;mut aspace, Some(&amp;path), &amp;args, &amp;envs</w:t>
      </w:r>
    </w:p>
    <w:p w14:paraId="687DF5A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A41225E">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更新执行上下文</w:t>
      </w:r>
    </w:p>
    <w:p w14:paraId="5732EB0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tf.set_ip(entry_point.as_usize());      // 设置入口点</w:t>
      </w:r>
    </w:p>
    <w:p w14:paraId="6FCCC13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tf.set_sp(user_stack_base.as_usize());  // 设置栈指针</w:t>
      </w:r>
    </w:p>
    <w:p w14:paraId="1FDB4B95">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after="157" w:afterLines="50" w:line="240" w:lineRule="auto"/>
        <w:ind w:left="420" w:leftChars="0" w:hanging="420" w:firstLineChars="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进程退出(exit)</w:t>
      </w:r>
    </w:p>
    <w:p w14:paraId="78DA61CE">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after="157" w:afterLines="50" w:line="240" w:lineRule="auto"/>
        <w:ind w:leftChars="0" w:firstLine="420" w:firstLineChars="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sz w:val="21"/>
          <w:szCs w:val="21"/>
        </w:rPr>
        <w:t>进程退出分为单线程退出和进程组退出两种模式：</w:t>
      </w:r>
    </w:p>
    <w:p w14:paraId="7F303BEA">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after="157" w:afterLines="50" w:line="240" w:lineRule="auto"/>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退出流程</w:t>
      </w:r>
    </w:p>
    <w:p w14:paraId="6AB52E7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fn do_exit(exit_code: i32, group_exit: bool) -&gt; ! {</w:t>
      </w:r>
    </w:p>
    <w:p w14:paraId="70C5F81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1. 清理线程本地数据</w:t>
      </w:r>
    </w:p>
    <w:p w14:paraId="36E7003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let Ok(clear_tid) = clear_child_tid.get_as_mut() {</w:t>
      </w:r>
    </w:p>
    <w:p w14:paraId="7FC85D1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*clear_tid = 0;  // 清理child_tid</w:t>
      </w:r>
    </w:p>
    <w:p w14:paraId="350AD4C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唤醒等待的futex</w:t>
      </w:r>
    </w:p>
    <w:p w14:paraId="4E4B6D1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futex.wq.notify_one(false);</w:t>
      </w:r>
    </w:p>
    <w:p w14:paraId="62C28F6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1B92391D">
      <w:pPr>
        <w:pStyle w:val="17"/>
        <w:bidi w:val="0"/>
        <w:rPr>
          <w:rFonts w:hint="default" w:ascii="Times New Roman" w:hAnsi="Times New Roman" w:eastAsia="宋体" w:cs="Times New Roman"/>
          <w:lang w:val="en-US" w:eastAsia="zh-CN"/>
        </w:rPr>
      </w:pPr>
    </w:p>
    <w:p w14:paraId="2BB67CC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2. 清理robust_list</w:t>
      </w:r>
    </w:p>
    <w:p w14:paraId="53EFA78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exit_robust_list(head)?;</w:t>
      </w:r>
    </w:p>
    <w:p w14:paraId="0CD76091">
      <w:pPr>
        <w:pStyle w:val="17"/>
        <w:bidi w:val="0"/>
        <w:rPr>
          <w:rFonts w:hint="default" w:ascii="Times New Roman" w:hAnsi="Times New Roman" w:eastAsia="宋体" w:cs="Times New Roman"/>
          <w:lang w:val="en-US" w:eastAsia="zh-CN"/>
        </w:rPr>
      </w:pPr>
    </w:p>
    <w:p w14:paraId="2851534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3. 线程/进程退出</w:t>
      </w:r>
    </w:p>
    <w:p w14:paraId="7D03E44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thread.exit(exit_code) {</w:t>
      </w:r>
    </w:p>
    <w:p w14:paraId="719DEA9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process.exit();</w:t>
      </w:r>
    </w:p>
    <w:p w14:paraId="068AD56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向父进程发送退出信号</w:t>
      </w:r>
    </w:p>
    <w:p w14:paraId="7005173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let Some(parent) = process.parent() {</w:t>
      </w:r>
    </w:p>
    <w:p w14:paraId="2B7EDB4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send_signal_process(&amp;parent, SignalInfo::new(signo, SI_KERNEL));</w:t>
      </w:r>
    </w:p>
    <w:p w14:paraId="3E209CC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parent.child_exit_wq.notify_all(false);  // 唤醒等待的父进程</w:t>
      </w:r>
    </w:p>
    <w:p w14:paraId="0C02643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1B3966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5C8D0019">
      <w:pPr>
        <w:pStyle w:val="17"/>
        <w:bidi w:val="0"/>
        <w:rPr>
          <w:rFonts w:hint="default" w:ascii="Times New Roman" w:hAnsi="Times New Roman" w:eastAsia="宋体" w:cs="Times New Roman"/>
          <w:lang w:val="en-US" w:eastAsia="zh-CN"/>
        </w:rPr>
      </w:pPr>
    </w:p>
    <w:p w14:paraId="6A1437E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4. 进程组退出（可选）</w:t>
      </w:r>
    </w:p>
    <w:p w14:paraId="406B8C9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group_exit &amp;&amp; !process.is_group_exited() {</w:t>
      </w:r>
    </w:p>
    <w:p w14:paraId="368E671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process.group_exit();</w:t>
      </w:r>
    </w:p>
    <w:p w14:paraId="1F6A946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向所有线程发送SIGKILL</w:t>
      </w:r>
    </w:p>
    <w:p w14:paraId="76D9677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for thr in process.threads() {</w:t>
      </w:r>
    </w:p>
    <w:p w14:paraId="76A4322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send_signal_thread(&amp;thr, SignalInfo::new(SIGKILL, SI_KERNEL));</w:t>
      </w:r>
    </w:p>
    <w:p w14:paraId="3225B9D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6A5687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4404C97C">
      <w:pPr>
        <w:pStyle w:val="17"/>
        <w:bidi w:val="0"/>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lang w:val="en-US" w:eastAsia="zh-CN"/>
        </w:rPr>
        <w:t>}</w:t>
      </w:r>
    </w:p>
    <w:p w14:paraId="3AE4EBCF">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after="157" w:afterLines="50" w:line="240" w:lineRule="auto"/>
        <w:ind w:left="420" w:leftChars="0" w:hanging="420" w:firstLineChars="0"/>
        <w:jc w:val="both"/>
        <w:textAlignment w:val="auto"/>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lang w:val="en-US" w:eastAsia="zh-CN"/>
        </w:rPr>
        <w:t>进程等待</w:t>
      </w:r>
    </w:p>
    <w:p w14:paraId="5464670C">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after="157" w:afterLines="50" w:line="240" w:lineRule="auto"/>
        <w:ind w:leftChars="0" w:firstLine="420" w:firstLineChars="0"/>
        <w:jc w:val="both"/>
        <w:textAlignment w:val="auto"/>
        <w:rPr>
          <w:rFonts w:hint="default" w:ascii="Times New Roman" w:hAnsi="Times New Roman" w:eastAsia="宋体" w:cs="Times New Roman"/>
          <w:b w:val="0"/>
          <w:bCs w:val="0"/>
          <w:sz w:val="21"/>
          <w:szCs w:val="21"/>
        </w:rPr>
      </w:pPr>
      <w:r>
        <w:rPr>
          <w:rFonts w:hint="default" w:ascii="Times New Roman" w:hAnsi="Times New Roman" w:eastAsia="宋体" w:cs="Times New Roman"/>
          <w:sz w:val="21"/>
          <w:szCs w:val="21"/>
        </w:rPr>
        <w:t xml:space="preserve">父进程通过 </w:t>
      </w:r>
      <w:r>
        <w:rPr>
          <w:rFonts w:hint="default" w:ascii="Times New Roman" w:hAnsi="Times New Roman" w:eastAsia="宋体" w:cs="Times New Roman"/>
          <w:color w:val="auto"/>
          <w:sz w:val="21"/>
          <w:szCs w:val="21"/>
          <w:bdr w:val="none" w:color="auto" w:sz="0" w:space="0"/>
        </w:rPr>
        <w:t>wait4</w:t>
      </w:r>
      <w:r>
        <w:rPr>
          <w:rFonts w:hint="default" w:ascii="Times New Roman" w:hAnsi="Times New Roman" w:eastAsia="宋体" w:cs="Times New Roman"/>
          <w:sz w:val="21"/>
          <w:szCs w:val="21"/>
        </w:rPr>
        <w:t xml:space="preserve"> 系统调用等待子进程退出：</w:t>
      </w:r>
    </w:p>
    <w:p w14:paraId="07199C0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fn sys_wait4(pid: i32, exit_code_ptr: UserPtr&lt;i32&gt;, options: u32) -&gt; LinuxResult&lt;isize&gt; {</w:t>
      </w:r>
    </w:p>
    <w:p w14:paraId="5B54A34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1. 解析等待目标</w:t>
      </w:r>
    </w:p>
    <w:p w14:paraId="321A8CC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pid = if pid == -1 { WaitPid::Any }      // 任意子进程</w:t>
      </w:r>
    </w:p>
    <w:p w14:paraId="1AC7D08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else if pid == 0 { WaitPid::Pgid(pgid) }  // 进程组</w:t>
      </w:r>
    </w:p>
    <w:p w14:paraId="354D383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else if pid &gt; 0 { WaitPid::Pid(pid) }     // 特定PID</w:t>
      </w:r>
    </w:p>
    <w:p w14:paraId="535CEF7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else { WaitPid::Pgid(-pid) };              // 特定进程组</w:t>
      </w:r>
    </w:p>
    <w:p w14:paraId="0AB13E59">
      <w:pPr>
        <w:pStyle w:val="17"/>
        <w:bidi w:val="0"/>
        <w:rPr>
          <w:rFonts w:hint="default" w:ascii="Times New Roman" w:hAnsi="Times New Roman" w:eastAsia="宋体" w:cs="Times New Roman"/>
          <w:lang w:val="en-US" w:eastAsia="zh-CN"/>
        </w:rPr>
      </w:pPr>
    </w:p>
    <w:p w14:paraId="6741B2D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2. 筛选符合条件的子进程</w:t>
      </w:r>
    </w:p>
    <w:p w14:paraId="62AB182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children = process.children()</w:t>
      </w:r>
    </w:p>
    <w:p w14:paraId="0D61E06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.filter(|child| pid.apply(child))</w:t>
      </w:r>
    </w:p>
    <w:p w14:paraId="7639B1E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.filter(|child| options_filter(child))</w:t>
      </w:r>
    </w:p>
    <w:p w14:paraId="3395FB9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.collect();</w:t>
      </w:r>
    </w:p>
    <w:p w14:paraId="3B33F42D">
      <w:pPr>
        <w:pStyle w:val="17"/>
        <w:bidi w:val="0"/>
        <w:rPr>
          <w:rFonts w:hint="default" w:ascii="Times New Roman" w:hAnsi="Times New Roman" w:eastAsia="宋体" w:cs="Times New Roman"/>
          <w:lang w:val="en-US" w:eastAsia="zh-CN"/>
        </w:rPr>
      </w:pPr>
    </w:p>
    <w:p w14:paraId="77B9424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3. 等待循环</w:t>
      </w:r>
    </w:p>
    <w:p w14:paraId="6AE95DA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loop {</w:t>
      </w:r>
    </w:p>
    <w:p w14:paraId="7DF3758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let Some(child) = children.iter().find(|child| child.is_zombie()) {</w:t>
      </w:r>
    </w:p>
    <w:p w14:paraId="6F4A587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找到僵尸子进程，回收资源</w:t>
      </w:r>
    </w:p>
    <w:p w14:paraId="661EF10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if !options.contains(WaitOptions::WNOWAIT) {</w:t>
      </w:r>
    </w:p>
    <w:p w14:paraId="14380D3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child.free();</w:t>
      </w:r>
    </w:p>
    <w:p w14:paraId="5979148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3323C1F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return Ok(child.pid());</w:t>
      </w:r>
    </w:p>
    <w:p w14:paraId="5067F50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else if options.contains(WaitOptions::WNOHANG) {</w:t>
      </w:r>
    </w:p>
    <w:p w14:paraId="4D6EF50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return Ok(0);  // 非阻塞模式</w:t>
      </w:r>
    </w:p>
    <w:p w14:paraId="3E1057E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else {</w:t>
      </w:r>
    </w:p>
    <w:p w14:paraId="6C1E815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proc_data.child_exit_wq.wait();  // 阻塞等待</w:t>
      </w:r>
    </w:p>
    <w:p w14:paraId="5D40BEE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79736FF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62985F7B">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71934E9">
      <w:pPr>
        <w:keepNext w:val="0"/>
        <w:keepLines w:val="0"/>
        <w:pageBreakBefore w:val="0"/>
        <w:widowControl/>
        <w:numPr>
          <w:ilvl w:val="0"/>
          <w:numId w:val="19"/>
        </w:numPr>
        <w:suppressLineNumbers w:val="0"/>
        <w:kinsoku/>
        <w:wordWrap/>
        <w:overflowPunct/>
        <w:topLinePunct w:val="0"/>
        <w:autoSpaceDE/>
        <w:autoSpaceDN/>
        <w:bidi w:val="0"/>
        <w:adjustRightInd/>
        <w:snapToGrid/>
        <w:spacing w:before="157" w:beforeLines="50" w:after="157" w:afterLines="50" w:line="240" w:lineRule="auto"/>
        <w:ind w:left="420" w:leftChars="0" w:hanging="420" w:firstLineChars="0"/>
        <w:jc w:val="both"/>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进程的管理特点</w:t>
      </w:r>
    </w:p>
    <w:p w14:paraId="23DAFEEB">
      <w:pPr>
        <w:keepNext w:val="0"/>
        <w:keepLines w:val="0"/>
        <w:widowControl/>
        <w:numPr>
          <w:numId w:val="0"/>
        </w:numPr>
        <w:suppressLineNumbers w:val="0"/>
        <w:ind w:leftChars="0"/>
        <w:jc w:val="both"/>
        <w:rPr>
          <w:rFonts w:hint="default" w:ascii="Times New Roman" w:hAnsi="Times New Roman" w:eastAsia="宋体" w:cs="Times New Roman"/>
          <w:b w:val="0"/>
          <w:bCs w:val="0"/>
          <w:sz w:val="21"/>
          <w:szCs w:val="21"/>
          <w:lang w:val="en-US" w:eastAsia="zh-CN"/>
        </w:rPr>
      </w:pPr>
    </w:p>
    <w:tbl>
      <w:tblPr>
        <w:tblStyle w:val="13"/>
        <w:tblpPr w:leftFromText="180" w:rightFromText="180" w:vertAnchor="text" w:horzAnchor="page" w:tblpX="1701" w:tblpY="-75"/>
        <w:tblOverlap w:val="never"/>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2741"/>
        <w:gridCol w:w="2852"/>
        <w:gridCol w:w="3127"/>
      </w:tblGrid>
      <w:tr w14:paraId="6053949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8720" w:type="dxa"/>
            <w:gridSpan w:val="3"/>
            <w:tcBorders>
              <w:bottom w:val="single" w:color="auto" w:sz="12" w:space="0"/>
              <w:tl2br w:val="nil"/>
              <w:tr2bl w:val="nil"/>
            </w:tcBorders>
            <w:vAlign w:val="top"/>
          </w:tcPr>
          <w:p w14:paraId="107AC722">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4</w:t>
            </w:r>
            <w:r>
              <w:rPr>
                <w:rFonts w:hint="default" w:ascii="Times New Roman" w:hAnsi="Times New Roman" w:eastAsia="宋体" w:cs="Times New Roman"/>
                <w:sz w:val="21"/>
                <w:szCs w:val="21"/>
                <w:vertAlign w:val="baseline"/>
                <w:lang w:val="en-US" w:eastAsia="zh-CN"/>
              </w:rPr>
              <w:t xml:space="preserve"> :  进程管理特点</w:t>
            </w:r>
          </w:p>
        </w:tc>
      </w:tr>
      <w:tr w14:paraId="54C4B62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single" w:color="auto" w:sz="12" w:space="0"/>
              <w:bottom w:val="single" w:color="auto" w:sz="6" w:space="0"/>
            </w:tcBorders>
            <w:vAlign w:val="top"/>
          </w:tcPr>
          <w:p w14:paraId="58ACD1DB">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资源管理</w:t>
            </w:r>
          </w:p>
        </w:tc>
        <w:tc>
          <w:tcPr>
            <w:tcW w:w="2852" w:type="dxa"/>
            <w:tcBorders>
              <w:top w:val="single" w:color="auto" w:sz="12" w:space="0"/>
              <w:bottom w:val="single" w:color="auto" w:sz="6" w:space="0"/>
            </w:tcBorders>
            <w:vAlign w:val="top"/>
          </w:tcPr>
          <w:p w14:paraId="73E1250E">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生命周期管理</w:t>
            </w:r>
          </w:p>
        </w:tc>
        <w:tc>
          <w:tcPr>
            <w:tcW w:w="3127" w:type="dxa"/>
            <w:tcBorders>
              <w:top w:val="single" w:color="auto" w:sz="12" w:space="0"/>
              <w:bottom w:val="single" w:color="auto" w:sz="6" w:space="0"/>
            </w:tcBorders>
            <w:vAlign w:val="top"/>
          </w:tcPr>
          <w:p w14:paraId="46AC5D5C">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安全与隔离</w:t>
            </w:r>
          </w:p>
        </w:tc>
      </w:tr>
      <w:tr w14:paraId="07785CD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tcBorders>
              <w:top w:val="single" w:color="auto" w:sz="6" w:space="0"/>
            </w:tcBorders>
            <w:vAlign w:val="top"/>
          </w:tcPr>
          <w:p w14:paraId="5DD11859">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b/>
                <w:bCs/>
                <w:sz w:val="21"/>
                <w:szCs w:val="21"/>
              </w:rPr>
              <w:t>地址空间</w:t>
            </w:r>
            <w:r>
              <w:rPr>
                <w:rFonts w:hint="default" w:ascii="Times New Roman" w:hAnsi="Times New Roman" w:eastAsia="宋体" w:cs="Times New Roman"/>
                <w:sz w:val="21"/>
                <w:szCs w:val="21"/>
              </w:rPr>
              <w:t>：独立或共享的虚拟内存空间</w:t>
            </w:r>
          </w:p>
        </w:tc>
        <w:tc>
          <w:tcPr>
            <w:tcW w:w="2852" w:type="dxa"/>
            <w:tcBorders>
              <w:top w:val="single" w:color="auto" w:sz="6" w:space="0"/>
            </w:tcBorders>
            <w:vAlign w:val="top"/>
          </w:tcPr>
          <w:p w14:paraId="52EE3B47">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b/>
                <w:bCs/>
                <w:sz w:val="21"/>
                <w:szCs w:val="21"/>
              </w:rPr>
              <w:t>创建</w:t>
            </w:r>
            <w:r>
              <w:rPr>
                <w:rFonts w:hint="default" w:ascii="Times New Roman" w:hAnsi="Times New Roman" w:eastAsia="宋体" w:cs="Times New Roman"/>
                <w:sz w:val="21"/>
                <w:szCs w:val="21"/>
              </w:rPr>
              <w:t>：通过 clone/fork 创建新进程/线程</w:t>
            </w:r>
          </w:p>
        </w:tc>
        <w:tc>
          <w:tcPr>
            <w:tcW w:w="3127" w:type="dxa"/>
            <w:tcBorders>
              <w:top w:val="single" w:color="auto" w:sz="6" w:space="0"/>
            </w:tcBorders>
            <w:vAlign w:val="top"/>
          </w:tcPr>
          <w:p w14:paraId="35432864">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地址空间隔离</w:t>
            </w:r>
            <w:r>
              <w:rPr>
                <w:rFonts w:hint="default" w:ascii="Times New Roman" w:hAnsi="Times New Roman" w:eastAsia="宋体" w:cs="Times New Roman"/>
                <w:sz w:val="21"/>
                <w:szCs w:val="21"/>
              </w:rPr>
              <w:t>：进程间内存相互隔离</w:t>
            </w:r>
          </w:p>
        </w:tc>
      </w:tr>
      <w:tr w14:paraId="1DF6395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trPr>
        <w:tc>
          <w:tcPr>
            <w:tcW w:w="2741" w:type="dxa"/>
            <w:vAlign w:val="top"/>
          </w:tcPr>
          <w:p w14:paraId="3E2D10A9">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b/>
                <w:bCs/>
                <w:sz w:val="21"/>
                <w:szCs w:val="21"/>
              </w:rPr>
              <w:t>文件资源</w:t>
            </w:r>
            <w:r>
              <w:rPr>
                <w:rFonts w:hint="default" w:ascii="Times New Roman" w:hAnsi="Times New Roman" w:eastAsia="宋体" w:cs="Times New Roman"/>
                <w:sz w:val="21"/>
                <w:szCs w:val="21"/>
              </w:rPr>
              <w:t>：文件描述符表、文件系统上下文</w:t>
            </w:r>
          </w:p>
        </w:tc>
        <w:tc>
          <w:tcPr>
            <w:tcW w:w="2852" w:type="dxa"/>
            <w:vAlign w:val="top"/>
          </w:tcPr>
          <w:p w14:paraId="6DDBF6D3">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b/>
                <w:bCs/>
                <w:sz w:val="21"/>
                <w:szCs w:val="21"/>
              </w:rPr>
              <w:t>执行</w:t>
            </w:r>
            <w:r>
              <w:rPr>
                <w:rFonts w:hint="default" w:ascii="Times New Roman" w:hAnsi="Times New Roman" w:eastAsia="宋体" w:cs="Times New Roman"/>
                <w:sz w:val="21"/>
                <w:szCs w:val="21"/>
              </w:rPr>
              <w:t>：通过 execve 加载新程序</w:t>
            </w:r>
          </w:p>
        </w:tc>
        <w:tc>
          <w:tcPr>
            <w:tcW w:w="3127" w:type="dxa"/>
            <w:vAlign w:val="top"/>
          </w:tcPr>
          <w:p w14:paraId="1F6C8F9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权限控制</w:t>
            </w:r>
            <w:r>
              <w:rPr>
                <w:rFonts w:hint="default" w:ascii="Times New Roman" w:hAnsi="Times New Roman" w:eastAsia="宋体" w:cs="Times New Roman"/>
                <w:sz w:val="21"/>
                <w:szCs w:val="21"/>
              </w:rPr>
              <w:t>：资源访问权限管理</w:t>
            </w:r>
          </w:p>
        </w:tc>
      </w:tr>
      <w:tr w14:paraId="268712C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vAlign w:val="top"/>
          </w:tcPr>
          <w:p w14:paraId="0CF5622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rPr>
              <w:t>信号处理</w:t>
            </w:r>
            <w:r>
              <w:rPr>
                <w:rFonts w:hint="default" w:ascii="Times New Roman" w:hAnsi="Times New Roman" w:eastAsia="宋体" w:cs="Times New Roman"/>
                <w:sz w:val="21"/>
                <w:szCs w:val="21"/>
              </w:rPr>
              <w:t>：进程级和线程级信号管理器</w:t>
            </w:r>
          </w:p>
        </w:tc>
        <w:tc>
          <w:tcPr>
            <w:tcW w:w="2852" w:type="dxa"/>
            <w:vAlign w:val="top"/>
          </w:tcPr>
          <w:p w14:paraId="58289A76">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终止</w:t>
            </w:r>
            <w:r>
              <w:rPr>
                <w:rFonts w:hint="default" w:ascii="Times New Roman" w:hAnsi="Times New Roman" w:eastAsia="宋体" w:cs="Times New Roman"/>
                <w:sz w:val="21"/>
                <w:szCs w:val="21"/>
              </w:rPr>
              <w:t>：通过 exit 退出，父进程通过 wait 回收</w:t>
            </w:r>
          </w:p>
        </w:tc>
        <w:tc>
          <w:tcPr>
            <w:tcW w:w="3127" w:type="dxa"/>
            <w:vAlign w:val="top"/>
          </w:tcPr>
          <w:p w14:paraId="57C6904C">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信号安全</w:t>
            </w:r>
            <w:r>
              <w:rPr>
                <w:rFonts w:hint="default" w:ascii="Times New Roman" w:hAnsi="Times New Roman" w:eastAsia="宋体" w:cs="Times New Roman"/>
                <w:sz w:val="21"/>
                <w:szCs w:val="21"/>
              </w:rPr>
              <w:t>：安全的进程间通信机制</w:t>
            </w:r>
          </w:p>
        </w:tc>
      </w:tr>
      <w:tr w14:paraId="66D373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c>
          <w:tcPr>
            <w:tcW w:w="2741" w:type="dxa"/>
            <w:vAlign w:val="top"/>
          </w:tcPr>
          <w:p w14:paraId="6EAF071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同步原语</w:t>
            </w:r>
            <w:r>
              <w:rPr>
                <w:rFonts w:hint="default" w:ascii="Times New Roman" w:hAnsi="Times New Roman" w:eastAsia="宋体" w:cs="Times New Roman"/>
                <w:sz w:val="21"/>
                <w:szCs w:val="21"/>
              </w:rPr>
              <w:t>：futex 表、robust_list</w:t>
            </w:r>
          </w:p>
        </w:tc>
        <w:tc>
          <w:tcPr>
            <w:tcW w:w="2852" w:type="dxa"/>
            <w:vAlign w:val="top"/>
          </w:tcPr>
          <w:p w14:paraId="3C4442E6">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回收</w:t>
            </w:r>
            <w:r>
              <w:rPr>
                <w:rFonts w:hint="default" w:ascii="Times New Roman" w:hAnsi="Times New Roman" w:eastAsia="宋体" w:cs="Times New Roman"/>
                <w:sz w:val="21"/>
                <w:szCs w:val="21"/>
              </w:rPr>
              <w:t>：自动清理资源，避免内存泄漏</w:t>
            </w:r>
          </w:p>
        </w:tc>
        <w:tc>
          <w:tcPr>
            <w:tcW w:w="3127" w:type="dxa"/>
            <w:vAlign w:val="top"/>
          </w:tcPr>
          <w:p w14:paraId="0DB59B5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p>
        </w:tc>
      </w:tr>
    </w:tbl>
    <w:p w14:paraId="6171A2B0">
      <w:pPr>
        <w:keepNext w:val="0"/>
        <w:keepLines w:val="0"/>
        <w:widowControl/>
        <w:numPr>
          <w:numId w:val="0"/>
        </w:numPr>
        <w:suppressLineNumbers w:val="0"/>
        <w:ind w:leftChars="0"/>
        <w:jc w:val="both"/>
        <w:rPr>
          <w:rFonts w:hint="default" w:ascii="Times New Roman" w:hAnsi="Times New Roman" w:eastAsia="宋体" w:cs="Times New Roman"/>
          <w:b w:val="0"/>
          <w:bCs w:val="0"/>
          <w:sz w:val="21"/>
          <w:szCs w:val="21"/>
          <w:lang w:val="en-US" w:eastAsia="zh-CN"/>
        </w:rPr>
      </w:pPr>
    </w:p>
    <w:p w14:paraId="2F96EB28">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14" w:name="_Toc9803"/>
      <w:r>
        <w:rPr>
          <w:rFonts w:hint="default" w:ascii="Times New Roman" w:hAnsi="Times New Roman" w:eastAsia="宋体" w:cs="Times New Roman"/>
          <w:lang w:val="en-US" w:eastAsia="zh-CN"/>
        </w:rPr>
        <w:t>4.2  进程通信</w:t>
      </w:r>
      <w:bookmarkEnd w:id="14"/>
    </w:p>
    <w:p w14:paraId="0C6ADB4A">
      <w:pPr>
        <w:pStyle w:val="4"/>
        <w:pageBreakBefore w:val="0"/>
        <w:kinsoku/>
        <w:wordWrap/>
        <w:overflowPunct/>
        <w:topLinePunct w:val="0"/>
        <w:autoSpaceDE/>
        <w:autoSpaceDN/>
        <w:bidi w:val="0"/>
        <w:adjustRightInd/>
        <w:snapToGrid/>
        <w:rPr>
          <w:rFonts w:hint="default" w:ascii="Times New Roman" w:hAnsi="Times New Roman" w:eastAsia="宋体" w:cs="Times New Roman"/>
          <w:sz w:val="32"/>
          <w:szCs w:val="32"/>
          <w:lang w:val="en-US" w:eastAsia="zh-CN"/>
        </w:rPr>
      </w:pPr>
      <w:bookmarkStart w:id="15" w:name="_Toc16377"/>
      <w:r>
        <w:rPr>
          <w:rFonts w:hint="default" w:ascii="Times New Roman" w:hAnsi="Times New Roman" w:eastAsia="宋体" w:cs="Times New Roman"/>
          <w:sz w:val="32"/>
          <w:szCs w:val="32"/>
          <w:lang w:val="en-US" w:eastAsia="zh-CN"/>
        </w:rPr>
        <w:t>4.2.1  IPC整体架构</w:t>
      </w:r>
      <w:bookmarkEnd w:id="15"/>
    </w:p>
    <w:p w14:paraId="05CFC43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eastAsia="zh-CN"/>
        </w:rPr>
        <w:t>Starry X</w:t>
      </w:r>
      <w:r>
        <w:rPr>
          <w:rFonts w:hint="default" w:ascii="Times New Roman" w:hAnsi="Times New Roman" w:eastAsia="宋体" w:cs="Times New Roman"/>
          <w:sz w:val="21"/>
          <w:szCs w:val="21"/>
        </w:rPr>
        <w:t xml:space="preserve"> 的 </w:t>
      </w:r>
      <w:r>
        <w:rPr>
          <w:rFonts w:hint="default" w:ascii="Times New Roman" w:hAnsi="Times New Roman" w:eastAsia="宋体" w:cs="Times New Roman"/>
          <w:sz w:val="21"/>
          <w:szCs w:val="21"/>
        </w:rPr>
        <w:t>IPC</w:t>
      </w:r>
      <w:r>
        <w:rPr>
          <w:rFonts w:hint="default" w:ascii="Times New Roman" w:hAnsi="Times New Roman" w:eastAsia="宋体" w:cs="Times New Roman"/>
          <w:sz w:val="21"/>
          <w:szCs w:val="21"/>
        </w:rPr>
        <w:t xml:space="preserve"> 模块实现了经典</w:t>
      </w:r>
      <w:r>
        <w:rPr>
          <w:rFonts w:hint="default" w:ascii="Times New Roman" w:hAnsi="Times New Roman" w:eastAsia="宋体" w:cs="Times New Roman"/>
          <w:sz w:val="21"/>
          <w:szCs w:val="21"/>
        </w:rPr>
        <w:t>UNIX System V IPC</w:t>
      </w:r>
      <w:r>
        <w:rPr>
          <w:rFonts w:hint="default" w:ascii="Times New Roman" w:hAnsi="Times New Roman" w:eastAsia="宋体" w:cs="Times New Roman"/>
          <w:sz w:val="21"/>
          <w:szCs w:val="21"/>
        </w:rPr>
        <w:t xml:space="preserve">机制，包括消息队列、信号量和共享内存。该模块的设计采用了清晰的 </w:t>
      </w:r>
      <w:r>
        <w:rPr>
          <w:rFonts w:hint="default" w:ascii="Times New Roman" w:hAnsi="Times New Roman" w:eastAsia="宋体" w:cs="Times New Roman"/>
          <w:b/>
          <w:bCs/>
          <w:sz w:val="21"/>
          <w:szCs w:val="21"/>
        </w:rPr>
        <w:t>前端-后端</w:t>
      </w:r>
      <w:r>
        <w:rPr>
          <w:rFonts w:hint="default" w:ascii="Times New Roman" w:hAnsi="Times New Roman" w:eastAsia="宋体" w:cs="Times New Roman"/>
          <w:sz w:val="21"/>
          <w:szCs w:val="21"/>
        </w:rPr>
        <w:t xml:space="preserve"> 分离架构，将系统调用接口与核心逻辑实现分离，提高了代码的模块化程度、可读性和可维护性。整个模块围绕一个中心化的 </w:t>
      </w:r>
      <w:r>
        <w:rPr>
          <w:rFonts w:hint="default" w:ascii="Times New Roman" w:hAnsi="Times New Roman" w:eastAsia="宋体" w:cs="Times New Roman"/>
          <w:color w:val="auto"/>
          <w:sz w:val="21"/>
          <w:szCs w:val="21"/>
          <w:highlight w:val="none"/>
        </w:rPr>
        <w:t>IpcManager</w:t>
      </w:r>
      <w:r>
        <w:rPr>
          <w:rFonts w:hint="default" w:ascii="Times New Roman" w:hAnsi="Times New Roman" w:eastAsia="宋体" w:cs="Times New Roman"/>
          <w:sz w:val="21"/>
          <w:szCs w:val="21"/>
        </w:rPr>
        <w:t xml:space="preserve"> 进行管理，并利用 </w:t>
      </w:r>
      <w:r>
        <w:rPr>
          <w:rFonts w:hint="default" w:ascii="Times New Roman" w:hAnsi="Times New Roman" w:eastAsia="宋体" w:cs="Times New Roman"/>
          <w:color w:val="auto"/>
          <w:sz w:val="21"/>
          <w:szCs w:val="21"/>
        </w:rPr>
        <w:t>Mutex</w:t>
      </w:r>
      <w:r>
        <w:rPr>
          <w:rFonts w:hint="default" w:ascii="Times New Roman" w:hAnsi="Times New Roman" w:eastAsia="宋体" w:cs="Times New Roman"/>
          <w:color w:val="auto"/>
          <w:sz w:val="21"/>
          <w:szCs w:val="21"/>
        </w:rPr>
        <w:t xml:space="preserve"> 和 </w:t>
      </w:r>
      <w:r>
        <w:rPr>
          <w:rFonts w:hint="default" w:ascii="Times New Roman" w:hAnsi="Times New Roman" w:eastAsia="宋体" w:cs="Times New Roman"/>
          <w:color w:val="auto"/>
          <w:sz w:val="21"/>
          <w:szCs w:val="21"/>
        </w:rPr>
        <w:t>Arc</w:t>
      </w:r>
      <w:r>
        <w:rPr>
          <w:rFonts w:hint="default" w:ascii="Times New Roman" w:hAnsi="Times New Roman" w:eastAsia="宋体" w:cs="Times New Roman"/>
          <w:sz w:val="21"/>
          <w:szCs w:val="21"/>
        </w:rPr>
        <w:t xml:space="preserve"> 确保了在多任务并发环境下的线程安全。</w:t>
      </w:r>
    </w:p>
    <w:p w14:paraId="4B90DC98">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4713605" cy="417576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4"/>
                    <a:stretch>
                      <a:fillRect/>
                    </a:stretch>
                  </pic:blipFill>
                  <pic:spPr>
                    <a:xfrm>
                      <a:off x="0" y="0"/>
                      <a:ext cx="4713605" cy="4175760"/>
                    </a:xfrm>
                    <a:prstGeom prst="rect">
                      <a:avLst/>
                    </a:prstGeom>
                    <a:noFill/>
                    <a:ln w="9525">
                      <a:noFill/>
                    </a:ln>
                  </pic:spPr>
                </pic:pic>
              </a:graphicData>
            </a:graphic>
          </wp:inline>
        </w:drawing>
      </w:r>
    </w:p>
    <w:p w14:paraId="2667A792">
      <w:pPr>
        <w:pStyle w:val="5"/>
        <w:keepNext w:val="0"/>
        <w:keepLines w:val="0"/>
        <w:pageBreakBefore w:val="0"/>
        <w:widowControl/>
        <w:suppressLineNumbers w:val="0"/>
        <w:kinsoku/>
        <w:wordWrap/>
        <w:overflowPunct/>
        <w:topLinePunct w:val="0"/>
        <w:autoSpaceDE/>
        <w:autoSpaceDN/>
        <w:bidi w:val="0"/>
        <w:adjustRightInd/>
        <w:snapToGrid/>
        <w:jc w:val="center"/>
        <w:rPr>
          <w:rFonts w:hint="eastAsia" w:ascii="Times New Roman" w:hAnsi="Times New Roman" w:cs="Times New Roman" w:eastAsiaTheme="minorEastAsia"/>
          <w:kern w:val="0"/>
          <w:sz w:val="24"/>
          <w:szCs w:val="24"/>
          <w:lang w:val="en-US" w:eastAsia="zh-CN" w:bidi="ar"/>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IPC结构图</w:t>
      </w:r>
    </w:p>
    <w:p w14:paraId="2067D2F9">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的 IPC 模块采用分层架构，主要包括系统调用前端、IPC 后端和统一管理器三个部分：</w:t>
      </w:r>
    </w:p>
    <w:p w14:paraId="209C6574">
      <w:pPr>
        <w:pStyle w:val="11"/>
        <w:keepNext w:val="0"/>
        <w:keepLines w:val="0"/>
        <w:pageBreakBefore w:val="0"/>
        <w:widowControl/>
        <w:numPr>
          <w:ilvl w:val="0"/>
          <w:numId w:val="20"/>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sz w:val="21"/>
          <w:szCs w:val="21"/>
        </w:rPr>
        <w:t>前端（</w:t>
      </w:r>
      <w:r>
        <w:rPr>
          <w:rStyle w:val="16"/>
          <w:rFonts w:hint="default" w:ascii="Times New Roman" w:hAnsi="Times New Roman" w:eastAsia="宋体" w:cs="Times New Roman"/>
          <w:sz w:val="21"/>
          <w:szCs w:val="21"/>
        </w:rPr>
        <w:t>syscall/ipc/</w:t>
      </w:r>
      <w:r>
        <w:rPr>
          <w:rStyle w:val="15"/>
          <w:rFonts w:hint="default" w:ascii="Times New Roman" w:hAnsi="Times New Roman" w:eastAsia="宋体" w:cs="Times New Roman"/>
          <w:sz w:val="21"/>
          <w:szCs w:val="21"/>
        </w:rPr>
        <w:t>）</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 xml:space="preserve">提供面向用户态的系统调用接口，负责解析参数（如 key、id、flag），通过 </w:t>
      </w:r>
      <w:r>
        <w:rPr>
          <w:rStyle w:val="16"/>
          <w:rFonts w:hint="default" w:ascii="Times New Roman" w:hAnsi="Times New Roman" w:eastAsia="宋体" w:cs="Times New Roman"/>
          <w:sz w:val="21"/>
          <w:szCs w:val="21"/>
        </w:rPr>
        <w:t>UserPtr</w:t>
      </w:r>
      <w:r>
        <w:rPr>
          <w:rFonts w:hint="default" w:ascii="Times New Roman" w:hAnsi="Times New Roman" w:eastAsia="宋体" w:cs="Times New Roman"/>
          <w:sz w:val="21"/>
          <w:szCs w:val="21"/>
        </w:rPr>
        <w:t xml:space="preserve"> 等工具安全地在内核与用户空间之间传输数据。每种 IPC 类型（消息、信号量、共享内存）对应独立的系统调用函数（如 </w:t>
      </w:r>
      <w:r>
        <w:rPr>
          <w:rStyle w:val="16"/>
          <w:rFonts w:hint="default" w:ascii="Times New Roman" w:hAnsi="Times New Roman" w:eastAsia="宋体" w:cs="Times New Roman"/>
          <w:sz w:val="21"/>
          <w:szCs w:val="21"/>
        </w:rPr>
        <w:t>sys_msgget</w:t>
      </w:r>
      <w:r>
        <w:rPr>
          <w:rFonts w:hint="default" w:ascii="Times New Roman" w:hAnsi="Times New Roman" w:eastAsia="宋体" w:cs="Times New Roman"/>
          <w:sz w:val="21"/>
          <w:szCs w:val="21"/>
        </w:rPr>
        <w:t>、</w:t>
      </w:r>
      <w:r>
        <w:rPr>
          <w:rStyle w:val="16"/>
          <w:rFonts w:hint="default" w:ascii="Times New Roman" w:hAnsi="Times New Roman" w:eastAsia="宋体" w:cs="Times New Roman"/>
          <w:sz w:val="21"/>
          <w:szCs w:val="21"/>
        </w:rPr>
        <w:t>sys_semop</w:t>
      </w:r>
      <w:r>
        <w:rPr>
          <w:rFonts w:hint="default" w:ascii="Times New Roman" w:hAnsi="Times New Roman" w:eastAsia="宋体" w:cs="Times New Roman"/>
          <w:sz w:val="21"/>
          <w:szCs w:val="21"/>
        </w:rPr>
        <w:t xml:space="preserve"> 等），作为用户请求与内核实现之间的桥梁。</w:t>
      </w:r>
    </w:p>
    <w:p w14:paraId="76D30A46">
      <w:pPr>
        <w:pStyle w:val="11"/>
        <w:keepNext w:val="0"/>
        <w:keepLines w:val="0"/>
        <w:pageBreakBefore w:val="0"/>
        <w:widowControl/>
        <w:numPr>
          <w:ilvl w:val="0"/>
          <w:numId w:val="20"/>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sz w:val="21"/>
          <w:szCs w:val="21"/>
        </w:rPr>
        <w:t>后端（</w:t>
      </w:r>
      <w:r>
        <w:rPr>
          <w:rStyle w:val="16"/>
          <w:rFonts w:hint="default" w:ascii="Times New Roman" w:hAnsi="Times New Roman" w:eastAsia="宋体" w:cs="Times New Roman"/>
          <w:sz w:val="21"/>
          <w:szCs w:val="21"/>
        </w:rPr>
        <w:t>backend/ipc/</w:t>
      </w:r>
      <w:r>
        <w:rPr>
          <w:rStyle w:val="15"/>
          <w:rFonts w:hint="default" w:ascii="Times New Roman" w:hAnsi="Times New Roman" w:eastAsia="宋体" w:cs="Times New Roman"/>
          <w:sz w:val="21"/>
          <w:szCs w:val="21"/>
        </w:rPr>
        <w:t>）</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 xml:space="preserve">实现 IPC 的核心逻辑，包括资源的数据结构定义（如 </w:t>
      </w:r>
      <w:r>
        <w:rPr>
          <w:rStyle w:val="16"/>
          <w:rFonts w:hint="default" w:ascii="Times New Roman" w:hAnsi="Times New Roman" w:eastAsia="宋体" w:cs="Times New Roman"/>
          <w:sz w:val="21"/>
          <w:szCs w:val="21"/>
        </w:rPr>
        <w:t>MsgQueue</w:t>
      </w:r>
      <w:r>
        <w:rPr>
          <w:rFonts w:hint="default" w:ascii="Times New Roman" w:hAnsi="Times New Roman" w:eastAsia="宋体" w:cs="Times New Roman"/>
          <w:sz w:val="21"/>
          <w:szCs w:val="21"/>
        </w:rPr>
        <w:t>、</w:t>
      </w:r>
      <w:r>
        <w:rPr>
          <w:rStyle w:val="16"/>
          <w:rFonts w:hint="default" w:ascii="Times New Roman" w:hAnsi="Times New Roman" w:eastAsia="宋体" w:cs="Times New Roman"/>
          <w:sz w:val="21"/>
          <w:szCs w:val="21"/>
        </w:rPr>
        <w:t>SemSet</w:t>
      </w:r>
      <w:r>
        <w:rPr>
          <w:rFonts w:hint="default" w:ascii="Times New Roman" w:hAnsi="Times New Roman" w:eastAsia="宋体" w:cs="Times New Roman"/>
          <w:sz w:val="21"/>
          <w:szCs w:val="21"/>
        </w:rPr>
        <w:t>、</w:t>
      </w:r>
      <w:r>
        <w:rPr>
          <w:rStyle w:val="16"/>
          <w:rFonts w:hint="default" w:ascii="Times New Roman" w:hAnsi="Times New Roman" w:eastAsia="宋体" w:cs="Times New Roman"/>
          <w:sz w:val="21"/>
          <w:szCs w:val="21"/>
        </w:rPr>
        <w:t>ShmSegment</w:t>
      </w:r>
      <w:r>
        <w:rPr>
          <w:rFonts w:hint="default" w:ascii="Times New Roman" w:hAnsi="Times New Roman" w:eastAsia="宋体" w:cs="Times New Roman"/>
          <w:sz w:val="21"/>
          <w:szCs w:val="21"/>
        </w:rPr>
        <w:t xml:space="preserve">）及其完整生命周期管理。各类 IPC 资源分别由 </w:t>
      </w:r>
      <w:r>
        <w:rPr>
          <w:rStyle w:val="16"/>
          <w:rFonts w:hint="default" w:ascii="Times New Roman" w:hAnsi="Times New Roman" w:eastAsia="宋体" w:cs="Times New Roman"/>
          <w:sz w:val="21"/>
          <w:szCs w:val="21"/>
        </w:rPr>
        <w:t>MsgManager</w:t>
      </w:r>
      <w:r>
        <w:rPr>
          <w:rFonts w:hint="default" w:ascii="Times New Roman" w:hAnsi="Times New Roman" w:eastAsia="宋体" w:cs="Times New Roman"/>
          <w:sz w:val="21"/>
          <w:szCs w:val="21"/>
        </w:rPr>
        <w:t>、</w:t>
      </w:r>
      <w:r>
        <w:rPr>
          <w:rStyle w:val="16"/>
          <w:rFonts w:hint="default" w:ascii="Times New Roman" w:hAnsi="Times New Roman" w:eastAsia="宋体" w:cs="Times New Roman"/>
          <w:sz w:val="21"/>
          <w:szCs w:val="21"/>
        </w:rPr>
        <w:t>SemManager</w:t>
      </w:r>
      <w:r>
        <w:rPr>
          <w:rFonts w:hint="default" w:ascii="Times New Roman" w:hAnsi="Times New Roman" w:eastAsia="宋体" w:cs="Times New Roman"/>
          <w:sz w:val="21"/>
          <w:szCs w:val="21"/>
        </w:rPr>
        <w:t xml:space="preserve"> 和 </w:t>
      </w:r>
      <w:r>
        <w:rPr>
          <w:rStyle w:val="16"/>
          <w:rFonts w:hint="default" w:ascii="Times New Roman" w:hAnsi="Times New Roman" w:eastAsia="宋体" w:cs="Times New Roman"/>
          <w:sz w:val="21"/>
          <w:szCs w:val="21"/>
        </w:rPr>
        <w:t>ShmManager</w:t>
      </w:r>
      <w:r>
        <w:rPr>
          <w:rFonts w:hint="default" w:ascii="Times New Roman" w:hAnsi="Times New Roman" w:eastAsia="宋体" w:cs="Times New Roman"/>
          <w:sz w:val="21"/>
          <w:szCs w:val="21"/>
        </w:rPr>
        <w:t xml:space="preserve"> 管理，处理资源创建、查找、同步与销毁等操作。</w:t>
      </w:r>
    </w:p>
    <w:p w14:paraId="5A69CF05">
      <w:pPr>
        <w:pStyle w:val="11"/>
        <w:keepNext w:val="0"/>
        <w:keepLines w:val="0"/>
        <w:pageBreakBefore w:val="0"/>
        <w:widowControl/>
        <w:numPr>
          <w:ilvl w:val="0"/>
          <w:numId w:val="20"/>
        </w:numPr>
        <w:suppressLineNumbers w:val="0"/>
        <w:kinsoku/>
        <w:wordWrap/>
        <w:overflowPunct/>
        <w:topLinePunct w:val="0"/>
        <w:autoSpaceDE/>
        <w:autoSpaceDN/>
        <w:bidi w:val="0"/>
        <w:adjustRightInd/>
        <w:snapToGrid/>
        <w:spacing w:before="157" w:beforeLines="50" w:beforeAutospacing="0" w:after="157" w:afterLines="50" w:afterAutospacing="0" w:line="240" w:lineRule="auto"/>
        <w:ind w:left="420" w:leftChars="0" w:hanging="420" w:firstLineChars="0"/>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sz w:val="21"/>
          <w:szCs w:val="21"/>
        </w:rPr>
        <w:t>中心管理器（</w:t>
      </w:r>
      <w:r>
        <w:rPr>
          <w:rStyle w:val="16"/>
          <w:rFonts w:hint="default" w:ascii="Times New Roman" w:hAnsi="Times New Roman" w:eastAsia="宋体" w:cs="Times New Roman"/>
          <w:sz w:val="21"/>
          <w:szCs w:val="21"/>
        </w:rPr>
        <w:t>IpcManager</w:t>
      </w:r>
      <w:r>
        <w:rPr>
          <w:rStyle w:val="15"/>
          <w:rFonts w:hint="default" w:ascii="Times New Roman" w:hAnsi="Times New Roman" w:eastAsia="宋体" w:cs="Times New Roman"/>
          <w:sz w:val="21"/>
          <w:szCs w:val="21"/>
        </w:rPr>
        <w:t>）</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 xml:space="preserve">聚合三类 IPC 管理器，提供统一入口，便于集中管理与统计资源使用情况。通过全局静态变量 </w:t>
      </w:r>
      <w:r>
        <w:rPr>
          <w:rStyle w:val="16"/>
          <w:rFonts w:hint="default" w:ascii="Times New Roman" w:hAnsi="Times New Roman" w:eastAsia="宋体" w:cs="Times New Roman"/>
          <w:sz w:val="21"/>
          <w:szCs w:val="21"/>
        </w:rPr>
        <w:t>IPC_MANAGER: ResArc&lt;Mutex&lt;IpcManager&gt;&gt;</w:t>
      </w:r>
      <w:r>
        <w:rPr>
          <w:rFonts w:hint="default" w:ascii="Times New Roman" w:hAnsi="Times New Roman" w:eastAsia="宋体" w:cs="Times New Roman"/>
          <w:sz w:val="21"/>
          <w:szCs w:val="21"/>
        </w:rPr>
        <w:t>，实现线程安全的 IPC 操作调度。</w:t>
      </w:r>
    </w:p>
    <w:p w14:paraId="7C78F2B2">
      <w:pPr>
        <w:pStyle w:val="4"/>
        <w:bidi w:val="0"/>
        <w:rPr>
          <w:rFonts w:hint="default" w:ascii="Times New Roman" w:hAnsi="Times New Roman" w:eastAsia="宋体" w:cs="Times New Roman"/>
          <w:lang w:val="en-US" w:eastAsia="zh-CN"/>
        </w:rPr>
      </w:pPr>
      <w:bookmarkStart w:id="16" w:name="_Toc11808"/>
      <w:r>
        <w:rPr>
          <w:rFonts w:hint="default" w:ascii="Times New Roman" w:hAnsi="Times New Roman" w:eastAsia="宋体" w:cs="Times New Roman"/>
          <w:lang w:val="en-US" w:eastAsia="zh-CN"/>
        </w:rPr>
        <w:t>4.2.2</w:t>
      </w:r>
      <w:r>
        <w:rPr>
          <w:rFonts w:hint="default" w:ascii="Times New Roman" w:hAnsi="Times New Roman" w:eastAsia="宋体" w:cs="Times New Roman"/>
          <w:lang w:val="en-US" w:eastAsia="zh-CN"/>
        </w:rPr>
        <w:tab/>
        <w:t>共享内存</w:t>
      </w:r>
      <w:bookmarkEnd w:id="16"/>
    </w:p>
    <w:p w14:paraId="2DDCCB9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System V</w:t>
      </w:r>
      <w:r>
        <w:rPr>
          <w:rFonts w:hint="default" w:ascii="Times New Roman" w:hAnsi="Times New Roman" w:eastAsia="宋体" w:cs="Times New Roman"/>
          <w:sz w:val="21"/>
          <w:szCs w:val="21"/>
        </w:rPr>
        <w:t xml:space="preserve"> 共享内存管理系统，采用类 </w:t>
      </w:r>
      <w:r>
        <w:rPr>
          <w:rFonts w:hint="default" w:ascii="Times New Roman" w:hAnsi="Times New Roman" w:eastAsia="宋体" w:cs="Times New Roman"/>
          <w:sz w:val="21"/>
          <w:szCs w:val="21"/>
        </w:rPr>
        <w:t xml:space="preserve">Linux </w:t>
      </w:r>
      <w:r>
        <w:rPr>
          <w:rFonts w:hint="default" w:ascii="Times New Roman" w:hAnsi="Times New Roman" w:eastAsia="宋体" w:cs="Times New Roman"/>
          <w:sz w:val="21"/>
          <w:szCs w:val="21"/>
        </w:rPr>
        <w:t>内核的设计思路</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可以使多个进程的不同虚拟地址映射到相同的物理内存页面，实现数据共享。</w:t>
      </w:r>
    </w:p>
    <w:p w14:paraId="06F99D5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StarryX</w:t>
      </w:r>
      <w:r>
        <w:rPr>
          <w:rFonts w:hint="default" w:ascii="Times New Roman" w:hAnsi="Times New Roman" w:eastAsia="宋体" w:cs="Times New Roman"/>
          <w:sz w:val="21"/>
          <w:szCs w:val="21"/>
          <w:lang w:val="en-US" w:eastAsia="zh-CN"/>
        </w:rPr>
        <w:t>的共享内存原理在于，它将一个逻辑</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shmid</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映射到一个由原子引用计数(</w:t>
      </w:r>
      <w:r>
        <w:rPr>
          <w:rFonts w:hint="default" w:ascii="Times New Roman" w:hAnsi="Times New Roman" w:eastAsia="宋体" w:cs="Times New Roman"/>
          <w:sz w:val="21"/>
          <w:szCs w:val="21"/>
          <w:lang w:val="en-US" w:eastAsia="zh-CN"/>
        </w:rPr>
        <w:t>Arc</w:t>
      </w:r>
      <w:r>
        <w:rPr>
          <w:rFonts w:hint="default" w:ascii="Times New Roman" w:hAnsi="Times New Roman" w:eastAsia="宋体" w:cs="Times New Roman"/>
          <w:sz w:val="21"/>
          <w:szCs w:val="21"/>
          <w:lang w:val="en-US" w:eastAsia="zh-CN"/>
        </w:rPr>
        <w:t>)管理的单一物理内存实例(</w:t>
      </w:r>
      <w:r>
        <w:rPr>
          <w:rFonts w:hint="default" w:ascii="Times New Roman" w:hAnsi="Times New Roman" w:eastAsia="宋体" w:cs="Times New Roman"/>
          <w:sz w:val="21"/>
          <w:szCs w:val="21"/>
          <w:lang w:val="en-US" w:eastAsia="zh-CN"/>
        </w:rPr>
        <w:t>SharedPages</w:t>
      </w:r>
      <w:r>
        <w:rPr>
          <w:rFonts w:hint="default" w:ascii="Times New Roman" w:hAnsi="Times New Roman" w:eastAsia="宋体" w:cs="Times New Roman"/>
          <w:sz w:val="21"/>
          <w:szCs w:val="21"/>
          <w:lang w:val="en-US" w:eastAsia="zh-CN"/>
        </w:rPr>
        <w:t>)上，该实例被懒惰分配并可由多个进程映射到各自独立的虚拟地址空间，而其最终的物理回收则被精确地延迟到最后一个附加进程分离且该内存段已被预先标记为删除(</w:t>
      </w:r>
      <w:r>
        <w:rPr>
          <w:rFonts w:hint="default" w:ascii="Times New Roman" w:hAnsi="Times New Roman" w:eastAsia="宋体" w:cs="Times New Roman"/>
          <w:sz w:val="21"/>
          <w:szCs w:val="21"/>
          <w:lang w:val="en-US" w:eastAsia="zh-CN"/>
        </w:rPr>
        <w:t>IPC_RMID</w:t>
      </w:r>
      <w:r>
        <w:rPr>
          <w:rFonts w:hint="default" w:ascii="Times New Roman" w:hAnsi="Times New Roman" w:eastAsia="宋体" w:cs="Times New Roman"/>
          <w:sz w:val="21"/>
          <w:szCs w:val="21"/>
          <w:lang w:val="en-US" w:eastAsia="zh-CN"/>
        </w:rPr>
        <w:t>)这两个条件同时满足的时刻。</w:t>
      </w:r>
    </w:p>
    <w:p w14:paraId="2EB1E0B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共享内存段提供了一块共享区域：</w:t>
      </w:r>
    </w:p>
    <w:p w14:paraId="47A4ECD7">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ShmSegment {</w:t>
      </w:r>
    </w:p>
    <w:p w14:paraId="6C867CF9">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shmid: i32,                              // 共享内存标识符</w:t>
      </w:r>
    </w:p>
    <w:p w14:paraId="54CE309C">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page_num: usize,                         // 页面数量</w:t>
      </w:r>
    </w:p>
    <w:p w14:paraId="441BFC4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va_range: BTreeMap&lt;Pid, VirtAddrRange&gt;,  // 进程到虚拟地址范围的映射</w:t>
      </w:r>
    </w:p>
    <w:p w14:paraId="53CD8914">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phys_pages: Option&lt;Arc&lt;SharedPages&gt;&gt;,    // 物理页面（共享）</w:t>
      </w:r>
    </w:p>
    <w:p w14:paraId="177D8AFA">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rmid: bool,                              // 是否标记为删除</w:t>
      </w:r>
    </w:p>
    <w:p w14:paraId="744F716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mapping_flags: MappingFlags,             // 内存映射标志</w:t>
      </w:r>
    </w:p>
    <w:p w14:paraId="08DC6BC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shmid_ds: ShmInfo,                       // 共享内存信息结构</w:t>
      </w:r>
    </w:p>
    <w:p w14:paraId="4EFFC94D">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08B646C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Fonts w:hint="default" w:ascii="Times New Roman" w:hAnsi="Times New Roman" w:eastAsia="宋体" w:cs="Times New Roman"/>
        </w:rPr>
        <w:t xml:space="preserve">使用 </w:t>
      </w:r>
      <w:r>
        <w:rPr>
          <w:rStyle w:val="16"/>
          <w:rFonts w:hint="default" w:ascii="Times New Roman" w:hAnsi="Times New Roman" w:eastAsia="宋体" w:cs="Times New Roman"/>
          <w:sz w:val="21"/>
          <w:szCs w:val="21"/>
        </w:rPr>
        <w:t>BTreeMap&lt;Pid, VirtAddrRange&gt;</w:t>
      </w:r>
      <w:r>
        <w:rPr>
          <w:rFonts w:hint="default" w:ascii="Times New Roman" w:hAnsi="Times New Roman" w:eastAsia="宋体" w:cs="Times New Roman"/>
        </w:rPr>
        <w:t xml:space="preserve"> 跟踪每个进程的虚拟地址映射</w:t>
      </w:r>
    </w:p>
    <w:p w14:paraId="183C82E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Style w:val="16"/>
          <w:rFonts w:hint="default" w:ascii="Times New Roman" w:hAnsi="Times New Roman" w:eastAsia="宋体" w:cs="Times New Roman"/>
          <w:sz w:val="21"/>
          <w:szCs w:val="21"/>
        </w:rPr>
        <w:t>Arc&lt;SharedPages&gt;</w:t>
      </w:r>
      <w:r>
        <w:rPr>
          <w:rFonts w:hint="default" w:ascii="Times New Roman" w:hAnsi="Times New Roman" w:eastAsia="宋体" w:cs="Times New Roman"/>
        </w:rPr>
        <w:t xml:space="preserve"> 实现物理页面在多进程间的安全共享</w:t>
      </w:r>
    </w:p>
    <w:p w14:paraId="6F77553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使用</w:t>
      </w:r>
      <w:r>
        <w:rPr>
          <w:rStyle w:val="16"/>
          <w:rFonts w:hint="default" w:ascii="Times New Roman" w:hAnsi="Times New Roman" w:eastAsia="宋体" w:cs="Times New Roman"/>
          <w:sz w:val="21"/>
          <w:szCs w:val="21"/>
        </w:rPr>
        <w:t>rmid</w:t>
      </w:r>
      <w:r>
        <w:rPr>
          <w:rFonts w:hint="default" w:ascii="Times New Roman" w:hAnsi="Times New Roman" w:eastAsia="宋体" w:cs="Times New Roman"/>
        </w:rPr>
        <w:t xml:space="preserve"> 标志实现延迟删除机制</w:t>
      </w:r>
    </w:p>
    <w:p w14:paraId="5C768D4F">
      <w:pPr>
        <w:keepNext w:val="0"/>
        <w:keepLines w:val="0"/>
        <w:pageBreakBefore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eastAsia="宋体" w:cs="Times New Roman"/>
          <w:lang w:val="en-US" w:eastAsia="zh-CN"/>
        </w:rPr>
      </w:pPr>
    </w:p>
    <w:p w14:paraId="5051E4EB">
      <w:pPr>
        <w:keepNext w:val="0"/>
        <w:keepLines w:val="0"/>
        <w:pageBreakBefore w:val="0"/>
        <w:kinsoku/>
        <w:wordWrap/>
        <w:overflowPunct/>
        <w:topLinePunct w:val="0"/>
        <w:autoSpaceDE/>
        <w:autoSpaceDN/>
        <w:bidi w:val="0"/>
        <w:adjustRightInd/>
        <w:snapToGrid/>
        <w:spacing w:before="157" w:beforeLines="50" w:after="157" w:afterLines="50"/>
        <w:ind w:firstLine="420" w:firstLineChars="0"/>
        <w:jc w:val="both"/>
        <w:textAlignment w:val="auto"/>
        <w:rPr>
          <w:rStyle w:val="16"/>
          <w:rFonts w:hint="default" w:ascii="Times New Roman" w:hAnsi="Times New Roman" w:eastAsia="宋体" w:cs="Times New Roman"/>
          <w:lang w:val="en-US" w:eastAsia="zh-CN"/>
          <w:woUserID w:val="0"/>
        </w:rPr>
      </w:pPr>
      <w:r>
        <w:rPr>
          <w:rStyle w:val="16"/>
          <w:rFonts w:hint="default" w:ascii="Times New Roman" w:hAnsi="Times New Roman" w:eastAsia="宋体" w:cs="Times New Roman"/>
          <w:lang w:val="en-US" w:eastAsia="zh-CN"/>
          <w:woUserID w:val="0"/>
        </w:rPr>
        <w:t>共享内存管理器管理着所有共享内存段的数据和生命周期：</w:t>
      </w:r>
    </w:p>
    <w:p w14:paraId="6A9668F4">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ShmManager {</w:t>
      </w:r>
    </w:p>
    <w:p w14:paraId="54C23A7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index: BTreeMap&lt;i32, i32&gt;,             // key -&gt; shmid 映射</w:t>
      </w:r>
    </w:p>
    <w:p w14:paraId="7ACEF775">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segments: BTreeMap&lt;i32, Arc&lt;Mutex&lt;ShmSegment&gt;&gt;&gt;,     // shmid -&gt; segment 映射</w:t>
      </w:r>
    </w:p>
    <w:p w14:paraId="2825D797">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pid_shmid_vaddr: BTreeMap&lt;Pid, BiBTreeMap&lt;i32, VirtAddr&gt;&gt;, // 进程的地址映射</w:t>
      </w:r>
    </w:p>
    <w:p w14:paraId="4683C329">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id_generator: Mutex&lt;IpcidGenerator&gt;,              // ID 生成器</w:t>
      </w:r>
    </w:p>
    <w:p w14:paraId="1C1C939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45FC5CE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Fonts w:hint="default" w:ascii="Times New Roman" w:hAnsi="Times New Roman" w:eastAsia="宋体" w:cs="Times New Roman"/>
        </w:rPr>
        <w:t>三级索引结构：</w:t>
      </w:r>
      <w:r>
        <w:rPr>
          <w:rFonts w:hint="default" w:ascii="Times New Roman" w:hAnsi="Times New Roman" w:eastAsia="宋体" w:cs="Times New Roman"/>
        </w:rPr>
        <w:t>key</w:t>
      </w:r>
      <w:r>
        <w:rPr>
          <w:rFonts w:hint="default" w:ascii="Times New Roman" w:hAnsi="Times New Roman" w:eastAsia="宋体" w:cs="Times New Roman"/>
        </w:rPr>
        <w:t>索引、</w:t>
      </w:r>
      <w:r>
        <w:rPr>
          <w:rFonts w:hint="default" w:ascii="Times New Roman" w:hAnsi="Times New Roman" w:eastAsia="宋体" w:cs="Times New Roman"/>
        </w:rPr>
        <w:t>shmid</w:t>
      </w:r>
      <w:r>
        <w:rPr>
          <w:rFonts w:hint="default" w:ascii="Times New Roman" w:hAnsi="Times New Roman" w:eastAsia="宋体" w:cs="Times New Roman"/>
        </w:rPr>
        <w:t>索引、进程地址索引</w:t>
      </w:r>
    </w:p>
    <w:p w14:paraId="524D971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Fonts w:hint="default" w:ascii="Times New Roman" w:hAnsi="Times New Roman" w:eastAsia="宋体" w:cs="Times New Roman"/>
        </w:rPr>
        <w:t xml:space="preserve">使用 </w:t>
      </w:r>
      <w:r>
        <w:rPr>
          <w:rStyle w:val="16"/>
          <w:rFonts w:hint="default" w:ascii="Times New Roman" w:hAnsi="Times New Roman" w:eastAsia="宋体" w:cs="Times New Roman"/>
        </w:rPr>
        <w:t>BiBTreeMap</w:t>
      </w:r>
      <w:r>
        <w:rPr>
          <w:rFonts w:hint="default" w:ascii="Times New Roman" w:hAnsi="Times New Roman" w:eastAsia="宋体" w:cs="Times New Roman"/>
        </w:rPr>
        <w:t xml:space="preserve"> 实现双向映射（</w:t>
      </w:r>
      <w:r>
        <w:rPr>
          <w:rFonts w:hint="default" w:ascii="Times New Roman" w:hAnsi="Times New Roman" w:eastAsia="宋体" w:cs="Times New Roman"/>
        </w:rPr>
        <w:t>shmid</w:t>
      </w:r>
      <w:r>
        <w:rPr>
          <w:rFonts w:hint="default" w:ascii="Times New Roman" w:hAnsi="Times New Roman" w:eastAsia="宋体" w:cs="Times New Roman"/>
        </w:rPr>
        <w:t xml:space="preserve"> ↔ 虚拟地址）</w:t>
      </w:r>
    </w:p>
    <w:p w14:paraId="3D0DAD1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rPr>
      </w:pPr>
    </w:p>
    <w:p w14:paraId="4484397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共享内存的工作流程：</w:t>
      </w:r>
    </w:p>
    <w:p w14:paraId="4F008C67">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6230" cy="5326380"/>
            <wp:effectExtent l="0" t="0" r="1270" b="762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5"/>
                    <a:stretch>
                      <a:fillRect/>
                    </a:stretch>
                  </pic:blipFill>
                  <pic:spPr>
                    <a:xfrm>
                      <a:off x="0" y="0"/>
                      <a:ext cx="5396230" cy="5326380"/>
                    </a:xfrm>
                    <a:prstGeom prst="rect">
                      <a:avLst/>
                    </a:prstGeom>
                    <a:noFill/>
                    <a:ln>
                      <a:noFill/>
                    </a:ln>
                  </pic:spPr>
                </pic:pic>
              </a:graphicData>
            </a:graphic>
          </wp:inline>
        </w:drawing>
      </w:r>
    </w:p>
    <w:p w14:paraId="7CBA377B">
      <w:pPr>
        <w:pStyle w:val="5"/>
        <w:keepNext w:val="0"/>
        <w:keepLines w:val="0"/>
        <w:pageBreakBefore w:val="0"/>
        <w:widowControl/>
        <w:suppressLineNumbers w:val="0"/>
        <w:kinsoku/>
        <w:wordWrap/>
        <w:overflowPunct/>
        <w:topLinePunct w:val="0"/>
        <w:autoSpaceDE/>
        <w:autoSpaceDN/>
        <w:bidi w:val="0"/>
        <w:adjustRightInd/>
        <w:snapToGrid/>
        <w:jc w:val="center"/>
        <w:rPr>
          <w:rFonts w:hint="eastAsia" w:ascii="Times New Roman" w:hAnsi="Times New Roman" w:cs="Times New Roman" w:eastAsiaTheme="minor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shm流程图</w:t>
      </w:r>
    </w:p>
    <w:p w14:paraId="6822115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下表是共享内存的核心函数：</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4360"/>
        <w:gridCol w:w="4360"/>
      </w:tblGrid>
      <w:tr w14:paraId="30E965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8720" w:type="dxa"/>
            <w:gridSpan w:val="2"/>
            <w:tcBorders>
              <w:top w:val="nil"/>
              <w:bottom w:val="single" w:color="auto" w:sz="12" w:space="0"/>
            </w:tcBorders>
            <w:vAlign w:val="top"/>
          </w:tcPr>
          <w:p w14:paraId="435C37B5">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5</w:t>
            </w:r>
            <w:r>
              <w:rPr>
                <w:rFonts w:hint="default" w:ascii="Times New Roman" w:hAnsi="Times New Roman" w:eastAsia="宋体" w:cs="Times New Roman"/>
                <w:sz w:val="21"/>
                <w:szCs w:val="21"/>
                <w:vertAlign w:val="baseline"/>
                <w:lang w:val="en-US" w:eastAsia="zh-CN"/>
              </w:rPr>
              <w:t xml:space="preserve"> : shm</w:t>
            </w:r>
            <w:r>
              <w:rPr>
                <w:rFonts w:hint="default" w:ascii="Times New Roman" w:hAnsi="Times New Roman" w:eastAsia="宋体" w:cs="Times New Roman"/>
                <w:sz w:val="21"/>
                <w:szCs w:val="21"/>
                <w:vertAlign w:val="baseline"/>
                <w:lang w:val="en-US" w:eastAsia="zh-CN"/>
              </w:rPr>
              <w:t>系统调用表</w:t>
            </w:r>
          </w:p>
        </w:tc>
      </w:tr>
      <w:tr w14:paraId="159A60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12" w:space="0"/>
              <w:bottom w:val="single" w:color="auto" w:sz="6" w:space="0"/>
            </w:tcBorders>
            <w:vAlign w:val="top"/>
          </w:tcPr>
          <w:p w14:paraId="3F4D31B6">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系统调用</w:t>
            </w:r>
          </w:p>
        </w:tc>
        <w:tc>
          <w:tcPr>
            <w:tcW w:w="4360" w:type="dxa"/>
            <w:tcBorders>
              <w:top w:val="single" w:color="auto" w:sz="12" w:space="0"/>
              <w:bottom w:val="single" w:color="auto" w:sz="6" w:space="0"/>
            </w:tcBorders>
            <w:vAlign w:val="top"/>
          </w:tcPr>
          <w:p w14:paraId="273C3666">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功能</w:t>
            </w:r>
          </w:p>
        </w:tc>
      </w:tr>
      <w:tr w14:paraId="6CD1A3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6" w:space="0"/>
              <w:bottom w:val="nil"/>
            </w:tcBorders>
            <w:vAlign w:val="top"/>
          </w:tcPr>
          <w:p w14:paraId="5D1A493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sys_shmget</w:t>
            </w:r>
          </w:p>
        </w:tc>
        <w:tc>
          <w:tcPr>
            <w:tcW w:w="4360" w:type="dxa"/>
            <w:tcBorders>
              <w:top w:val="single" w:color="auto" w:sz="6" w:space="0"/>
              <w:bottom w:val="nil"/>
            </w:tcBorders>
            <w:vAlign w:val="top"/>
          </w:tcPr>
          <w:p w14:paraId="4140B41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创建/获取共享内存</w:t>
            </w:r>
          </w:p>
        </w:tc>
      </w:tr>
      <w:tr w14:paraId="19AB47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jc w:val="center"/>
        </w:trPr>
        <w:tc>
          <w:tcPr>
            <w:tcW w:w="4360" w:type="dxa"/>
            <w:tcBorders>
              <w:top w:val="nil"/>
              <w:bottom w:val="nil"/>
            </w:tcBorders>
            <w:vAlign w:val="top"/>
          </w:tcPr>
          <w:p w14:paraId="63DFEBC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sys_shmat</w:t>
            </w:r>
          </w:p>
        </w:tc>
        <w:tc>
          <w:tcPr>
            <w:tcW w:w="4360" w:type="dxa"/>
            <w:tcBorders>
              <w:top w:val="nil"/>
              <w:bottom w:val="nil"/>
            </w:tcBorders>
            <w:vAlign w:val="top"/>
          </w:tcPr>
          <w:p w14:paraId="0D9B64D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映射</w:t>
            </w:r>
            <w:r>
              <w:rPr>
                <w:rFonts w:hint="default" w:ascii="Times New Roman" w:hAnsi="Times New Roman" w:eastAsia="宋体" w:cs="Times New Roman"/>
                <w:sz w:val="21"/>
                <w:szCs w:val="21"/>
              </w:rPr>
              <w:t>共享内存到进程地址空间</w:t>
            </w:r>
          </w:p>
        </w:tc>
      </w:tr>
      <w:tr w14:paraId="4405E4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4866B2F1">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sys_shmdt</w:t>
            </w:r>
          </w:p>
        </w:tc>
        <w:tc>
          <w:tcPr>
            <w:tcW w:w="4360" w:type="dxa"/>
            <w:tcBorders>
              <w:top w:val="nil"/>
              <w:bottom w:val="nil"/>
            </w:tcBorders>
            <w:vAlign w:val="top"/>
          </w:tcPr>
          <w:p w14:paraId="75195E02">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分离共享内存</w:t>
            </w:r>
          </w:p>
        </w:tc>
      </w:tr>
      <w:tr w14:paraId="46B555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tcBorders>
            <w:vAlign w:val="top"/>
          </w:tcPr>
          <w:p w14:paraId="3E35380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sys_shmctl</w:t>
            </w:r>
          </w:p>
        </w:tc>
        <w:tc>
          <w:tcPr>
            <w:tcW w:w="4360" w:type="dxa"/>
            <w:tcBorders>
              <w:top w:val="nil"/>
            </w:tcBorders>
            <w:vAlign w:val="top"/>
          </w:tcPr>
          <w:p w14:paraId="56074AB2">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控制共享内存</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设置属性、获取状态、标记删除）</w:t>
            </w:r>
          </w:p>
        </w:tc>
      </w:tr>
    </w:tbl>
    <w:p w14:paraId="110D89B4">
      <w:pPr>
        <w:keepNext w:val="0"/>
        <w:keepLines w:val="0"/>
        <w:pageBreakBefore w:val="0"/>
        <w:widowControl/>
        <w:suppressLineNumbers w:val="0"/>
        <w:kinsoku/>
        <w:wordWrap/>
        <w:overflowPunct/>
        <w:topLinePunct w:val="0"/>
        <w:autoSpaceDE/>
        <w:autoSpaceDN/>
        <w:bidi w:val="0"/>
        <w:adjustRightInd/>
        <w:snapToGrid/>
        <w:ind w:firstLine="420" w:firstLineChars="0"/>
        <w:rPr>
          <w:rFonts w:hint="default" w:ascii="Times New Roman" w:hAnsi="Times New Roman" w:eastAsia="宋体" w:cs="Times New Roman"/>
          <w:lang w:val="en-US" w:eastAsia="zh-CN"/>
        </w:rPr>
      </w:pPr>
    </w:p>
    <w:p w14:paraId="23A7D56B">
      <w:pPr>
        <w:pStyle w:val="4"/>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17" w:name="_Toc15876"/>
      <w:r>
        <w:rPr>
          <w:rFonts w:hint="default" w:ascii="Times New Roman" w:hAnsi="Times New Roman" w:eastAsia="宋体" w:cs="Times New Roman"/>
          <w:lang w:val="en-US" w:eastAsia="zh-CN"/>
        </w:rPr>
        <w:t>4.2.3 消息队列</w:t>
      </w:r>
      <w:bookmarkEnd w:id="17"/>
    </w:p>
    <w:p w14:paraId="2A0F0CBA">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消息队列是一种进程间通信机制，允许进程通过发送和接收消息来进行异步通信。本实现基于System V IPC标准，提供了内核级别的消息传递服务。</w:t>
      </w:r>
    </w:p>
    <w:p w14:paraId="0340FFD8">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在进行消息队列通信时，生产者进程和消费者进程可以独立的运行，不需要同时在线或者直接知道对方存在，通过消息队列作为中介实现通信。这就意味着发送着在调用 msgsend() 后立即返回，无需等待接收者处理，而接收者可以在任意时刻通过 msgrcv() 获取消息。发送的消息到达队列后会存储在内核的 </w:t>
      </w:r>
      <w:r>
        <w:rPr>
          <w:rFonts w:hint="default" w:ascii="Times New Roman" w:hAnsi="Times New Roman" w:eastAsia="宋体" w:cs="Times New Roman"/>
          <w:sz w:val="21"/>
          <w:szCs w:val="21"/>
        </w:rPr>
        <w:t>VecDeque&lt;Message&gt;</w:t>
      </w:r>
      <w:r>
        <w:rPr>
          <w:rFonts w:hint="default" w:ascii="Times New Roman" w:hAnsi="Times New Roman" w:eastAsia="宋体" w:cs="Times New Roman"/>
          <w:sz w:val="21"/>
          <w:szCs w:val="21"/>
          <w:lang w:val="en-US" w:eastAsia="zh-CN"/>
        </w:rPr>
        <w:t xml:space="preserve"> 中，即使发送进程退出了，消息依然存在，直到被接收者消费。</w:t>
      </w:r>
    </w:p>
    <w:p w14:paraId="7868C1CB">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下图是消息队列的整体结构图：</w:t>
      </w:r>
    </w:p>
    <w:p w14:paraId="10031454">
      <w:pPr>
        <w:pageBreakBefore w:val="0"/>
        <w:kinsoku/>
        <w:wordWrap/>
        <w:overflowPunct/>
        <w:topLinePunct w:val="0"/>
        <w:autoSpaceDE/>
        <w:autoSpaceDN/>
        <w:bidi w:val="0"/>
        <w:adjustRightInd/>
        <w:snapToGrid/>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3690" cy="4387850"/>
            <wp:effectExtent l="0" t="0" r="3810" b="635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6"/>
                    <a:stretch>
                      <a:fillRect/>
                    </a:stretch>
                  </pic:blipFill>
                  <pic:spPr>
                    <a:xfrm>
                      <a:off x="0" y="0"/>
                      <a:ext cx="5393690" cy="4387850"/>
                    </a:xfrm>
                    <a:prstGeom prst="rect">
                      <a:avLst/>
                    </a:prstGeom>
                    <a:noFill/>
                    <a:ln>
                      <a:noFill/>
                    </a:ln>
                  </pic:spPr>
                </pic:pic>
              </a:graphicData>
            </a:graphic>
          </wp:inline>
        </w:drawing>
      </w:r>
    </w:p>
    <w:p w14:paraId="72FFB667">
      <w:pPr>
        <w:pStyle w:val="5"/>
        <w:pageBreakBefore w:val="0"/>
        <w:kinsoku/>
        <w:wordWrap/>
        <w:overflowPunct/>
        <w:topLinePunct w:val="0"/>
        <w:autoSpaceDE/>
        <w:autoSpaceDN/>
        <w:bidi w:val="0"/>
        <w:adjustRightInd/>
        <w:snapToGrid/>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消息队列结构</w:t>
      </w:r>
    </w:p>
    <w:p w14:paraId="2B60B363">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ind w:left="420" w:leftChars="0" w:hanging="42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w:t>
      </w:r>
      <w:r>
        <w:rPr>
          <w:rFonts w:hint="default" w:ascii="Times New Roman" w:hAnsi="Times New Roman" w:eastAsia="宋体" w:cs="Times New Roman"/>
          <w:lang w:val="en-US" w:eastAsia="zh-CN"/>
        </w:rPr>
        <w:t>数据</w:t>
      </w:r>
      <w:r>
        <w:rPr>
          <w:rFonts w:hint="default" w:ascii="Times New Roman" w:hAnsi="Times New Roman" w:eastAsia="宋体" w:cs="Times New Roman"/>
          <w:lang w:val="en-US" w:eastAsia="zh-CN"/>
        </w:rPr>
        <w:t>结构</w:t>
      </w:r>
    </w:p>
    <w:p w14:paraId="41D7F8D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Message {</w:t>
      </w:r>
    </w:p>
    <w:p w14:paraId="0F4E88F4">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mtype: c_long,           // 消息类型</w:t>
      </w:r>
    </w:p>
    <w:p w14:paraId="64950748">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mtext: Vec&lt;u8&gt;,          // 消息内容</w:t>
      </w:r>
    </w:p>
    <w:p w14:paraId="6B8FFBB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sender_pid: Pid,         // 发送进程ID</w:t>
      </w:r>
    </w:p>
    <w:p w14:paraId="4E7DF8EF">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timestamp: __kernel_time_t, // 时间戳</w:t>
      </w:r>
    </w:p>
    <w:p w14:paraId="0B8AE14C">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6DC35757">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line="240" w:lineRule="auto"/>
        <w:ind w:left="420" w:leftChars="0" w:hanging="42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MsgQueue</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数据</w:t>
      </w:r>
      <w:r>
        <w:rPr>
          <w:rFonts w:hint="default" w:ascii="Times New Roman" w:hAnsi="Times New Roman" w:eastAsia="宋体" w:cs="Times New Roman"/>
          <w:sz w:val="24"/>
          <w:szCs w:val="24"/>
        </w:rPr>
        <w:t>结构</w:t>
      </w:r>
    </w:p>
    <w:p w14:paraId="750873CF">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MsgQueue {</w:t>
      </w:r>
    </w:p>
    <w:p w14:paraId="7E90F7C4">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msgid: i32,                    // 消息队列ID</w:t>
      </w:r>
    </w:p>
    <w:p w14:paraId="3B586C9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messages: VecDeque&lt;Message&gt;,   // 消息队列（双端队列）</w:t>
      </w:r>
    </w:p>
    <w:p w14:paraId="39C77861">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rmid: bool,                    // 删除标记</w:t>
      </w:r>
    </w:p>
    <w:p w14:paraId="240D868D">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msqid_ds: MsgidDs,            // 队列状态信息</w:t>
      </w:r>
    </w:p>
    <w:p w14:paraId="6F532ABE">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waiting_senders: Vec&lt;Pid&gt;,     // 等待发送的进程</w:t>
      </w:r>
    </w:p>
    <w:p w14:paraId="6BD2248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waiting_receivers: Vec&lt;Pid&gt;,   // 等待接收的进程</w:t>
      </w:r>
    </w:p>
    <w:p w14:paraId="462D310F">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0E2177D5">
      <w:pPr>
        <w:keepNext w:val="0"/>
        <w:keepLines w:val="0"/>
        <w:pageBreakBefore w:val="0"/>
        <w:widowControl w:val="0"/>
        <w:numPr>
          <w:ilvl w:val="0"/>
          <w:numId w:val="21"/>
        </w:numPr>
        <w:kinsoku/>
        <w:wordWrap/>
        <w:overflowPunct/>
        <w:topLinePunct w:val="0"/>
        <w:autoSpaceDE/>
        <w:autoSpaceDN/>
        <w:bidi w:val="0"/>
        <w:adjustRightInd/>
        <w:snapToGrid/>
        <w:spacing w:before="157" w:beforeLines="50" w:after="157" w:afterLines="50"/>
        <w:ind w:left="420" w:leftChars="0" w:hanging="42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MsgManager</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数据</w:t>
      </w:r>
      <w:r>
        <w:rPr>
          <w:rFonts w:hint="default" w:ascii="Times New Roman" w:hAnsi="Times New Roman" w:eastAsia="宋体" w:cs="Times New Roman"/>
          <w:sz w:val="24"/>
          <w:szCs w:val="24"/>
        </w:rPr>
        <w:t>结构</w:t>
      </w:r>
    </w:p>
    <w:p w14:paraId="0C7EDC6E">
      <w:pPr>
        <w:pStyle w:val="17"/>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struct MsgManager {</w:t>
      </w:r>
    </w:p>
    <w:p w14:paraId="4B13FCE6">
      <w:pPr>
        <w:pStyle w:val="17"/>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index: BTreeMap&lt;i32, i32&gt;,                   // key -&gt; msgid 映射</w:t>
      </w:r>
    </w:p>
    <w:p w14:paraId="114700DA">
      <w:pPr>
        <w:pStyle w:val="17"/>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queues: BTreeMap&lt;i32, Arc&lt;Mutex&lt;MsgQueue&gt;&gt;&gt;, // msgid -&gt; queue 映射</w:t>
      </w:r>
    </w:p>
    <w:p w14:paraId="1BF94B2F">
      <w:pPr>
        <w:pStyle w:val="17"/>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id_generator: Mutex&lt;IpcidGenerator&gt;,         // ID生成器</w:t>
      </w:r>
    </w:p>
    <w:p w14:paraId="3AF006F3">
      <w:pPr>
        <w:pStyle w:val="17"/>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93B3D43">
      <w:pPr>
        <w:pageBreakBefore w:val="0"/>
        <w:kinsoku/>
        <w:wordWrap/>
        <w:overflowPunct/>
        <w:topLinePunct w:val="0"/>
        <w:autoSpaceDE/>
        <w:autoSpaceDN/>
        <w:bidi w:val="0"/>
        <w:adjustRightInd/>
        <w:snapToGrid/>
        <w:jc w:val="center"/>
        <w:rPr>
          <w:rFonts w:hint="default" w:ascii="Times New Roman" w:hAnsi="Times New Roman" w:eastAsia="宋体" w:cs="Times New Roman"/>
        </w:rPr>
      </w:pPr>
    </w:p>
    <w:p w14:paraId="7EC563D6">
      <w:pPr>
        <w:pageBreakBefore w:val="0"/>
        <w:kinsoku/>
        <w:wordWrap/>
        <w:overflowPunct/>
        <w:topLinePunct w:val="0"/>
        <w:autoSpaceDE/>
        <w:autoSpaceDN/>
        <w:bidi w:val="0"/>
        <w:adjustRightInd/>
        <w:snapToGrid/>
        <w:ind w:firstLine="420" w:firstLineChars="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在内核中这几个核心的数据结构形成一个完成的层次组件结构：</w:t>
      </w:r>
    </w:p>
    <w:p w14:paraId="6DBAC1A0">
      <w:pPr>
        <w:pageBreakBefore w:val="0"/>
        <w:kinsoku/>
        <w:wordWrap/>
        <w:overflowPunct/>
        <w:topLinePunct w:val="0"/>
        <w:autoSpaceDE/>
        <w:autoSpaceDN/>
        <w:bidi w:val="0"/>
        <w:adjustRightInd/>
        <w:snapToGrid/>
        <w:jc w:val="both"/>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2420" cy="2272665"/>
            <wp:effectExtent l="0" t="0" r="5080" b="63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7"/>
                    <a:stretch>
                      <a:fillRect/>
                    </a:stretch>
                  </pic:blipFill>
                  <pic:spPr>
                    <a:xfrm>
                      <a:off x="0" y="0"/>
                      <a:ext cx="5392420" cy="2272665"/>
                    </a:xfrm>
                    <a:prstGeom prst="rect">
                      <a:avLst/>
                    </a:prstGeom>
                    <a:noFill/>
                    <a:ln>
                      <a:noFill/>
                    </a:ln>
                  </pic:spPr>
                </pic:pic>
              </a:graphicData>
            </a:graphic>
          </wp:inline>
        </w:drawing>
      </w:r>
    </w:p>
    <w:p w14:paraId="67EB4624">
      <w:pPr>
        <w:pStyle w:val="5"/>
        <w:pageBreakBefore w:val="0"/>
        <w:kinsoku/>
        <w:wordWrap/>
        <w:overflowPunct/>
        <w:topLinePunct w:val="0"/>
        <w:autoSpaceDE/>
        <w:autoSpaceDN/>
        <w:bidi w:val="0"/>
        <w:adjustRightInd/>
        <w:snapToGrid/>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消息队列数据结构层次</w:t>
      </w:r>
    </w:p>
    <w:p w14:paraId="7046FEA3">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消息队列的功能主要由四个核心系统调用函数驱动</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如下表所示</w:t>
      </w:r>
      <w:r>
        <w:rPr>
          <w:rFonts w:hint="default" w:ascii="Times New Roman" w:hAnsi="Times New Roman" w:eastAsia="宋体" w:cs="Times New Roman"/>
          <w:sz w:val="21"/>
          <w:szCs w:val="21"/>
        </w:rPr>
        <w:t>：</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4360"/>
        <w:gridCol w:w="4360"/>
      </w:tblGrid>
      <w:tr w14:paraId="1189C8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8720" w:type="dxa"/>
            <w:gridSpan w:val="2"/>
            <w:tcBorders>
              <w:top w:val="nil"/>
              <w:bottom w:val="single" w:color="auto" w:sz="12" w:space="0"/>
            </w:tcBorders>
            <w:vAlign w:val="top"/>
          </w:tcPr>
          <w:p w14:paraId="755ED96A">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6</w:t>
            </w:r>
            <w:r>
              <w:rPr>
                <w:rFonts w:hint="default" w:ascii="Times New Roman" w:hAnsi="Times New Roman" w:eastAsia="宋体" w:cs="Times New Roman"/>
                <w:sz w:val="21"/>
                <w:szCs w:val="21"/>
                <w:vertAlign w:val="baseline"/>
                <w:lang w:val="en-US" w:eastAsia="zh-CN"/>
              </w:rPr>
              <w:t xml:space="preserve"> : </w:t>
            </w:r>
            <w:r>
              <w:rPr>
                <w:rFonts w:hint="default" w:ascii="Times New Roman" w:hAnsi="Times New Roman" w:eastAsia="宋体" w:cs="Times New Roman"/>
                <w:sz w:val="21"/>
                <w:szCs w:val="21"/>
                <w:vertAlign w:val="baseline"/>
                <w:lang w:val="en-US" w:eastAsia="zh-CN"/>
              </w:rPr>
              <w:t>msg</w:t>
            </w:r>
            <w:r>
              <w:rPr>
                <w:rFonts w:hint="default" w:ascii="Times New Roman" w:hAnsi="Times New Roman" w:eastAsia="宋体" w:cs="Times New Roman"/>
                <w:sz w:val="21"/>
                <w:szCs w:val="21"/>
                <w:vertAlign w:val="baseline"/>
                <w:lang w:val="en-US" w:eastAsia="zh-CN"/>
              </w:rPr>
              <w:t>系统调用表</w:t>
            </w:r>
          </w:p>
        </w:tc>
      </w:tr>
      <w:tr w14:paraId="14D193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12" w:space="0"/>
              <w:bottom w:val="single" w:color="auto" w:sz="6" w:space="0"/>
            </w:tcBorders>
            <w:vAlign w:val="top"/>
          </w:tcPr>
          <w:p w14:paraId="47D844CE">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系统调用</w:t>
            </w:r>
          </w:p>
        </w:tc>
        <w:tc>
          <w:tcPr>
            <w:tcW w:w="4360" w:type="dxa"/>
            <w:tcBorders>
              <w:top w:val="single" w:color="auto" w:sz="12" w:space="0"/>
              <w:bottom w:val="single" w:color="auto" w:sz="6" w:space="0"/>
            </w:tcBorders>
            <w:vAlign w:val="top"/>
          </w:tcPr>
          <w:p w14:paraId="050FA8DD">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功能</w:t>
            </w:r>
          </w:p>
        </w:tc>
      </w:tr>
      <w:tr w14:paraId="56579E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6" w:space="0"/>
              <w:bottom w:val="nil"/>
            </w:tcBorders>
            <w:vAlign w:val="top"/>
          </w:tcPr>
          <w:p w14:paraId="597BF3B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msgget</w:t>
            </w:r>
          </w:p>
        </w:tc>
        <w:tc>
          <w:tcPr>
            <w:tcW w:w="4360" w:type="dxa"/>
            <w:tcBorders>
              <w:top w:val="single" w:color="auto" w:sz="6" w:space="0"/>
              <w:bottom w:val="nil"/>
            </w:tcBorders>
            <w:vAlign w:val="top"/>
          </w:tcPr>
          <w:p w14:paraId="4647BB85">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获取消息队列标识符</w:t>
            </w:r>
          </w:p>
        </w:tc>
      </w:tr>
      <w:tr w14:paraId="315BB6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jc w:val="center"/>
        </w:trPr>
        <w:tc>
          <w:tcPr>
            <w:tcW w:w="4360" w:type="dxa"/>
            <w:tcBorders>
              <w:top w:val="nil"/>
              <w:bottom w:val="nil"/>
            </w:tcBorders>
            <w:vAlign w:val="top"/>
          </w:tcPr>
          <w:p w14:paraId="08FFDACF">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msgsend</w:t>
            </w:r>
          </w:p>
        </w:tc>
        <w:tc>
          <w:tcPr>
            <w:tcW w:w="4360" w:type="dxa"/>
            <w:tcBorders>
              <w:top w:val="nil"/>
              <w:bottom w:val="nil"/>
            </w:tcBorders>
            <w:vAlign w:val="top"/>
          </w:tcPr>
          <w:p w14:paraId="780EFDD4">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发送消息</w:t>
            </w:r>
          </w:p>
        </w:tc>
      </w:tr>
      <w:tr w14:paraId="0A0F3F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bottom w:val="nil"/>
            </w:tcBorders>
            <w:vAlign w:val="top"/>
          </w:tcPr>
          <w:p w14:paraId="1BCAC378">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msgrcv</w:t>
            </w:r>
          </w:p>
        </w:tc>
        <w:tc>
          <w:tcPr>
            <w:tcW w:w="4360" w:type="dxa"/>
            <w:tcBorders>
              <w:top w:val="nil"/>
              <w:bottom w:val="nil"/>
            </w:tcBorders>
            <w:vAlign w:val="top"/>
          </w:tcPr>
          <w:p w14:paraId="389711AB">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lang w:val="en-US" w:eastAsia="zh-CN"/>
              </w:rPr>
              <w:t>接收消息</w:t>
            </w:r>
          </w:p>
        </w:tc>
      </w:tr>
      <w:tr w14:paraId="1F2B57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tcBorders>
            <w:vAlign w:val="top"/>
          </w:tcPr>
          <w:p w14:paraId="6464D521">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msgctl</w:t>
            </w:r>
          </w:p>
        </w:tc>
        <w:tc>
          <w:tcPr>
            <w:tcW w:w="4360" w:type="dxa"/>
            <w:tcBorders>
              <w:top w:val="nil"/>
            </w:tcBorders>
            <w:vAlign w:val="top"/>
          </w:tcPr>
          <w:p w14:paraId="0AA95AFB">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控制</w:t>
            </w:r>
            <w:r>
              <w:rPr>
                <w:rFonts w:hint="default" w:ascii="Times New Roman" w:hAnsi="Times New Roman" w:eastAsia="宋体" w:cs="Times New Roman"/>
                <w:sz w:val="21"/>
                <w:szCs w:val="21"/>
                <w:lang w:val="en-US" w:eastAsia="zh-CN"/>
              </w:rPr>
              <w:t>操作</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设置队列属性、获取队列状态、删除队列）</w:t>
            </w:r>
          </w:p>
        </w:tc>
      </w:tr>
    </w:tbl>
    <w:p w14:paraId="5F6AB372">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p>
    <w:p w14:paraId="00346246">
      <w:pPr>
        <w:pStyle w:val="4"/>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18" w:name="_Toc7038"/>
      <w:r>
        <w:rPr>
          <w:rFonts w:hint="default" w:ascii="Times New Roman" w:hAnsi="Times New Roman" w:eastAsia="宋体" w:cs="Times New Roman"/>
          <w:lang w:val="en-US" w:eastAsia="zh-CN"/>
        </w:rPr>
        <w:t>4.2.4 信号量</w:t>
      </w:r>
      <w:bookmarkEnd w:id="18"/>
    </w:p>
    <w:p w14:paraId="6F7A857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Style w:val="15"/>
          <w:rFonts w:hint="default" w:ascii="Times New Roman" w:hAnsi="Times New Roman" w:eastAsia="宋体" w:cs="Times New Roman"/>
          <w:b w:val="0"/>
          <w:bCs/>
          <w:sz w:val="21"/>
          <w:szCs w:val="21"/>
          <w:lang w:val="en-US" w:eastAsia="zh-CN"/>
        </w:rPr>
        <w:t>本系统实现的</w:t>
      </w:r>
      <w:r>
        <w:rPr>
          <w:rStyle w:val="15"/>
          <w:rFonts w:hint="default" w:ascii="Times New Roman" w:hAnsi="Times New Roman" w:eastAsia="宋体" w:cs="Times New Roman"/>
          <w:b w:val="0"/>
          <w:bCs/>
          <w:sz w:val="21"/>
          <w:szCs w:val="21"/>
        </w:rPr>
        <w:t>System V 信号量</w:t>
      </w:r>
      <w:r>
        <w:rPr>
          <w:rFonts w:hint="default" w:ascii="Times New Roman" w:hAnsi="Times New Roman" w:eastAsia="宋体" w:cs="Times New Roman"/>
          <w:sz w:val="21"/>
          <w:szCs w:val="21"/>
        </w:rPr>
        <w:t xml:space="preserve"> 是</w:t>
      </w:r>
      <w:r>
        <w:rPr>
          <w:rFonts w:hint="default" w:ascii="Times New Roman" w:hAnsi="Times New Roman" w:eastAsia="宋体" w:cs="Times New Roman"/>
          <w:sz w:val="21"/>
          <w:szCs w:val="21"/>
          <w:lang w:val="en-US" w:eastAsia="zh-CN"/>
        </w:rPr>
        <w:t xml:space="preserve">linux </w:t>
      </w:r>
      <w:r>
        <w:rPr>
          <w:rFonts w:hint="default" w:ascii="Times New Roman" w:hAnsi="Times New Roman" w:eastAsia="宋体" w:cs="Times New Roman"/>
          <w:sz w:val="21"/>
          <w:szCs w:val="21"/>
          <w:lang w:val="en-US" w:eastAsia="zh-CN"/>
        </w:rPr>
        <w:t>中</w:t>
      </w:r>
      <w:r>
        <w:rPr>
          <w:rFonts w:hint="default" w:ascii="Times New Roman" w:hAnsi="Times New Roman" w:eastAsia="宋体" w:cs="Times New Roman"/>
          <w:sz w:val="21"/>
          <w:szCs w:val="21"/>
        </w:rPr>
        <w:t>一种传统的进程间通信机制，主要用于在多个进程之间实现</w:t>
      </w:r>
      <w:r>
        <w:rPr>
          <w:rStyle w:val="15"/>
          <w:rFonts w:hint="default" w:ascii="Times New Roman" w:hAnsi="Times New Roman" w:eastAsia="宋体" w:cs="Times New Roman"/>
          <w:sz w:val="21"/>
          <w:szCs w:val="21"/>
        </w:rPr>
        <w:t>同步与互斥</w:t>
      </w:r>
      <w:r>
        <w:rPr>
          <w:rFonts w:hint="default" w:ascii="Times New Roman" w:hAnsi="Times New Roman" w:eastAsia="宋体" w:cs="Times New Roman"/>
          <w:sz w:val="21"/>
          <w:szCs w:val="21"/>
        </w:rPr>
        <w:t>，防止对共享资源的冲突访问。</w:t>
      </w:r>
    </w:p>
    <w:p w14:paraId="5619B9E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1"/>
          <w:szCs w:val="21"/>
        </w:rPr>
        <w:t xml:space="preserve">它本质上是一个计数器，可以控制同时访问某个资源的进程数量。当进程需要访问共享资源时，会对信号量执行 P 操作（减 1），如果信号量值为 0 则进程阻塞等待；当进程释放资源时，执行 V 操作（加 1），并唤醒等待的进程。信号量系统支持批量操作多个信号量，提供原子性保证，还具有 </w:t>
      </w:r>
      <w:r>
        <w:rPr>
          <w:rFonts w:hint="default" w:ascii="Times New Roman" w:hAnsi="Times New Roman" w:eastAsia="宋体" w:cs="Times New Roman"/>
          <w:sz w:val="21"/>
          <w:szCs w:val="21"/>
        </w:rPr>
        <w:t>SEM_UNDO</w:t>
      </w:r>
      <w:r>
        <w:rPr>
          <w:rFonts w:hint="default" w:ascii="Times New Roman" w:hAnsi="Times New Roman" w:eastAsia="宋体" w:cs="Times New Roman"/>
          <w:sz w:val="21"/>
          <w:szCs w:val="21"/>
        </w:rPr>
        <w:t xml:space="preserve"> 机制确保进程异常退出时自动撤销操作，避免死锁。它广泛应用于生产者-消费者模型、资源池管理、互斥锁实现等场景，是构建可靠并发系统的重要工具。</w:t>
      </w:r>
    </w:p>
    <w:p w14:paraId="473EB7F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Semaphore</w:t>
      </w:r>
      <w:r>
        <w:rPr>
          <w:rFonts w:hint="default" w:ascii="Times New Roman" w:hAnsi="Times New Roman" w:eastAsia="宋体" w:cs="Times New Roman"/>
          <w:sz w:val="21"/>
          <w:szCs w:val="21"/>
          <w:lang w:val="en-US" w:eastAsia="zh-CN"/>
        </w:rPr>
        <w:t xml:space="preserve"> 数据结构记录了单个信号量的信息，其中包含了等待进程的数量，便于调度优化，跟踪最后操作的进程，支持调试和审计。</w:t>
      </w:r>
    </w:p>
    <w:p w14:paraId="628049B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Semaphore {</w:t>
      </w:r>
    </w:p>
    <w:p w14:paraId="30DED483">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semval: i16,  // 当前值</w:t>
      </w:r>
    </w:p>
    <w:p w14:paraId="1D3BEC4C">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sempid: Pid,  // 最后操作的进程ID</w:t>
      </w:r>
    </w:p>
    <w:p w14:paraId="16B535BC">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semncnt: u16, // 等待增加的进程数</w:t>
      </w:r>
    </w:p>
    <w:p w14:paraId="0103038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semzcnt: u16, // 等待变为0的进程数</w:t>
      </w:r>
    </w:p>
    <w:p w14:paraId="74E95873">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3837848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SemSet</w:t>
      </w:r>
      <w:r>
        <w:rPr>
          <w:rFonts w:hint="default" w:ascii="Times New Roman" w:hAnsi="Times New Roman" w:eastAsia="宋体" w:cs="Times New Roman"/>
          <w:sz w:val="21"/>
          <w:szCs w:val="21"/>
          <w:lang w:val="en-US" w:eastAsia="zh-CN"/>
        </w:rPr>
        <w:t xml:space="preserve"> 是信号量集合，支持批量操作多个信号量，维护等待队列实现了阻塞机制，</w:t>
      </w:r>
      <w:r>
        <w:rPr>
          <w:rFonts w:hint="default" w:ascii="Times New Roman" w:hAnsi="Times New Roman" w:eastAsia="宋体" w:cs="Times New Roman"/>
          <w:sz w:val="21"/>
          <w:szCs w:val="21"/>
        </w:rPr>
        <w:t xml:space="preserve">使用 </w:t>
      </w:r>
      <w:r>
        <w:rPr>
          <w:rStyle w:val="16"/>
          <w:rFonts w:hint="default" w:ascii="Times New Roman" w:hAnsi="Times New Roman" w:eastAsia="宋体" w:cs="Times New Roman"/>
          <w:sz w:val="21"/>
          <w:szCs w:val="21"/>
        </w:rPr>
        <w:t>rmid</w:t>
      </w:r>
      <w:r>
        <w:rPr>
          <w:rFonts w:hint="default" w:ascii="Times New Roman" w:hAnsi="Times New Roman" w:eastAsia="宋体" w:cs="Times New Roman"/>
          <w:sz w:val="21"/>
          <w:szCs w:val="21"/>
        </w:rPr>
        <w:t xml:space="preserve"> 标记延迟删除，避免竞态条件</w:t>
      </w:r>
      <w:r>
        <w:rPr>
          <w:rFonts w:hint="default" w:ascii="Times New Roman" w:hAnsi="Times New Roman" w:eastAsia="宋体" w:cs="Times New Roman"/>
          <w:sz w:val="21"/>
          <w:szCs w:val="21"/>
          <w:lang w:eastAsia="zh-CN"/>
        </w:rPr>
        <w:t>。</w:t>
      </w:r>
    </w:p>
    <w:p w14:paraId="6C2D3EC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SemSet {</w:t>
      </w:r>
    </w:p>
    <w:p w14:paraId="34047954">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semid: i32,</w:t>
      </w:r>
    </w:p>
    <w:p w14:paraId="1F539ED1">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semaphores: Vec&lt;Semaphore&gt;,</w:t>
      </w:r>
    </w:p>
    <w:p w14:paraId="2A2F06F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sem_info: SemInfo,</w:t>
      </w:r>
    </w:p>
    <w:p w14:paraId="6157B73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rmid: bool,  // 标记是否已删除</w:t>
      </w:r>
    </w:p>
    <w:p w14:paraId="7EE7E0AC">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waiting_queue: Arc&lt;Mutex&lt;VecDeque&lt;WaitingProcess&gt;&gt;&gt;,</w:t>
      </w:r>
    </w:p>
    <w:p w14:paraId="74B0F90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pub wait_queue: Arc&lt;WaitQueue&gt;,</w:t>
      </w:r>
    </w:p>
    <w:p w14:paraId="2D8B569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5ACA563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t>SemManager</w:t>
      </w:r>
      <w:r>
        <w:rPr>
          <w:rFonts w:hint="default" w:ascii="Times New Roman" w:hAnsi="Times New Roman" w:eastAsia="宋体" w:cs="Times New Roman"/>
          <w:sz w:val="21"/>
          <w:szCs w:val="21"/>
          <w:lang w:val="en-US" w:eastAsia="zh-CN"/>
        </w:rPr>
        <w:t xml:space="preserve"> 是信号量的全局管理器，使用 BtreeMap 实现 Key 和ID 的快速查找，</w:t>
      </w:r>
      <w:r>
        <w:rPr>
          <w:rFonts w:hint="default" w:ascii="Times New Roman" w:hAnsi="Times New Roman" w:eastAsia="宋体" w:cs="Times New Roman"/>
          <w:sz w:val="21"/>
          <w:szCs w:val="21"/>
        </w:rPr>
        <w:t xml:space="preserve">支持 </w:t>
      </w:r>
      <w:r>
        <w:rPr>
          <w:rFonts w:hint="default" w:ascii="Times New Roman" w:hAnsi="Times New Roman" w:eastAsia="宋体" w:cs="Times New Roman"/>
          <w:sz w:val="21"/>
          <w:szCs w:val="21"/>
        </w:rPr>
        <w:t>SEM_UNDO</w:t>
      </w:r>
      <w:r>
        <w:rPr>
          <w:rFonts w:hint="default" w:ascii="Times New Roman" w:hAnsi="Times New Roman" w:eastAsia="宋体" w:cs="Times New Roman"/>
          <w:sz w:val="21"/>
          <w:szCs w:val="21"/>
        </w:rPr>
        <w:t xml:space="preserve"> 机制，进程退出时自动撤销操作</w:t>
      </w:r>
      <w:r>
        <w:rPr>
          <w:rFonts w:hint="default" w:ascii="Times New Roman" w:hAnsi="Times New Roman" w:eastAsia="宋体" w:cs="Times New Roman"/>
          <w:sz w:val="21"/>
          <w:szCs w:val="21"/>
          <w:lang w:eastAsia="zh-CN"/>
        </w:rPr>
        <w:t>。</w:t>
      </w:r>
    </w:p>
    <w:p w14:paraId="37F601FE">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struct SemManager {</w:t>
      </w:r>
    </w:p>
    <w:p w14:paraId="0D00E80C">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index: BTreeMap&lt;i32, i32&gt;,                  // key -&gt; semid 映射</w:t>
      </w:r>
    </w:p>
    <w:p w14:paraId="47F53109">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semsets: BTreeMap&lt;i32, Arc&lt;Mutex&lt;SemSet&gt;&gt;&gt;, // semid -&gt; SemSet</w:t>
      </w:r>
    </w:p>
    <w:p w14:paraId="2F54DAF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pid_undo: BTreeMap&lt;Pid, Vec&lt;SemUndo&gt;&gt;,      // 进程撤销操作</w:t>
      </w:r>
    </w:p>
    <w:p w14:paraId="197B303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id_generator: Mutex&lt;IpcidGenerator&gt;,         // ID生成器</w:t>
      </w:r>
    </w:p>
    <w:p w14:paraId="1087B99A">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total_semaphores: usize,                     // 总信号量计数</w:t>
      </w:r>
    </w:p>
    <w:p w14:paraId="2108ED6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15D8F9E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在进行操作的时候，实现了原子操作的检验算法，先验证后执行，保证了原子型，避免了部分成功导致的不一致状态。</w:t>
      </w:r>
    </w:p>
    <w:p w14:paraId="3D51286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pub fn can_perform_operations(&amp;self, operations: &amp;[SemBuf]) -&gt; bool {</w:t>
      </w:r>
    </w:p>
    <w:p w14:paraId="4254311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let mut temp_values = Vec::new();</w:t>
      </w:r>
    </w:p>
    <w:p w14:paraId="1BB1CFDF">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 创建临时副本</w:t>
      </w:r>
    </w:p>
    <w:p w14:paraId="1BD7291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for sem in &amp;self.semaphores {</w:t>
      </w:r>
    </w:p>
    <w:p w14:paraId="2B296A1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temp_values.push(sem.semval);</w:t>
      </w:r>
    </w:p>
    <w:p w14:paraId="5D54D2B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w:t>
      </w:r>
    </w:p>
    <w:p w14:paraId="4F77F5D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 模拟执行所有操作</w:t>
      </w:r>
    </w:p>
    <w:p w14:paraId="471B31F8">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for op in operations {</w:t>
      </w:r>
    </w:p>
    <w:p w14:paraId="2A41D6E7">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let new_val = temp_values[sem_num] as i32 + op.sem_op as i32;</w:t>
      </w:r>
    </w:p>
    <w:p w14:paraId="74199128">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if new_val &lt; 0 || new_val &gt; SEMVMX as i32 {</w:t>
      </w:r>
    </w:p>
    <w:p w14:paraId="2ADD756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return false;</w:t>
      </w:r>
    </w:p>
    <w:p w14:paraId="40F283F2">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w:t>
      </w:r>
    </w:p>
    <w:p w14:paraId="30A858CB">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temp_values[sem_num] = new_val as i16;</w:t>
      </w:r>
    </w:p>
    <w:p w14:paraId="2B35451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w:t>
      </w:r>
    </w:p>
    <w:p w14:paraId="2B867CF8">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 检查零值等待条件</w:t>
      </w:r>
    </w:p>
    <w:p w14:paraId="67D6140A">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for op in operations {</w:t>
      </w:r>
    </w:p>
    <w:p w14:paraId="54F35EB0">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if op.sem_op == 0 &amp;&amp; temp_values[op.sem_num as usize] != 0 {</w:t>
      </w:r>
    </w:p>
    <w:p w14:paraId="18CC7AE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return false;</w:t>
      </w:r>
    </w:p>
    <w:p w14:paraId="1E72026D">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w:t>
      </w:r>
    </w:p>
    <w:p w14:paraId="1ED2B031">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w:t>
      </w:r>
    </w:p>
    <w:p w14:paraId="4912D01D">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 xml:space="preserve">    true</w:t>
      </w:r>
    </w:p>
    <w:p w14:paraId="40BA5506">
      <w:pPr>
        <w:pStyle w:val="17"/>
        <w:pageBreakBefore w:val="0"/>
        <w:kinsoku/>
        <w:wordWrap/>
        <w:overflowPunct/>
        <w:topLinePunct w:val="0"/>
        <w:autoSpaceDE/>
        <w:autoSpaceDN/>
        <w:bidi w:val="0"/>
        <w:adjustRightInd/>
        <w:snapToGrid/>
        <w:rPr>
          <w:rFonts w:hint="default" w:ascii="Times New Roman" w:hAnsi="Times New Roman" w:eastAsia="宋体" w:cs="Times New Roman"/>
        </w:rPr>
      </w:pPr>
      <w:r>
        <w:rPr>
          <w:rFonts w:hint="default" w:ascii="Times New Roman" w:hAnsi="Times New Roman" w:eastAsia="宋体" w:cs="Times New Roman"/>
        </w:rPr>
        <w:t>}</w:t>
      </w:r>
    </w:p>
    <w:p w14:paraId="7A310B08">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在</w:t>
      </w:r>
      <w:r>
        <w:rPr>
          <w:rFonts w:hint="default" w:ascii="Times New Roman" w:hAnsi="Times New Roman" w:eastAsia="宋体" w:cs="Times New Roman"/>
          <w:sz w:val="21"/>
          <w:szCs w:val="21"/>
        </w:rPr>
        <w:t>进程唤醒机制</w:t>
      </w:r>
      <w:r>
        <w:rPr>
          <w:rFonts w:hint="default" w:ascii="Times New Roman" w:hAnsi="Times New Roman" w:eastAsia="宋体" w:cs="Times New Roman"/>
          <w:sz w:val="21"/>
          <w:szCs w:val="21"/>
          <w:lang w:val="en-US" w:eastAsia="zh-CN"/>
        </w:rPr>
        <w:t>中</w:t>
      </w:r>
      <w:r>
        <w:rPr>
          <w:rFonts w:hint="default" w:ascii="Times New Roman" w:hAnsi="Times New Roman" w:eastAsia="宋体" w:cs="Times New Roman"/>
          <w:sz w:val="21"/>
          <w:szCs w:val="21"/>
        </w:rPr>
        <w:t>采用</w:t>
      </w:r>
      <w:r>
        <w:rPr>
          <w:rStyle w:val="15"/>
          <w:rFonts w:hint="default" w:ascii="Times New Roman" w:hAnsi="Times New Roman" w:eastAsia="宋体" w:cs="Times New Roman"/>
          <w:sz w:val="21"/>
          <w:szCs w:val="21"/>
        </w:rPr>
        <w:t>完整遍历策略</w:t>
      </w:r>
      <w:r>
        <w:rPr>
          <w:rFonts w:hint="default" w:ascii="Times New Roman" w:hAnsi="Times New Roman" w:eastAsia="宋体" w:cs="Times New Roman"/>
          <w:sz w:val="21"/>
          <w:szCs w:val="21"/>
        </w:rPr>
        <w:t>，每次唤醒时都会检查整个等待队列中的所有进程，而不是遇到第一个无法执行的进程就停止。核心思想是将等待队列中的进程逐个弹出，检查其操作是否可以执行：能执行的立即执行并唤醒对应进程，不能执行的重新放回队列末尾。这种设计有效解决了</w:t>
      </w:r>
      <w:r>
        <w:rPr>
          <w:rStyle w:val="15"/>
          <w:rFonts w:hint="default" w:ascii="Times New Roman" w:hAnsi="Times New Roman" w:eastAsia="宋体" w:cs="Times New Roman"/>
          <w:sz w:val="21"/>
          <w:szCs w:val="21"/>
        </w:rPr>
        <w:t>饥饿问题</w:t>
      </w:r>
      <w:r>
        <w:rPr>
          <w:rFonts w:hint="default" w:ascii="Times New Roman" w:hAnsi="Times New Roman" w:eastAsia="宋体" w:cs="Times New Roman"/>
          <w:sz w:val="21"/>
          <w:szCs w:val="21"/>
        </w:rPr>
        <w:t>，确保队列后面的进程不会因为前面进程的长期阻塞而永远得不到执行机会，同时通过FIFO队列保证了公平性。该机制特别适合信号量场景，因为一个资源的释放可能同时满足多个不同等待条件的进程，完整遍历能够最大化资源利用效率，避免了传统唤醒策略中可能出现的进程饥饿和资源浪费问题。</w:t>
      </w:r>
    </w:p>
    <w:p w14:paraId="1C0E3078">
      <w:pPr>
        <w:keepNext w:val="0"/>
        <w:keepLines w:val="0"/>
        <w:pageBreakBefore w:val="0"/>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下表是和其他调度算法的比较：</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60D3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3"/>
            <w:tcBorders>
              <w:top w:val="nil"/>
              <w:left w:val="nil"/>
              <w:bottom w:val="single" w:color="auto" w:sz="12" w:space="0"/>
              <w:right w:val="nil"/>
            </w:tcBorders>
          </w:tcPr>
          <w:p w14:paraId="5BCFEA29">
            <w:pPr>
              <w:pStyle w:val="11"/>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7</w:t>
            </w:r>
            <w:r>
              <w:rPr>
                <w:rFonts w:hint="default" w:ascii="Times New Roman" w:hAnsi="Times New Roman" w:eastAsia="宋体" w:cs="Times New Roman"/>
                <w:sz w:val="21"/>
                <w:szCs w:val="21"/>
                <w:vertAlign w:val="baseline"/>
                <w:lang w:val="en-US" w:eastAsia="zh-CN"/>
              </w:rPr>
              <w:t xml:space="preserve"> : 与优先级调度比较</w:t>
            </w:r>
          </w:p>
        </w:tc>
      </w:tr>
      <w:tr w14:paraId="194A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2"/>
            </w:tblGrid>
            <w:tr w14:paraId="07DE0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383635">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b/>
                      <w:bCs/>
                    </w:rPr>
                  </w:pPr>
                  <w:r>
                    <w:rPr>
                      <w:rFonts w:hint="default" w:ascii="Times New Roman" w:hAnsi="Times New Roman" w:eastAsia="宋体" w:cs="Times New Roman"/>
                      <w:b/>
                      <w:bCs/>
                      <w:kern w:val="0"/>
                      <w:sz w:val="24"/>
                      <w:szCs w:val="24"/>
                      <w:lang w:val="en-US" w:eastAsia="zh-CN" w:bidi="ar"/>
                    </w:rPr>
                    <w:t>特性</w:t>
                  </w:r>
                </w:p>
              </w:tc>
            </w:tr>
          </w:tbl>
          <w:p w14:paraId="37B2A1AD">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p>
        </w:tc>
        <w:tc>
          <w:tcPr>
            <w:tcW w:w="2907" w:type="dxa"/>
            <w:tcBorders>
              <w:top w:val="single" w:color="auto" w:sz="12" w:space="0"/>
              <w:left w:val="nil"/>
              <w:bottom w:val="single" w:color="auto" w:sz="6" w:space="0"/>
              <w:right w:val="nil"/>
            </w:tcBorders>
          </w:tcPr>
          <w:p w14:paraId="01689D68">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优先级调度</w:t>
            </w:r>
          </w:p>
        </w:tc>
        <w:tc>
          <w:tcPr>
            <w:tcW w:w="2907" w:type="dxa"/>
            <w:tcBorders>
              <w:top w:val="single" w:color="auto" w:sz="12" w:space="0"/>
              <w:left w:val="nil"/>
              <w:bottom w:val="single" w:color="auto" w:sz="6" w:space="0"/>
              <w:right w:val="nil"/>
            </w:tcBorders>
          </w:tcPr>
          <w:p w14:paraId="1067C043">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本实现</w:t>
            </w:r>
          </w:p>
        </w:tc>
      </w:tr>
      <w:tr w14:paraId="7A30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tcPr>
          <w:p w14:paraId="573B50E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公平性</w:t>
            </w:r>
          </w:p>
        </w:tc>
        <w:tc>
          <w:tcPr>
            <w:tcW w:w="2907" w:type="dxa"/>
            <w:tcBorders>
              <w:top w:val="single" w:color="auto" w:sz="6" w:space="0"/>
              <w:left w:val="nil"/>
              <w:bottom w:val="nil"/>
              <w:right w:val="nil"/>
            </w:tcBorders>
          </w:tcPr>
          <w:p w14:paraId="605411B3">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低优先级可能饥饿</w:t>
            </w:r>
          </w:p>
        </w:tc>
        <w:tc>
          <w:tcPr>
            <w:tcW w:w="2907" w:type="dxa"/>
            <w:tcBorders>
              <w:top w:val="single" w:color="auto" w:sz="6" w:space="0"/>
              <w:left w:val="nil"/>
              <w:bottom w:val="nil"/>
              <w:right w:val="nil"/>
            </w:tcBorders>
          </w:tcPr>
          <w:p w14:paraId="3A32E923">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FIFO保证公平</w:t>
            </w:r>
          </w:p>
        </w:tc>
      </w:tr>
      <w:tr w14:paraId="3635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tcPr>
          <w:p w14:paraId="7AD45ED0">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复杂度</w:t>
            </w:r>
          </w:p>
        </w:tc>
        <w:tc>
          <w:tcPr>
            <w:tcW w:w="2907" w:type="dxa"/>
            <w:tcBorders>
              <w:top w:val="nil"/>
              <w:left w:val="nil"/>
              <w:bottom w:val="nil"/>
              <w:right w:val="nil"/>
            </w:tcBorders>
          </w:tcPr>
          <w:p w14:paraId="481F515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O(n log n)</w:t>
            </w:r>
          </w:p>
        </w:tc>
        <w:tc>
          <w:tcPr>
            <w:tcW w:w="2907" w:type="dxa"/>
            <w:tcBorders>
              <w:top w:val="nil"/>
              <w:left w:val="nil"/>
              <w:bottom w:val="nil"/>
              <w:right w:val="nil"/>
            </w:tcBorders>
          </w:tcPr>
          <w:p w14:paraId="3465D2E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O(n)</w:t>
            </w:r>
          </w:p>
        </w:tc>
      </w:tr>
      <w:tr w14:paraId="3DFA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tcPr>
          <w:p w14:paraId="1B0A1751">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实时性</w:t>
            </w:r>
          </w:p>
        </w:tc>
        <w:tc>
          <w:tcPr>
            <w:tcW w:w="2907" w:type="dxa"/>
            <w:tcBorders>
              <w:top w:val="nil"/>
              <w:left w:val="nil"/>
              <w:bottom w:val="single" w:color="auto" w:sz="12" w:space="0"/>
              <w:right w:val="nil"/>
            </w:tcBorders>
          </w:tcPr>
          <w:p w14:paraId="2C62180A">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高优先级响应快</w:t>
            </w:r>
          </w:p>
        </w:tc>
        <w:tc>
          <w:tcPr>
            <w:tcW w:w="2907" w:type="dxa"/>
            <w:tcBorders>
              <w:top w:val="nil"/>
              <w:left w:val="nil"/>
              <w:bottom w:val="single" w:color="auto" w:sz="12" w:space="0"/>
              <w:right w:val="nil"/>
            </w:tcBorders>
          </w:tcPr>
          <w:p w14:paraId="60A889BD">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所有进程机会均等</w:t>
            </w:r>
          </w:p>
        </w:tc>
      </w:tr>
    </w:tbl>
    <w:p w14:paraId="1939BE9D">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3D5C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3"/>
            <w:tcBorders>
              <w:top w:val="nil"/>
              <w:left w:val="nil"/>
              <w:bottom w:val="single" w:color="auto" w:sz="12" w:space="0"/>
              <w:right w:val="nil"/>
            </w:tcBorders>
          </w:tcPr>
          <w:p w14:paraId="56A760A2">
            <w:pPr>
              <w:pStyle w:val="11"/>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8</w:t>
            </w:r>
            <w:r>
              <w:rPr>
                <w:rFonts w:hint="default" w:ascii="Times New Roman" w:hAnsi="Times New Roman" w:eastAsia="宋体" w:cs="Times New Roman"/>
                <w:sz w:val="21"/>
                <w:szCs w:val="21"/>
                <w:vertAlign w:val="baseline"/>
                <w:lang w:val="en-US" w:eastAsia="zh-CN"/>
              </w:rPr>
              <w:t xml:space="preserve"> : 与轮转调度比较</w:t>
            </w:r>
          </w:p>
        </w:tc>
      </w:tr>
      <w:tr w14:paraId="65BA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2"/>
            </w:tblGrid>
            <w:tr w14:paraId="2207F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49ABAF">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b/>
                      <w:bCs/>
                    </w:rPr>
                  </w:pPr>
                  <w:r>
                    <w:rPr>
                      <w:rFonts w:hint="default" w:ascii="Times New Roman" w:hAnsi="Times New Roman" w:eastAsia="宋体" w:cs="Times New Roman"/>
                      <w:b/>
                      <w:bCs/>
                      <w:kern w:val="0"/>
                      <w:sz w:val="24"/>
                      <w:szCs w:val="24"/>
                      <w:lang w:val="en-US" w:eastAsia="zh-CN" w:bidi="ar"/>
                    </w:rPr>
                    <w:t>特性</w:t>
                  </w:r>
                </w:p>
              </w:tc>
            </w:tr>
          </w:tbl>
          <w:p w14:paraId="5D8D086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p>
        </w:tc>
        <w:tc>
          <w:tcPr>
            <w:tcW w:w="2907" w:type="dxa"/>
            <w:tcBorders>
              <w:top w:val="single" w:color="auto" w:sz="12" w:space="0"/>
              <w:left w:val="nil"/>
              <w:bottom w:val="single" w:color="auto" w:sz="6" w:space="0"/>
              <w:right w:val="nil"/>
            </w:tcBorders>
          </w:tcPr>
          <w:p w14:paraId="7DC336F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轮转调度</w:t>
            </w:r>
          </w:p>
        </w:tc>
        <w:tc>
          <w:tcPr>
            <w:tcW w:w="2907" w:type="dxa"/>
            <w:tcBorders>
              <w:top w:val="single" w:color="auto" w:sz="12" w:space="0"/>
              <w:left w:val="nil"/>
              <w:bottom w:val="single" w:color="auto" w:sz="6" w:space="0"/>
              <w:right w:val="nil"/>
            </w:tcBorders>
          </w:tcPr>
          <w:p w14:paraId="22907C8F">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本实现</w:t>
            </w:r>
          </w:p>
        </w:tc>
      </w:tr>
      <w:tr w14:paraId="2EDC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tcPr>
          <w:p w14:paraId="075AB246">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时间片</w:t>
            </w:r>
          </w:p>
        </w:tc>
        <w:tc>
          <w:tcPr>
            <w:tcW w:w="2907" w:type="dxa"/>
            <w:tcBorders>
              <w:top w:val="single" w:color="auto" w:sz="6" w:space="0"/>
              <w:left w:val="nil"/>
              <w:bottom w:val="nil"/>
              <w:right w:val="nil"/>
            </w:tcBorders>
          </w:tcPr>
          <w:p w14:paraId="705B2E87">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需要时间片管理</w:t>
            </w:r>
          </w:p>
        </w:tc>
        <w:tc>
          <w:tcPr>
            <w:tcW w:w="2907" w:type="dxa"/>
            <w:tcBorders>
              <w:top w:val="single" w:color="auto" w:sz="6" w:space="0"/>
              <w:left w:val="nil"/>
              <w:bottom w:val="nil"/>
              <w:right w:val="nil"/>
            </w:tcBorders>
          </w:tcPr>
          <w:p w14:paraId="457B14FB">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基于条件触发</w:t>
            </w:r>
          </w:p>
        </w:tc>
      </w:tr>
      <w:tr w14:paraId="1129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tcPr>
          <w:p w14:paraId="3C6F3FD8">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上下文切换</w:t>
            </w:r>
          </w:p>
        </w:tc>
        <w:tc>
          <w:tcPr>
            <w:tcW w:w="2907" w:type="dxa"/>
            <w:tcBorders>
              <w:top w:val="nil"/>
              <w:left w:val="nil"/>
              <w:bottom w:val="nil"/>
              <w:right w:val="nil"/>
            </w:tcBorders>
          </w:tcPr>
          <w:p w14:paraId="043ABAC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频繁切换</w:t>
            </w:r>
          </w:p>
        </w:tc>
        <w:tc>
          <w:tcPr>
            <w:tcW w:w="2907" w:type="dxa"/>
            <w:tcBorders>
              <w:top w:val="nil"/>
              <w:left w:val="nil"/>
              <w:bottom w:val="nil"/>
              <w:right w:val="nil"/>
            </w:tcBorders>
          </w:tcPr>
          <w:p w14:paraId="71F4F6B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按需唤醒</w:t>
            </w:r>
          </w:p>
        </w:tc>
      </w:tr>
      <w:tr w14:paraId="1041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tcPr>
          <w:p w14:paraId="51690040">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资源利用</w:t>
            </w:r>
          </w:p>
        </w:tc>
        <w:tc>
          <w:tcPr>
            <w:tcW w:w="2907" w:type="dxa"/>
            <w:tcBorders>
              <w:top w:val="nil"/>
              <w:left w:val="nil"/>
              <w:bottom w:val="single" w:color="auto" w:sz="12" w:space="0"/>
              <w:right w:val="nil"/>
            </w:tcBorders>
          </w:tcPr>
          <w:p w14:paraId="4DF4195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可能浪费CPU</w:t>
            </w:r>
          </w:p>
        </w:tc>
        <w:tc>
          <w:tcPr>
            <w:tcW w:w="2907" w:type="dxa"/>
            <w:tcBorders>
              <w:top w:val="nil"/>
              <w:left w:val="nil"/>
              <w:bottom w:val="single" w:color="auto" w:sz="12" w:space="0"/>
              <w:right w:val="nil"/>
            </w:tcBorders>
          </w:tcPr>
          <w:p w14:paraId="5044A8E1">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4"/>
                <w:szCs w:val="24"/>
              </w:rPr>
              <w:t>精确匹配条件</w:t>
            </w:r>
          </w:p>
        </w:tc>
      </w:tr>
    </w:tbl>
    <w:p w14:paraId="5405AF3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lang w:val="en-US" w:eastAsia="zh-CN"/>
        </w:rPr>
      </w:pPr>
    </w:p>
    <w:p w14:paraId="77551715">
      <w:pPr>
        <w:pStyle w:val="11"/>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line="240" w:lineRule="auto"/>
        <w:ind w:firstLine="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下表是信号量的系统调用接口：</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57" w:type="dxa"/>
          <w:left w:w="108" w:type="dxa"/>
          <w:bottom w:w="57" w:type="dxa"/>
          <w:right w:w="108" w:type="dxa"/>
        </w:tblCellMar>
      </w:tblPr>
      <w:tblGrid>
        <w:gridCol w:w="4360"/>
        <w:gridCol w:w="4360"/>
      </w:tblGrid>
      <w:tr w14:paraId="24EA3A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8720" w:type="dxa"/>
            <w:gridSpan w:val="2"/>
            <w:tcBorders>
              <w:top w:val="nil"/>
              <w:bottom w:val="single" w:color="auto" w:sz="12" w:space="0"/>
            </w:tcBorders>
            <w:vAlign w:val="top"/>
          </w:tcPr>
          <w:p w14:paraId="34385A34">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9</w:t>
            </w:r>
            <w:r>
              <w:rPr>
                <w:rFonts w:hint="default" w:ascii="Times New Roman" w:hAnsi="Times New Roman" w:eastAsia="宋体" w:cs="Times New Roman"/>
                <w:sz w:val="21"/>
                <w:szCs w:val="21"/>
                <w:vertAlign w:val="baseline"/>
                <w:lang w:val="en-US" w:eastAsia="zh-CN"/>
              </w:rPr>
              <w:t xml:space="preserve"> : </w:t>
            </w:r>
            <w:r>
              <w:rPr>
                <w:rFonts w:hint="default" w:ascii="Times New Roman" w:hAnsi="Times New Roman" w:eastAsia="宋体" w:cs="Times New Roman"/>
                <w:sz w:val="21"/>
                <w:szCs w:val="21"/>
                <w:vertAlign w:val="baseline"/>
                <w:lang w:val="en-US" w:eastAsia="zh-CN"/>
              </w:rPr>
              <w:t>sem</w:t>
            </w:r>
            <w:r>
              <w:rPr>
                <w:rFonts w:hint="default" w:ascii="Times New Roman" w:hAnsi="Times New Roman" w:eastAsia="宋体" w:cs="Times New Roman"/>
                <w:sz w:val="21"/>
                <w:szCs w:val="21"/>
                <w:vertAlign w:val="baseline"/>
                <w:lang w:val="en-US" w:eastAsia="zh-CN"/>
              </w:rPr>
              <w:t>系统调用表</w:t>
            </w:r>
          </w:p>
        </w:tc>
      </w:tr>
      <w:tr w14:paraId="587F21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12" w:space="0"/>
              <w:bottom w:val="single" w:color="auto" w:sz="6" w:space="0"/>
            </w:tcBorders>
            <w:vAlign w:val="top"/>
          </w:tcPr>
          <w:p w14:paraId="4376569A">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系统调用</w:t>
            </w:r>
          </w:p>
        </w:tc>
        <w:tc>
          <w:tcPr>
            <w:tcW w:w="4360" w:type="dxa"/>
            <w:tcBorders>
              <w:top w:val="single" w:color="auto" w:sz="12" w:space="0"/>
              <w:bottom w:val="single" w:color="auto" w:sz="6" w:space="0"/>
            </w:tcBorders>
            <w:vAlign w:val="top"/>
          </w:tcPr>
          <w:p w14:paraId="15FF01C3">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功能</w:t>
            </w:r>
          </w:p>
        </w:tc>
      </w:tr>
      <w:tr w14:paraId="1C348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single" w:color="auto" w:sz="6" w:space="0"/>
              <w:bottom w:val="nil"/>
            </w:tcBorders>
            <w:vAlign w:val="top"/>
          </w:tcPr>
          <w:p w14:paraId="191523CC">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semget</w:t>
            </w:r>
          </w:p>
        </w:tc>
        <w:tc>
          <w:tcPr>
            <w:tcW w:w="4360" w:type="dxa"/>
            <w:tcBorders>
              <w:top w:val="single" w:color="auto" w:sz="6" w:space="0"/>
              <w:bottom w:val="nil"/>
            </w:tcBorders>
            <w:vAlign w:val="top"/>
          </w:tcPr>
          <w:p w14:paraId="5B2A8C90">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创建/获取信号量集</w:t>
            </w:r>
          </w:p>
        </w:tc>
      </w:tr>
      <w:tr w14:paraId="383A09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trHeight w:val="303" w:hRule="atLeast"/>
          <w:jc w:val="center"/>
        </w:trPr>
        <w:tc>
          <w:tcPr>
            <w:tcW w:w="4360" w:type="dxa"/>
            <w:tcBorders>
              <w:top w:val="nil"/>
              <w:bottom w:val="nil"/>
            </w:tcBorders>
            <w:vAlign w:val="top"/>
          </w:tcPr>
          <w:p w14:paraId="04E5B164">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vertAlign w:val="baseline"/>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semop</w:t>
            </w:r>
          </w:p>
        </w:tc>
        <w:tc>
          <w:tcPr>
            <w:tcW w:w="4360" w:type="dxa"/>
            <w:tcBorders>
              <w:top w:val="nil"/>
              <w:bottom w:val="nil"/>
            </w:tcBorders>
            <w:vAlign w:val="top"/>
          </w:tcPr>
          <w:p w14:paraId="186858A1">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信号量操作</w:t>
            </w:r>
          </w:p>
        </w:tc>
      </w:tr>
      <w:tr w14:paraId="660141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57" w:type="dxa"/>
            <w:left w:w="108" w:type="dxa"/>
            <w:bottom w:w="57" w:type="dxa"/>
            <w:right w:w="108" w:type="dxa"/>
          </w:tblCellMar>
        </w:tblPrEx>
        <w:trPr>
          <w:jc w:val="center"/>
        </w:trPr>
        <w:tc>
          <w:tcPr>
            <w:tcW w:w="4360" w:type="dxa"/>
            <w:tcBorders>
              <w:top w:val="nil"/>
            </w:tcBorders>
            <w:vAlign w:val="top"/>
          </w:tcPr>
          <w:p w14:paraId="322A931B">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sys_</w:t>
            </w:r>
            <w:r>
              <w:rPr>
                <w:rFonts w:hint="default" w:ascii="Times New Roman" w:hAnsi="Times New Roman" w:eastAsia="宋体" w:cs="Times New Roman"/>
                <w:sz w:val="24"/>
                <w:szCs w:val="24"/>
                <w:lang w:val="en-US" w:eastAsia="zh-CN"/>
              </w:rPr>
              <w:t>semctl</w:t>
            </w:r>
          </w:p>
        </w:tc>
        <w:tc>
          <w:tcPr>
            <w:tcW w:w="4360" w:type="dxa"/>
            <w:tcBorders>
              <w:top w:val="nil"/>
            </w:tcBorders>
            <w:vAlign w:val="top"/>
          </w:tcPr>
          <w:p w14:paraId="794CAF84">
            <w:pPr>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对指定的信号量集进行多种控制操作，比如查询、设置、删除等</w:t>
            </w:r>
            <w:r>
              <w:rPr>
                <w:rFonts w:hint="default" w:ascii="Times New Roman" w:hAnsi="Times New Roman" w:eastAsia="宋体" w:cs="Times New Roman"/>
                <w:sz w:val="24"/>
                <w:szCs w:val="24"/>
              </w:rPr>
              <w:t>。</w:t>
            </w:r>
          </w:p>
        </w:tc>
      </w:tr>
    </w:tbl>
    <w:p w14:paraId="3118E835">
      <w:pPr>
        <w:pStyle w:val="11"/>
        <w:keepNext w:val="0"/>
        <w:keepLines w:val="0"/>
        <w:pageBreakBefore w:val="0"/>
        <w:widowControl/>
        <w:suppressLineNumbers w:val="0"/>
        <w:kinsoku/>
        <w:wordWrap/>
        <w:overflowPunct/>
        <w:topLinePunct w:val="0"/>
        <w:autoSpaceDE/>
        <w:autoSpaceDN/>
        <w:bidi w:val="0"/>
        <w:adjustRightInd/>
        <w:snapToGrid/>
        <w:ind w:firstLine="420" w:firstLineChars="0"/>
        <w:rPr>
          <w:rFonts w:hint="default" w:ascii="Times New Roman" w:hAnsi="Times New Roman" w:eastAsia="宋体" w:cs="Times New Roman"/>
          <w:sz w:val="21"/>
          <w:szCs w:val="21"/>
          <w:lang w:val="en-US" w:eastAsia="zh-CN"/>
        </w:rPr>
      </w:pPr>
    </w:p>
    <w:p w14:paraId="56755CC3">
      <w:pPr>
        <w:pStyle w:val="4"/>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19" w:name="_Toc18195"/>
      <w:r>
        <w:rPr>
          <w:rFonts w:hint="default" w:ascii="Times New Roman" w:hAnsi="Times New Roman" w:eastAsia="宋体" w:cs="Times New Roman"/>
          <w:lang w:val="en-US" w:eastAsia="zh-CN"/>
        </w:rPr>
        <w:t>4.2.5 信号系统</w:t>
      </w:r>
      <w:bookmarkEnd w:id="19"/>
    </w:p>
    <w:p w14:paraId="5D778326">
      <w:pPr>
        <w:keepNext w:val="0"/>
        <w:keepLines w:val="0"/>
        <w:pageBreakBefore w:val="0"/>
        <w:numPr>
          <w:ilvl w:val="0"/>
          <w:numId w:val="22"/>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信号发送</w:t>
      </w:r>
    </w:p>
    <w:p w14:paraId="427E00DB">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rPr>
      </w:pPr>
      <w:r>
        <w:rPr>
          <w:rFonts w:hint="default" w:ascii="Times New Roman" w:hAnsi="Times New Roman" w:eastAsia="宋体" w:cs="Times New Roman"/>
          <w:sz w:val="21"/>
          <w:szCs w:val="21"/>
        </w:rPr>
        <w:t>当进程A想要向进程B发送信号时，使用标准的kill(pid, signal)接口进行发送。该调用会陷入内核的sys_kill()系统调用函数中进行处理。StarryX内核会根据目标进程ID和信号类型，将信号信息封装成SignalInfo结构，然后加入到目标进程的待处理信号队列中。</w:t>
      </w:r>
    </w:p>
    <w:p w14:paraId="5CCCFFC3">
      <w:pPr>
        <w:pageBreakBefore w:val="0"/>
        <w:numPr>
          <w:numId w:val="0"/>
        </w:numPr>
        <w:kinsoku/>
        <w:wordWrap/>
        <w:overflowPunct/>
        <w:topLinePunct w:val="0"/>
        <w:autoSpaceDE/>
        <w:autoSpaceDN/>
        <w:bidi w:val="0"/>
        <w:adjustRightInd/>
        <w:snapToGrid/>
        <w:ind w:leftChars="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8770" cy="2310765"/>
            <wp:effectExtent l="0" t="0" r="11430" b="63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8"/>
                    <a:stretch>
                      <a:fillRect/>
                    </a:stretch>
                  </pic:blipFill>
                  <pic:spPr>
                    <a:xfrm>
                      <a:off x="0" y="0"/>
                      <a:ext cx="5398770" cy="2310765"/>
                    </a:xfrm>
                    <a:prstGeom prst="rect">
                      <a:avLst/>
                    </a:prstGeom>
                    <a:noFill/>
                    <a:ln>
                      <a:noFill/>
                    </a:ln>
                  </pic:spPr>
                </pic:pic>
              </a:graphicData>
            </a:graphic>
          </wp:inline>
        </w:drawing>
      </w:r>
    </w:p>
    <w:p w14:paraId="5B153EC2">
      <w:pPr>
        <w:pStyle w:val="5"/>
        <w:pageBreakBefore w:val="0"/>
        <w:numPr>
          <w:numId w:val="0"/>
        </w:numPr>
        <w:kinsoku/>
        <w:wordWrap/>
        <w:overflowPunct/>
        <w:topLinePunct w:val="0"/>
        <w:autoSpaceDE/>
        <w:autoSpaceDN/>
        <w:bidi w:val="0"/>
        <w:adjustRightInd/>
        <w:snapToGrid/>
        <w:ind w:leftChars="0"/>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信号发送流程</w:t>
      </w:r>
    </w:p>
    <w:p w14:paraId="2444A6AD">
      <w:pPr>
        <w:keepNext w:val="0"/>
        <w:keepLines w:val="0"/>
        <w:pageBreakBefore w:val="0"/>
        <w:numPr>
          <w:ilvl w:val="0"/>
          <w:numId w:val="22"/>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信号处理</w:t>
      </w:r>
    </w:p>
    <w:p w14:paraId="3CE13FCD">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任务在从内核态返回用户态的关键时刻，会自动跳转到check_signals()函数内，检查当前线程和进程是否有需要处理的待处理信号。如果检测到信号，StarryX就会启动完整的信号处理流程。</w:t>
      </w:r>
    </w:p>
    <w:p w14:paraId="551C4FD4">
      <w:pPr>
        <w:pStyle w:val="11"/>
        <w:keepNext w:val="0"/>
        <w:keepLines w:val="0"/>
        <w:pageBreakBefore w:val="0"/>
        <w:widowControl/>
        <w:numPr>
          <w:ilvl w:val="0"/>
          <w:numId w:val="23"/>
        </w:numPr>
        <w:suppressLineNumbers w:val="0"/>
        <w:kinsoku/>
        <w:wordWrap/>
        <w:overflowPunct/>
        <w:topLinePunct w:val="0"/>
        <w:autoSpaceDE/>
        <w:autoSpaceDN/>
        <w:bidi w:val="0"/>
        <w:adjustRightInd/>
        <w:snapToGrid/>
        <w:spacing w:before="157" w:beforeLines="50" w:beforeAutospacing="0" w:after="157" w:afterLines="50" w:afterAutospacing="0"/>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如果信号使用默认处理方式，根据信号类型执行相应操作 - 终止进程（如SIGTERM）、生成核心转储（如SIGSEGV）、停止进程（如SIGSTOP）、继续执行（如SIGCONT）或忽略信号（如SIGCHLD）。</w:t>
      </w:r>
    </w:p>
    <w:p w14:paraId="48554653">
      <w:pPr>
        <w:pStyle w:val="11"/>
        <w:keepNext w:val="0"/>
        <w:keepLines w:val="0"/>
        <w:pageBreakBefore w:val="0"/>
        <w:widowControl/>
        <w:numPr>
          <w:ilvl w:val="0"/>
          <w:numId w:val="23"/>
        </w:numPr>
        <w:suppressLineNumbers w:val="0"/>
        <w:kinsoku/>
        <w:wordWrap/>
        <w:overflowPunct/>
        <w:topLinePunct w:val="0"/>
        <w:autoSpaceDE/>
        <w:autoSpaceDN/>
        <w:bidi w:val="0"/>
        <w:adjustRightInd/>
        <w:snapToGrid/>
        <w:spacing w:before="157" w:beforeLines="50" w:beforeAutospacing="0" w:after="157" w:afterLines="50" w:afterAutospacing="0"/>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信号配置了自定义处理函数，内核首先保存当前进程的完整执行上下文（寄存器状态、栈信息等）到信号栈帧中，然后修改程序计数器指向用户自定义的信号处理函数，切换到用户态执行该函数。处理函数执行完毕后，通过sys_sigreturn()系统调用返回内核，恢复之前保存的进程执行上下文，继续原来的程序执行。</w:t>
      </w:r>
    </w:p>
    <w:p w14:paraId="2A93215F">
      <w:pPr>
        <w:pStyle w:val="11"/>
        <w:keepNext w:val="0"/>
        <w:keepLines w:val="0"/>
        <w:pageBreakBefore w:val="0"/>
        <w:widowControl/>
        <w:numPr>
          <w:ilvl w:val="0"/>
          <w:numId w:val="23"/>
        </w:numPr>
        <w:suppressLineNumbers w:val="0"/>
        <w:kinsoku/>
        <w:wordWrap/>
        <w:overflowPunct/>
        <w:topLinePunct w:val="0"/>
        <w:autoSpaceDE/>
        <w:autoSpaceDN/>
        <w:bidi w:val="0"/>
        <w:adjustRightInd/>
        <w:snapToGrid/>
        <w:spacing w:before="157" w:beforeLines="50" w:beforeAutospacing="0" w:after="157" w:afterLines="50" w:afterAutospacing="0"/>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如果信号被设置为忽略或被信号掩码阻塞，直接跳过该信号，继续检查下一个待处理信号。</w:t>
      </w:r>
    </w:p>
    <w:p w14:paraId="548F5EF4">
      <w:pPr>
        <w:pStyle w:val="11"/>
        <w:keepNext w:val="0"/>
        <w:keepLines w:val="0"/>
        <w:pageBreakBefore w:val="0"/>
        <w:widowControl/>
        <w:numPr>
          <w:ilvl w:val="0"/>
          <w:numId w:val="23"/>
        </w:numPr>
        <w:suppressLineNumbers w:val="0"/>
        <w:kinsoku/>
        <w:wordWrap/>
        <w:overflowPunct/>
        <w:topLinePunct w:val="0"/>
        <w:autoSpaceDE/>
        <w:autoSpaceDN/>
        <w:bidi w:val="0"/>
        <w:adjustRightInd/>
        <w:snapToGrid/>
        <w:spacing w:before="157" w:beforeLines="50" w:beforeAutospacing="0" w:after="157" w:afterLines="50" w:afterAutospacing="0"/>
        <w:ind w:left="425" w:leftChars="0" w:hanging="425" w:firstLineChars="0"/>
        <w:textAlignment w:val="auto"/>
        <w:rPr>
          <w:rFonts w:hint="default" w:ascii="Times New Roman" w:hAnsi="Times New Roman" w:eastAsia="宋体" w:cs="Times New Roman"/>
        </w:rPr>
      </w:pPr>
      <w:r>
        <w:rPr>
          <w:rFonts w:hint="default" w:ascii="Times New Roman" w:hAnsi="Times New Roman" w:eastAsia="宋体" w:cs="Times New Roman"/>
          <w:sz w:val="21"/>
          <w:szCs w:val="21"/>
        </w:rPr>
        <w:t>当所有信号都处理完毕或没有待处理信号时，正常返回用户态继续程序执行。</w:t>
      </w:r>
    </w:p>
    <w:p w14:paraId="194CA2CC">
      <w:pPr>
        <w:pStyle w:val="11"/>
        <w:keepNext w:val="0"/>
        <w:keepLines w:val="0"/>
        <w:widowControl/>
        <w:suppressLineNumbers w:val="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3055" cy="3816985"/>
            <wp:effectExtent l="0" t="0" r="4445" b="571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19"/>
                    <a:stretch>
                      <a:fillRect/>
                    </a:stretch>
                  </pic:blipFill>
                  <pic:spPr>
                    <a:xfrm>
                      <a:off x="0" y="0"/>
                      <a:ext cx="5393055" cy="3816985"/>
                    </a:xfrm>
                    <a:prstGeom prst="rect">
                      <a:avLst/>
                    </a:prstGeom>
                    <a:noFill/>
                    <a:ln>
                      <a:noFill/>
                    </a:ln>
                  </pic:spPr>
                </pic:pic>
              </a:graphicData>
            </a:graphic>
          </wp:inline>
        </w:drawing>
      </w:r>
    </w:p>
    <w:p w14:paraId="466B87BF">
      <w:pPr>
        <w:pStyle w:val="5"/>
        <w:keepNext w:val="0"/>
        <w:keepLines w:val="0"/>
        <w:widowControl/>
        <w:suppressLineNumbers w:val="0"/>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信号处理流程</w:t>
      </w:r>
    </w:p>
    <w:p w14:paraId="53C48A65">
      <w:pPr>
        <w:pageBreakBefore w:val="0"/>
        <w:numPr>
          <w:numId w:val="0"/>
        </w:numPr>
        <w:kinsoku/>
        <w:wordWrap/>
        <w:overflowPunct/>
        <w:topLinePunct w:val="0"/>
        <w:autoSpaceDE/>
        <w:autoSpaceDN/>
        <w:bidi w:val="0"/>
        <w:adjustRightInd/>
        <w:snapToGrid/>
        <w:ind w:leftChars="0"/>
        <w:rPr>
          <w:rFonts w:hint="default" w:ascii="Times New Roman" w:hAnsi="Times New Roman" w:eastAsia="宋体" w:cs="Times New Roman"/>
          <w:lang w:val="en-US" w:eastAsia="zh-CN"/>
        </w:rPr>
      </w:pPr>
    </w:p>
    <w:p w14:paraId="382D16FA">
      <w:pPr>
        <w:pStyle w:val="4"/>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0" w:name="_Toc30199"/>
      <w:r>
        <w:rPr>
          <w:rFonts w:hint="default" w:ascii="Times New Roman" w:hAnsi="Times New Roman" w:eastAsia="宋体" w:cs="Times New Roman"/>
          <w:lang w:val="en-US" w:eastAsia="zh-CN"/>
        </w:rPr>
        <w:t>4.2.6</w:t>
      </w:r>
      <w:r>
        <w:rPr>
          <w:rFonts w:hint="default" w:ascii="Times New Roman" w:hAnsi="Times New Roman" w:eastAsia="宋体" w:cs="Times New Roman"/>
          <w:sz w:val="32"/>
          <w:szCs w:val="32"/>
          <w:lang w:val="en-US" w:eastAsia="zh-CN"/>
        </w:rPr>
        <w:t xml:space="preserve"> </w:t>
      </w:r>
      <w:r>
        <w:rPr>
          <w:rFonts w:hint="default" w:ascii="Times New Roman" w:hAnsi="Times New Roman" w:eastAsia="宋体" w:cs="Times New Roman"/>
          <w:sz w:val="32"/>
          <w:szCs w:val="32"/>
        </w:rPr>
        <w:t>Unix Domain Socket</w:t>
      </w:r>
      <w:bookmarkEnd w:id="20"/>
    </w:p>
    <w:p w14:paraId="023B7CA4">
      <w:pPr>
        <w:keepNext w:val="0"/>
        <w:keepLines w:val="0"/>
        <w:pageBreakBefore w:val="0"/>
        <w:numPr>
          <w:ilvl w:val="0"/>
          <w:numId w:val="2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概述</w:t>
      </w:r>
    </w:p>
    <w:p w14:paraId="4339807D">
      <w:pPr>
        <w:keepNext w:val="0"/>
        <w:keepLines w:val="0"/>
        <w:pageBreakBefore w:val="0"/>
        <w:numPr>
          <w:numId w:val="0"/>
        </w:numPr>
        <w:kinsoku/>
        <w:wordWrap/>
        <w:overflowPunct/>
        <w:topLinePunct w:val="0"/>
        <w:autoSpaceDE/>
        <w:autoSpaceDN/>
        <w:bidi w:val="0"/>
        <w:adjustRightInd/>
        <w:snapToGrid/>
        <w:spacing w:before="157" w:beforeLines="50" w:beforeAutospacing="0" w:after="157" w:afterLines="50" w:afterAutospacing="0"/>
        <w:ind w:leftChars="0"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Unix Domain Socket是一种用于同一台机器上进程间通信的机制。与网络套接字不同，Unix Domain Socket不通过网络协议栈进行通信，而是直接在内核中传递数据，因此具有更高的性能和更低的延迟。</w:t>
      </w:r>
    </w:p>
    <w:p w14:paraId="340E1B22">
      <w:pPr>
        <w:keepNext w:val="0"/>
        <w:keepLines w:val="0"/>
        <w:pageBreakBefore w:val="0"/>
        <w:numPr>
          <w:ilvl w:val="0"/>
          <w:numId w:val="2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特点</w:t>
      </w:r>
    </w:p>
    <w:p w14:paraId="00252EC7">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b w:val="0"/>
          <w:bCs/>
          <w:sz w:val="21"/>
          <w:szCs w:val="21"/>
        </w:rPr>
        <w:t>本地通信</w:t>
      </w:r>
      <w:r>
        <w:rPr>
          <w:rFonts w:hint="default" w:ascii="Times New Roman" w:hAnsi="Times New Roman" w:eastAsia="宋体" w:cs="Times New Roman"/>
          <w:sz w:val="21"/>
          <w:szCs w:val="21"/>
        </w:rPr>
        <w:t>：只能用于同一台机器上的进程间通信，无法跨网络使用</w:t>
      </w:r>
    </w:p>
    <w:p w14:paraId="5D78CF18">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Style w:val="15"/>
          <w:rFonts w:hint="default" w:ascii="Times New Roman" w:hAnsi="Times New Roman" w:eastAsia="宋体" w:cs="Times New Roman"/>
          <w:b w:val="0"/>
          <w:bCs/>
          <w:sz w:val="21"/>
          <w:szCs w:val="21"/>
        </w:rPr>
        <w:t>高性能</w:t>
      </w:r>
      <w:r>
        <w:rPr>
          <w:rFonts w:hint="default" w:ascii="Times New Roman" w:hAnsi="Times New Roman" w:eastAsia="宋体" w:cs="Times New Roman"/>
          <w:sz w:val="21"/>
          <w:szCs w:val="21"/>
        </w:rPr>
        <w:t>：</w:t>
      </w:r>
    </w:p>
    <w:p w14:paraId="6C59400D">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无需网络协议栈处理</w:t>
      </w:r>
    </w:p>
    <w:p w14:paraId="3279650B">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数据直接在内核中传递</w:t>
      </w:r>
    </w:p>
    <w:p w14:paraId="416E5349">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避免了TCP/IP协议的开销</w:t>
      </w:r>
    </w:p>
    <w:p w14:paraId="479F6250">
      <w:pPr>
        <w:keepNext w:val="0"/>
        <w:keepLines w:val="0"/>
        <w:pageBreakBefore w:val="0"/>
        <w:widowControl/>
        <w:numPr>
          <w:ilvl w:val="0"/>
          <w:numId w:val="25"/>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延迟更低，吞吐量更高</w:t>
      </w:r>
    </w:p>
    <w:p w14:paraId="3C058985">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b w:val="0"/>
          <w:bCs/>
          <w:sz w:val="21"/>
          <w:szCs w:val="21"/>
        </w:rPr>
      </w:pPr>
      <w:r>
        <w:rPr>
          <w:rStyle w:val="15"/>
          <w:rFonts w:hint="default" w:ascii="Times New Roman" w:hAnsi="Times New Roman" w:eastAsia="宋体" w:cs="Times New Roman"/>
          <w:b w:val="0"/>
          <w:bCs/>
          <w:sz w:val="21"/>
          <w:szCs w:val="21"/>
        </w:rPr>
        <w:t>可靠性</w:t>
      </w:r>
      <w:r>
        <w:rPr>
          <w:rFonts w:hint="default" w:ascii="Times New Roman" w:hAnsi="Times New Roman" w:eastAsia="宋体" w:cs="Times New Roman"/>
          <w:b w:val="0"/>
          <w:bCs/>
          <w:sz w:val="21"/>
          <w:szCs w:val="21"/>
        </w:rPr>
        <w:t>：</w:t>
      </w:r>
    </w:p>
    <w:p w14:paraId="2AA6B12F">
      <w:pPr>
        <w:keepNext w:val="0"/>
        <w:keepLines w:val="0"/>
        <w:pageBreakBefore w:val="0"/>
        <w:widowControl/>
        <w:numPr>
          <w:ilvl w:val="0"/>
          <w:numId w:val="26"/>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提供与TCP相同的可靠性保证</w:t>
      </w:r>
    </w:p>
    <w:p w14:paraId="7F8B1A4A">
      <w:pPr>
        <w:keepNext w:val="0"/>
        <w:keepLines w:val="0"/>
        <w:pageBreakBefore w:val="0"/>
        <w:widowControl/>
        <w:numPr>
          <w:ilvl w:val="0"/>
          <w:numId w:val="26"/>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支持流式（SOCK_STREAM）和数据报（SOCK_DGRAM）两种模式</w:t>
      </w:r>
    </w:p>
    <w:p w14:paraId="611ACDE3">
      <w:pPr>
        <w:keepNext w:val="0"/>
        <w:keepLines w:val="0"/>
        <w:pageBreakBefore w:val="0"/>
        <w:widowControl/>
        <w:numPr>
          <w:ilvl w:val="0"/>
          <w:numId w:val="27"/>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地址类型</w:t>
      </w:r>
    </w:p>
    <w:p w14:paraId="05F6218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rPr>
        <w:t>Unix Domain Socket</w:t>
      </w:r>
      <w:r>
        <w:rPr>
          <w:rFonts w:hint="default" w:ascii="Times New Roman" w:hAnsi="Times New Roman" w:eastAsia="宋体" w:cs="Times New Roman"/>
          <w:lang w:val="en-US" w:eastAsia="zh-CN"/>
        </w:rPr>
        <w:t>支持三种地址类型：</w:t>
      </w:r>
    </w:p>
    <w:p w14:paraId="79F065E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#[derive(Debug, Clone, PartialEq, Eq, PartialOrd, Ord)]</w:t>
      </w:r>
    </w:p>
    <w:p w14:paraId="1EBFA37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enum UnixAddr {</w:t>
      </w:r>
    </w:p>
    <w:p w14:paraId="652E9EE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匿名套接字，通常用于socketpair()</w:t>
      </w:r>
    </w:p>
    <w:p w14:paraId="252D6E2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Unnamed,</w:t>
      </w:r>
    </w:p>
    <w:p w14:paraId="330F0AB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绑定到文件系统路径</w:t>
      </w:r>
    </w:p>
    <w:p w14:paraId="7A0C6D3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Pathname(String),</w:t>
      </w:r>
    </w:p>
    <w:p w14:paraId="6C42BD4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绑定到抽象命名空间</w:t>
      </w:r>
    </w:p>
    <w:p w14:paraId="18CD5CC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Abstract(Vec&lt;u8&gt;),</w:t>
      </w:r>
    </w:p>
    <w:p w14:paraId="641EDE7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584565B">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1" w:name="_Toc6989"/>
      <w:r>
        <w:rPr>
          <w:rFonts w:hint="default" w:ascii="Times New Roman" w:hAnsi="Times New Roman" w:eastAsia="宋体" w:cs="Times New Roman"/>
          <w:lang w:val="en-US" w:eastAsia="zh-CN"/>
        </w:rPr>
        <w:t>4.3  内存管理</w:t>
      </w:r>
      <w:bookmarkEnd w:id="21"/>
    </w:p>
    <w:p w14:paraId="463EB421">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4.3.1</w:t>
      </w:r>
      <w:r>
        <w:rPr>
          <w:rFonts w:hint="default" w:ascii="Times New Roman" w:hAnsi="Times New Roman" w:eastAsia="宋体" w:cs="Times New Roman"/>
          <w:lang w:val="en-US" w:eastAsia="zh-CN"/>
        </w:rPr>
        <w:tab/>
        <w:t>内存管理结构</w:t>
      </w:r>
    </w:p>
    <w:p w14:paraId="6D2D7FB4">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1"/>
          <w:szCs w:val="21"/>
        </w:rPr>
        <w:t>StarryX 内存管理系统采用现代操作系统的分层架构设计，提供从物理内存管理到用户空间虚拟内存的完整解决方案。整个系统由以下核心模块组成：</w:t>
      </w:r>
    </w:p>
    <w:p w14:paraId="1759D553">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3055" cy="4996180"/>
            <wp:effectExtent l="0" t="0" r="4445" b="762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0"/>
                    <a:stretch>
                      <a:fillRect/>
                    </a:stretch>
                  </pic:blipFill>
                  <pic:spPr>
                    <a:xfrm>
                      <a:off x="0" y="0"/>
                      <a:ext cx="5393055" cy="4996180"/>
                    </a:xfrm>
                    <a:prstGeom prst="rect">
                      <a:avLst/>
                    </a:prstGeom>
                    <a:noFill/>
                    <a:ln>
                      <a:noFill/>
                    </a:ln>
                  </pic:spPr>
                </pic:pic>
              </a:graphicData>
            </a:graphic>
          </wp:inline>
        </w:drawing>
      </w:r>
    </w:p>
    <w:p w14:paraId="49B72013">
      <w:pPr>
        <w:pStyle w:val="5"/>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内存管理结构</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2456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gridSpan w:val="3"/>
            <w:tcBorders>
              <w:top w:val="nil"/>
              <w:left w:val="nil"/>
              <w:bottom w:val="single" w:color="auto" w:sz="12" w:space="0"/>
              <w:right w:val="nil"/>
            </w:tcBorders>
          </w:tcPr>
          <w:p w14:paraId="6AC9A703">
            <w:pPr>
              <w:pStyle w:val="11"/>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10</w:t>
            </w:r>
            <w:r>
              <w:rPr>
                <w:rFonts w:hint="default" w:ascii="Times New Roman" w:hAnsi="Times New Roman" w:eastAsia="宋体" w:cs="Times New Roman"/>
                <w:sz w:val="21"/>
                <w:szCs w:val="21"/>
                <w:vertAlign w:val="baseline"/>
                <w:lang w:val="en-US" w:eastAsia="zh-CN"/>
              </w:rPr>
              <w:t xml:space="preserve"> : 模块职责划分</w:t>
            </w:r>
          </w:p>
        </w:tc>
      </w:tr>
      <w:tr w14:paraId="34B4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0"/>
            </w:tblGrid>
            <w:tr w14:paraId="052AC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8ACE882">
                  <w:pPr>
                    <w:keepNext w:val="0"/>
                    <w:keepLines w:val="0"/>
                    <w:pageBreakBefore w:val="0"/>
                    <w:widowControl/>
                    <w:suppressLineNumbers w:val="0"/>
                    <w:kinsoku/>
                    <w:wordWrap/>
                    <w:overflowPunct/>
                    <w:topLinePunct w:val="0"/>
                    <w:autoSpaceDE/>
                    <w:autoSpaceDN/>
                    <w:bidi w:val="0"/>
                    <w:adjustRightInd/>
                    <w:snapToGrid/>
                    <w:jc w:val="center"/>
                    <w:rPr>
                      <w:rFonts w:hint="default" w:ascii="Times New Roman" w:hAnsi="Times New Roman" w:eastAsia="宋体" w:cs="Times New Roman"/>
                      <w:b/>
                      <w:bCs/>
                      <w:sz w:val="21"/>
                      <w:szCs w:val="21"/>
                    </w:rPr>
                  </w:pPr>
                  <w:r>
                    <w:rPr>
                      <w:rFonts w:hint="default" w:ascii="Times New Roman" w:hAnsi="Times New Roman" w:eastAsia="宋体" w:cs="Times New Roman"/>
                      <w:sz w:val="21"/>
                      <w:szCs w:val="21"/>
                    </w:rPr>
                    <w:t>模块</w:t>
                  </w:r>
                </w:p>
              </w:tc>
            </w:tr>
          </w:tbl>
          <w:p w14:paraId="48922150">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p>
        </w:tc>
        <w:tc>
          <w:tcPr>
            <w:tcW w:w="2907" w:type="dxa"/>
            <w:tcBorders>
              <w:top w:val="single" w:color="auto" w:sz="12" w:space="0"/>
              <w:left w:val="nil"/>
              <w:bottom w:val="single" w:color="auto" w:sz="6" w:space="0"/>
              <w:right w:val="nil"/>
            </w:tcBorders>
          </w:tcPr>
          <w:p w14:paraId="71ED9923">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职责</w:t>
            </w:r>
          </w:p>
        </w:tc>
        <w:tc>
          <w:tcPr>
            <w:tcW w:w="2907" w:type="dxa"/>
            <w:tcBorders>
              <w:top w:val="single" w:color="auto" w:sz="12" w:space="0"/>
              <w:left w:val="nil"/>
              <w:bottom w:val="single" w:color="auto" w:sz="6" w:space="0"/>
              <w:right w:val="nil"/>
            </w:tcBorders>
          </w:tcPr>
          <w:p w14:paraId="25D51B7E">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位置</w:t>
            </w:r>
          </w:p>
        </w:tc>
      </w:tr>
      <w:tr w14:paraId="0E54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tcPr>
          <w:p w14:paraId="1090F78E">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系统调用接口</w:t>
            </w:r>
          </w:p>
        </w:tc>
        <w:tc>
          <w:tcPr>
            <w:tcW w:w="2907" w:type="dxa"/>
            <w:tcBorders>
              <w:top w:val="single" w:color="auto" w:sz="6" w:space="0"/>
              <w:left w:val="nil"/>
              <w:bottom w:val="nil"/>
              <w:right w:val="nil"/>
            </w:tcBorders>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10"/>
            </w:tblGrid>
            <w:tr w14:paraId="2A4E6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18541A">
                  <w:pPr>
                    <w:keepNext w:val="0"/>
                    <w:keepLines w:val="0"/>
                    <w:widowControl/>
                    <w:suppressLineNumbers w:val="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提供用户空间内存管理接口</w:t>
                  </w:r>
                </w:p>
              </w:tc>
            </w:tr>
          </w:tbl>
          <w:p w14:paraId="758D525B">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p>
        </w:tc>
        <w:tc>
          <w:tcPr>
            <w:tcW w:w="2907" w:type="dxa"/>
            <w:tcBorders>
              <w:top w:val="single" w:color="auto" w:sz="6" w:space="0"/>
              <w:left w:val="nil"/>
              <w:bottom w:val="nil"/>
              <w:right w:val="nil"/>
            </w:tcBorders>
          </w:tcPr>
          <w:p w14:paraId="2E86A0F0">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api/src/syscall/mm/</w:t>
            </w:r>
          </w:p>
        </w:tc>
      </w:tr>
      <w:tr w14:paraId="28E1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tcPr>
          <w:p w14:paraId="1656A401">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地址空间管理</w:t>
            </w:r>
          </w:p>
        </w:tc>
        <w:tc>
          <w:tcPr>
            <w:tcW w:w="2907" w:type="dxa"/>
            <w:tcBorders>
              <w:top w:val="nil"/>
              <w:left w:val="nil"/>
              <w:bottom w:val="nil"/>
              <w:right w:val="nil"/>
            </w:tcBorders>
          </w:tcPr>
          <w:p w14:paraId="1DB5057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虚拟地址空间抽象与管理</w:t>
            </w:r>
          </w:p>
        </w:tc>
        <w:tc>
          <w:tcPr>
            <w:tcW w:w="2907" w:type="dxa"/>
            <w:tcBorders>
              <w:top w:val="nil"/>
              <w:left w:val="nil"/>
              <w:bottom w:val="nil"/>
              <w:right w:val="nil"/>
            </w:tcBorders>
          </w:tcPr>
          <w:p w14:paraId="2DEC3BC8">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arceos/modules/axmm/</w:t>
            </w:r>
          </w:p>
        </w:tc>
      </w:tr>
      <w:tr w14:paraId="6FC6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tcPr>
          <w:p w14:paraId="7BB94CB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内存映射后端</w:t>
            </w:r>
          </w:p>
        </w:tc>
        <w:tc>
          <w:tcPr>
            <w:tcW w:w="2907" w:type="dxa"/>
            <w:tcBorders>
              <w:top w:val="nil"/>
              <w:left w:val="nil"/>
              <w:bottom w:val="nil"/>
              <w:right w:val="nil"/>
            </w:tcBorders>
          </w:tcPr>
          <w:p w14:paraId="112C72A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不同类型的内存映射实现</w:t>
            </w:r>
          </w:p>
        </w:tc>
        <w:tc>
          <w:tcPr>
            <w:tcW w:w="2907" w:type="dxa"/>
            <w:tcBorders>
              <w:top w:val="nil"/>
              <w:left w:val="nil"/>
              <w:bottom w:val="nil"/>
              <w:right w:val="nil"/>
            </w:tcBorders>
          </w:tcPr>
          <w:p w14:paraId="0EB83A34">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axmm/src/backend/</w:t>
            </w:r>
          </w:p>
        </w:tc>
      </w:tr>
      <w:tr w14:paraId="55C6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tcPr>
          <w:p w14:paraId="14572B43">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物理内存分配</w:t>
            </w:r>
          </w:p>
        </w:tc>
        <w:tc>
          <w:tcPr>
            <w:tcW w:w="2907" w:type="dxa"/>
            <w:tcBorders>
              <w:top w:val="nil"/>
              <w:left w:val="nil"/>
              <w:bottom w:val="nil"/>
              <w:right w:val="nil"/>
            </w:tcBorders>
          </w:tcPr>
          <w:p w14:paraId="7365AB39">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全局内存分配器</w:t>
            </w:r>
          </w:p>
        </w:tc>
        <w:tc>
          <w:tcPr>
            <w:tcW w:w="2907" w:type="dxa"/>
            <w:tcBorders>
              <w:top w:val="nil"/>
              <w:left w:val="nil"/>
              <w:bottom w:val="nil"/>
              <w:right w:val="nil"/>
            </w:tcBorders>
          </w:tcPr>
          <w:p w14:paraId="772478AA">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bdr w:val="none" w:color="auto" w:sz="0" w:space="0"/>
              </w:rPr>
              <w:t>arceos/modules/axalloc/</w:t>
            </w:r>
          </w:p>
        </w:tc>
      </w:tr>
      <w:tr w14:paraId="384B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tcPr>
          <w:p w14:paraId="74422041">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硬件抽象层</w:t>
            </w:r>
          </w:p>
        </w:tc>
        <w:tc>
          <w:tcPr>
            <w:tcW w:w="2907" w:type="dxa"/>
            <w:tcBorders>
              <w:top w:val="nil"/>
              <w:left w:val="nil"/>
              <w:bottom w:val="single" w:color="auto" w:sz="12" w:space="0"/>
              <w:right w:val="nil"/>
            </w:tcBorders>
          </w:tcPr>
          <w:p w14:paraId="4939C421">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页表操作与MMU控制</w:t>
            </w:r>
          </w:p>
        </w:tc>
        <w:tc>
          <w:tcPr>
            <w:tcW w:w="2907" w:type="dxa"/>
            <w:tcBorders>
              <w:top w:val="nil"/>
              <w:left w:val="nil"/>
              <w:bottom w:val="single" w:color="auto" w:sz="12" w:space="0"/>
              <w:right w:val="nil"/>
            </w:tcBorders>
          </w:tcPr>
          <w:p w14:paraId="3661F11C">
            <w:pPr>
              <w:pStyle w:val="11"/>
              <w:keepNext w:val="0"/>
              <w:keepLines w:val="0"/>
              <w:pageBreakBefore w:val="0"/>
              <w:widowControl/>
              <w:suppressLineNumbers w:val="0"/>
              <w:kinsoku/>
              <w:wordWrap/>
              <w:overflowPunct/>
              <w:topLinePunct w:val="0"/>
              <w:autoSpaceDE/>
              <w:autoSpaceDN/>
              <w:bidi w:val="0"/>
              <w:adjustRightInd/>
              <w:snapToGrid/>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bdr w:val="none" w:color="auto" w:sz="0" w:space="0"/>
              </w:rPr>
              <w:t>arceos/modules/axhal/</w:t>
            </w:r>
          </w:p>
        </w:tc>
      </w:tr>
    </w:tbl>
    <w:p w14:paraId="4C321241">
      <w:pPr>
        <w:rPr>
          <w:rFonts w:hint="default" w:ascii="Times New Roman" w:hAnsi="Times New Roman" w:eastAsia="宋体" w:cs="Times New Roman"/>
        </w:rPr>
      </w:pPr>
    </w:p>
    <w:p w14:paraId="35B543D2">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4.3.2</w:t>
      </w:r>
      <w:r>
        <w:rPr>
          <w:rFonts w:hint="default" w:ascii="Times New Roman" w:hAnsi="Times New Roman" w:eastAsia="宋体" w:cs="Times New Roman"/>
          <w:lang w:val="en-US" w:eastAsia="zh-CN"/>
        </w:rPr>
        <w:tab/>
        <w:t>内存管理机制</w:t>
      </w:r>
    </w:p>
    <w:p w14:paraId="5C075F9D">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rPr>
      </w:pPr>
      <w:r>
        <w:rPr>
          <w:rFonts w:hint="default" w:ascii="Times New Roman" w:hAnsi="Times New Roman" w:eastAsia="宋体" w:cs="Times New Roman"/>
          <w:i w:val="0"/>
          <w:iCs w:val="0"/>
          <w:caps w:val="0"/>
          <w:spacing w:val="0"/>
          <w:sz w:val="21"/>
          <w:szCs w:val="21"/>
          <w:shd w:val="clear" w:fill="FFFFFF"/>
          <w:lang w:val="en-US" w:eastAsia="zh-CN"/>
        </w:rPr>
        <w:t>S</w:t>
      </w:r>
      <w:r>
        <w:rPr>
          <w:rFonts w:hint="default" w:ascii="Times New Roman" w:hAnsi="Times New Roman" w:eastAsia="宋体" w:cs="Times New Roman"/>
          <w:i w:val="0"/>
          <w:iCs w:val="0"/>
          <w:caps w:val="0"/>
          <w:spacing w:val="0"/>
          <w:sz w:val="21"/>
          <w:szCs w:val="21"/>
          <w:shd w:val="clear" w:fill="FFFFFF"/>
        </w:rPr>
        <w:t>tarry</w:t>
      </w:r>
      <w:r>
        <w:rPr>
          <w:rFonts w:hint="default" w:ascii="Times New Roman" w:hAnsi="Times New Roman" w:eastAsia="宋体" w:cs="Times New Roman"/>
          <w:i w:val="0"/>
          <w:iCs w:val="0"/>
          <w:caps w:val="0"/>
          <w:spacing w:val="0"/>
          <w:sz w:val="21"/>
          <w:szCs w:val="21"/>
          <w:shd w:val="clear" w:fill="FFFFFF"/>
          <w:lang w:val="en-US" w:eastAsia="zh-CN"/>
        </w:rPr>
        <w:t>X</w:t>
      </w:r>
      <w:r>
        <w:rPr>
          <w:rFonts w:hint="default" w:ascii="Times New Roman" w:hAnsi="Times New Roman" w:eastAsia="宋体" w:cs="Times New Roman"/>
          <w:i w:val="0"/>
          <w:iCs w:val="0"/>
          <w:caps w:val="0"/>
          <w:spacing w:val="0"/>
          <w:sz w:val="21"/>
          <w:szCs w:val="21"/>
          <w:shd w:val="clear" w:fill="FFFFFF"/>
        </w:rPr>
        <w:t xml:space="preserve"> 的内存管理基本上复用了ArceOS 的内存管理机制: 使用ArceOS 提</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供的AddrSpace 结构体管理用户程序的内存空间，当用户程序需要对内存进行操</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作时，会调用相应的系统调用，如mmap、munmap、mprotect、mremap 等，这些</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系统调用会调用AddrSpace 结构体的接口在用户地址空间中创建和管理内存映射，</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同时也会调用全局内存分配器进行物理页的分配和映射。</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lang w:val="en-US" w:eastAsia="zh-CN"/>
        </w:rPr>
        <w:tab/>
      </w:r>
      <w:r>
        <w:rPr>
          <w:rFonts w:hint="default" w:ascii="Times New Roman" w:hAnsi="Times New Roman" w:eastAsia="宋体" w:cs="Times New Roman"/>
          <w:i w:val="0"/>
          <w:iCs w:val="0"/>
          <w:caps w:val="0"/>
          <w:spacing w:val="0"/>
          <w:sz w:val="21"/>
          <w:szCs w:val="21"/>
          <w:shd w:val="clear" w:fill="FFFFFF"/>
        </w:rPr>
        <w:t>但作为宏内核，</w:t>
      </w:r>
      <w:r>
        <w:rPr>
          <w:rFonts w:hint="default" w:ascii="Times New Roman" w:hAnsi="Times New Roman" w:eastAsia="宋体" w:cs="Times New Roman"/>
          <w:i w:val="0"/>
          <w:iCs w:val="0"/>
          <w:caps w:val="0"/>
          <w:spacing w:val="0"/>
          <w:sz w:val="21"/>
          <w:szCs w:val="21"/>
          <w:shd w:val="clear" w:fill="FFFFFF"/>
          <w:lang w:val="en-US" w:eastAsia="zh-CN"/>
        </w:rPr>
        <w:t>S</w:t>
      </w:r>
      <w:r>
        <w:rPr>
          <w:rFonts w:hint="default" w:ascii="Times New Roman" w:hAnsi="Times New Roman" w:eastAsia="宋体" w:cs="Times New Roman"/>
          <w:i w:val="0"/>
          <w:iCs w:val="0"/>
          <w:caps w:val="0"/>
          <w:spacing w:val="0"/>
          <w:sz w:val="21"/>
          <w:szCs w:val="21"/>
          <w:shd w:val="clear" w:fill="FFFFFF"/>
        </w:rPr>
        <w:t>tarry</w:t>
      </w:r>
      <w:r>
        <w:rPr>
          <w:rFonts w:hint="default" w:ascii="Times New Roman" w:hAnsi="Times New Roman" w:eastAsia="宋体" w:cs="Times New Roman"/>
          <w:i w:val="0"/>
          <w:iCs w:val="0"/>
          <w:caps w:val="0"/>
          <w:spacing w:val="0"/>
          <w:sz w:val="21"/>
          <w:szCs w:val="21"/>
          <w:shd w:val="clear" w:fill="FFFFFF"/>
          <w:lang w:val="en-US" w:eastAsia="zh-CN"/>
        </w:rPr>
        <w:t>X</w:t>
      </w:r>
      <w:r>
        <w:rPr>
          <w:rFonts w:hint="default" w:ascii="Times New Roman" w:hAnsi="Times New Roman" w:eastAsia="宋体" w:cs="Times New Roman"/>
          <w:i w:val="0"/>
          <w:iCs w:val="0"/>
          <w:caps w:val="0"/>
          <w:spacing w:val="0"/>
          <w:sz w:val="21"/>
          <w:szCs w:val="21"/>
          <w:shd w:val="clear" w:fill="FFFFFF"/>
        </w:rPr>
        <w:t xml:space="preserve"> 需要区分内核态和用户态，因此还对内存管理进行</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了进一步的优化和扩展，例如为用户态和内核态分别设置了不同的地址空间，并</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且用户态进程不能直接访问内核态内存空间，而是需要发出系统调用，通过trap机</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制进入内核态，再进行对应处理，通过这种方式来实现用户态和内核态的隔离；在</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一些架构中将内核部分的映射复制到用户地址空间，使用户态进程可以直接访问</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内核的某些数据结构或代码片段，可以减少内核态和用户态之间的切换开销，提</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高系统的性能。</w:t>
      </w:r>
    </w:p>
    <w:p w14:paraId="4957B003">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4.3.3</w:t>
      </w:r>
      <w:r>
        <w:rPr>
          <w:rFonts w:hint="default" w:ascii="Times New Roman" w:hAnsi="Times New Roman" w:eastAsia="宋体" w:cs="Times New Roman"/>
          <w:lang w:val="en-US" w:eastAsia="zh-CN"/>
        </w:rPr>
        <w:tab/>
        <w:t>内存布局</w:t>
      </w:r>
    </w:p>
    <w:p w14:paraId="4769173D">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i w:val="0"/>
          <w:iCs w:val="0"/>
          <w:caps w:val="0"/>
          <w:spacing w:val="0"/>
          <w:sz w:val="21"/>
          <w:szCs w:val="21"/>
          <w:shd w:val="clear" w:fill="FFFFFF"/>
        </w:rPr>
      </w:pPr>
      <w:r>
        <w:rPr>
          <w:rFonts w:hint="default" w:ascii="Times New Roman" w:hAnsi="Times New Roman" w:eastAsia="宋体" w:cs="Times New Roman"/>
          <w:i w:val="0"/>
          <w:iCs w:val="0"/>
          <w:caps w:val="0"/>
          <w:spacing w:val="0"/>
          <w:sz w:val="21"/>
          <w:szCs w:val="21"/>
          <w:shd w:val="clear" w:fill="FFFFFF"/>
        </w:rPr>
        <w:t>不启动 ArceOs 的 paging 特性时，应用和内核在同一空间中运行，系统直接</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使用物理地址。物理空间的结构如图所示。在 Cargo 项目启动时，axhal 组件</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的build.rs 构建文件会根据根据linker.lds.S 文件中的链接脚本，将物理空间划分为</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多个部分——内核部分从指定的基地址开始，首先放置可执行代码段（.text），然</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后是只读数据段（.rodata）和初始化函数数组（.init_array）。接着是可读写数据段</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（.data），线程局部存储相关段（.tdata 和.tbss），以及每个CPU 核心的私有数据段</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（.percpu）。最后是未初始化数据段（.bss），其中包含了启动栈空间，设备内存则位</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于0 地址和内核空间之间。整个布局严格遵循4K 对齐，并在最后定义了一些与中</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断处理、系统调用等相关的自定义段。</w:t>
      </w:r>
    </w:p>
    <w:p w14:paraId="6E5D7073">
      <w:p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314825" cy="4057650"/>
            <wp:effectExtent l="0" t="0" r="3175" b="635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1"/>
                    <a:stretch>
                      <a:fillRect/>
                    </a:stretch>
                  </pic:blipFill>
                  <pic:spPr>
                    <a:xfrm>
                      <a:off x="0" y="0"/>
                      <a:ext cx="4314825" cy="4057650"/>
                    </a:xfrm>
                    <a:prstGeom prst="rect">
                      <a:avLst/>
                    </a:prstGeom>
                    <a:noFill/>
                    <a:ln>
                      <a:noFill/>
                    </a:ln>
                  </pic:spPr>
                </pic:pic>
              </a:graphicData>
            </a:graphic>
          </wp:inline>
        </w:drawing>
      </w:r>
    </w:p>
    <w:p w14:paraId="309A38CF">
      <w:pPr>
        <w:pStyle w:val="5"/>
        <w:ind w:firstLine="420" w:firstLineChars="0"/>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物理内存分布</w:t>
      </w:r>
    </w:p>
    <w:p w14:paraId="2FCAE6B1">
      <w:pPr>
        <w:ind w:firstLine="420" w:firstLineChars="0"/>
        <w:rPr>
          <w:rFonts w:hint="default" w:ascii="Times New Roman" w:hAnsi="Times New Roman" w:eastAsia="宋体" w:cs="Times New Roman"/>
        </w:rPr>
      </w:pPr>
    </w:p>
    <w:p w14:paraId="30F5D476">
      <w:p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467100" cy="480060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2"/>
                    <a:stretch>
                      <a:fillRect/>
                    </a:stretch>
                  </pic:blipFill>
                  <pic:spPr>
                    <a:xfrm>
                      <a:off x="0" y="0"/>
                      <a:ext cx="3467100" cy="4800600"/>
                    </a:xfrm>
                    <a:prstGeom prst="rect">
                      <a:avLst/>
                    </a:prstGeom>
                    <a:noFill/>
                    <a:ln>
                      <a:noFill/>
                    </a:ln>
                  </pic:spPr>
                </pic:pic>
              </a:graphicData>
            </a:graphic>
          </wp:inline>
        </w:drawing>
      </w:r>
    </w:p>
    <w:p w14:paraId="1D6E87E6">
      <w:pPr>
        <w:pStyle w:val="5"/>
        <w:ind w:firstLine="420" w:firstLineChars="0"/>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进程虚拟空间布局</w:t>
      </w:r>
    </w:p>
    <w:p w14:paraId="04890FFA">
      <w:pPr>
        <w:ind w:firstLine="420" w:firstLineChars="0"/>
        <w:jc w:val="center"/>
        <w:rPr>
          <w:rFonts w:hint="default" w:ascii="Times New Roman" w:hAnsi="Times New Roman" w:eastAsia="宋体" w:cs="Times New Roman"/>
        </w:rPr>
      </w:pPr>
    </w:p>
    <w:p w14:paraId="5B4DD996">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jc w:val="both"/>
        <w:textAlignment w:val="auto"/>
        <w:rPr>
          <w:rFonts w:hint="default" w:ascii="Times New Roman" w:hAnsi="Times New Roman" w:eastAsia="宋体" w:cs="Times New Roman"/>
          <w:i w:val="0"/>
          <w:iCs w:val="0"/>
          <w:caps w:val="0"/>
          <w:spacing w:val="0"/>
          <w:sz w:val="21"/>
          <w:szCs w:val="21"/>
          <w:shd w:val="clear" w:fill="FFFFFF"/>
        </w:rPr>
      </w:pPr>
      <w:r>
        <w:rPr>
          <w:rFonts w:hint="default" w:ascii="Times New Roman" w:hAnsi="Times New Roman" w:eastAsia="宋体" w:cs="Times New Roman"/>
          <w:i w:val="0"/>
          <w:iCs w:val="0"/>
          <w:caps w:val="0"/>
          <w:spacing w:val="0"/>
          <w:sz w:val="21"/>
          <w:szCs w:val="21"/>
          <w:shd w:val="clear" w:fill="FFFFFF"/>
          <w:lang w:val="en-US" w:eastAsia="zh-CN"/>
        </w:rPr>
        <w:t>S</w:t>
      </w:r>
      <w:r>
        <w:rPr>
          <w:rFonts w:hint="default" w:ascii="Times New Roman" w:hAnsi="Times New Roman" w:eastAsia="宋体" w:cs="Times New Roman"/>
          <w:i w:val="0"/>
          <w:iCs w:val="0"/>
          <w:caps w:val="0"/>
          <w:spacing w:val="0"/>
          <w:sz w:val="21"/>
          <w:szCs w:val="21"/>
          <w:shd w:val="clear" w:fill="FFFFFF"/>
        </w:rPr>
        <w:t>tarry</w:t>
      </w:r>
      <w:r>
        <w:rPr>
          <w:rFonts w:hint="default" w:ascii="Times New Roman" w:hAnsi="Times New Roman" w:eastAsia="宋体" w:cs="Times New Roman"/>
          <w:i w:val="0"/>
          <w:iCs w:val="0"/>
          <w:caps w:val="0"/>
          <w:spacing w:val="0"/>
          <w:sz w:val="21"/>
          <w:szCs w:val="21"/>
          <w:shd w:val="clear" w:fill="FFFFFF"/>
          <w:lang w:val="en-US" w:eastAsia="zh-CN"/>
        </w:rPr>
        <w:t>X</w:t>
      </w:r>
      <w:r>
        <w:rPr>
          <w:rFonts w:hint="default" w:ascii="Times New Roman" w:hAnsi="Times New Roman" w:eastAsia="宋体" w:cs="Times New Roman"/>
          <w:i w:val="0"/>
          <w:iCs w:val="0"/>
          <w:caps w:val="0"/>
          <w:spacing w:val="0"/>
          <w:sz w:val="21"/>
          <w:szCs w:val="21"/>
          <w:shd w:val="clear" w:fill="FFFFFF"/>
        </w:rPr>
        <w:t>启动了paging特性，为每个应用程序分配一个独立的的虚拟地址空</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间，即AddrSpace 结构体，用于管理用户程序的内存空间。如图3.8所示，进程地址</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空间分为用户空间和内核空间两部分，用户空间位于低地址，包括了代码段、数据</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段、堆、栈、内存映射区域。其中，代码段和数据段是用户程序的只读和读写数据，</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堆是用户程序的动态内存分配区域，栈是用户程序的函数调用和局部变量存储区</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域。内核空间位于高地址，包括了内核代码段、内核数据段、内核堆、内核栈、页</w:t>
      </w:r>
      <w:r>
        <w:rPr>
          <w:rFonts w:hint="default" w:ascii="Times New Roman" w:hAnsi="Times New Roman" w:eastAsia="宋体" w:cs="Times New Roman"/>
          <w:i w:val="0"/>
          <w:iCs w:val="0"/>
          <w:caps w:val="0"/>
          <w:spacing w:val="0"/>
          <w:sz w:val="21"/>
          <w:szCs w:val="21"/>
          <w:shd w:val="clear" w:fill="FFFFFF"/>
        </w:rPr>
        <w:br w:type="textWrapping"/>
      </w:r>
      <w:r>
        <w:rPr>
          <w:rFonts w:hint="default" w:ascii="Times New Roman" w:hAnsi="Times New Roman" w:eastAsia="宋体" w:cs="Times New Roman"/>
          <w:i w:val="0"/>
          <w:iCs w:val="0"/>
          <w:caps w:val="0"/>
          <w:spacing w:val="0"/>
          <w:sz w:val="21"/>
          <w:szCs w:val="21"/>
          <w:shd w:val="clear" w:fill="FFFFFF"/>
        </w:rPr>
        <w:t>表。不同架构下各部分的具体起始地址和大小会有所不同，具体设置可参照表</w:t>
      </w:r>
      <w:r>
        <w:rPr>
          <w:rFonts w:hint="default" w:ascii="Times New Roman" w:hAnsi="Times New Roman" w:eastAsia="宋体" w:cs="Times New Roman"/>
          <w:i w:val="0"/>
          <w:iCs w:val="0"/>
          <w:caps w:val="0"/>
          <w:spacing w:val="0"/>
          <w:sz w:val="21"/>
          <w:szCs w:val="21"/>
          <w:shd w:val="clear" w:fill="FFFFFF"/>
          <w:lang w:val="en-US" w:eastAsia="zh-CN"/>
        </w:rPr>
        <w:t>所示</w:t>
      </w:r>
      <w:r>
        <w:rPr>
          <w:rFonts w:hint="default" w:ascii="Times New Roman" w:hAnsi="Times New Roman" w:eastAsia="宋体" w:cs="Times New Roman"/>
          <w:i w:val="0"/>
          <w:iCs w:val="0"/>
          <w:caps w:val="0"/>
          <w:spacing w:val="0"/>
          <w:sz w:val="21"/>
          <w:szCs w:val="21"/>
          <w:shd w:val="clear" w:fill="FFFFFF"/>
        </w:rPr>
        <w:t>。</w:t>
      </w:r>
    </w:p>
    <w:p w14:paraId="57D0A57C">
      <w:pPr>
        <w:jc w:val="center"/>
        <w:rPr>
          <w:rFonts w:hint="default" w:ascii="Times New Roman" w:hAnsi="Times New Roman" w:eastAsia="宋体" w:cs="Times New Roman"/>
          <w:i w:val="0"/>
          <w:iCs w:val="0"/>
          <w:caps w:val="0"/>
          <w:spacing w:val="0"/>
          <w:sz w:val="21"/>
          <w:szCs w:val="21"/>
          <w:shd w:val="clear" w:fill="FFFFFF"/>
          <w:lang w:val="en-US" w:eastAsia="zh-CN"/>
        </w:rPr>
      </w:pPr>
      <w:r>
        <w:rPr>
          <w:rFonts w:hint="eastAsia" w:ascii="Times New Roman" w:hAnsi="Times New Roman" w:eastAsia="宋体" w:cs="Times New Roman"/>
          <w:i w:val="0"/>
          <w:iCs w:val="0"/>
          <w:caps w:val="0"/>
          <w:spacing w:val="0"/>
          <w:sz w:val="21"/>
          <w:szCs w:val="21"/>
          <w:shd w:val="clear" w:fill="FFFFFF"/>
          <w:lang w:val="en-US" w:eastAsia="zh-CN"/>
        </w:rPr>
        <w:t>Table 11 : 各架构虚拟空间设置</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28" w:type="dxa"/>
          <w:left w:w="108" w:type="dxa"/>
          <w:bottom w:w="28" w:type="dxa"/>
          <w:right w:w="108" w:type="dxa"/>
        </w:tblCellMar>
      </w:tblPr>
      <w:tblGrid>
        <w:gridCol w:w="2038"/>
        <w:gridCol w:w="1763"/>
        <w:gridCol w:w="1584"/>
        <w:gridCol w:w="1762"/>
        <w:gridCol w:w="1573"/>
      </w:tblGrid>
      <w:tr w14:paraId="1E16480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6C477134">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p>
        </w:tc>
        <w:tc>
          <w:tcPr>
            <w:tcW w:w="1763" w:type="dxa"/>
            <w:tcBorders>
              <w:tl2br w:val="nil"/>
              <w:tr2bl w:val="nil"/>
            </w:tcBorders>
            <w:vAlign w:val="top"/>
          </w:tcPr>
          <w:p w14:paraId="605E82F8">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rPr>
              <w:t>x86_64</w:t>
            </w:r>
          </w:p>
        </w:tc>
        <w:tc>
          <w:tcPr>
            <w:tcW w:w="1584" w:type="dxa"/>
            <w:tcBorders>
              <w:tl2br w:val="nil"/>
              <w:tr2bl w:val="nil"/>
            </w:tcBorders>
            <w:vAlign w:val="top"/>
          </w:tcPr>
          <w:p w14:paraId="1A5A2D58">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rPr>
              <w:t>RISC-V 64</w:t>
            </w:r>
          </w:p>
        </w:tc>
        <w:tc>
          <w:tcPr>
            <w:tcW w:w="1762" w:type="dxa"/>
            <w:tcBorders>
              <w:tl2br w:val="nil"/>
              <w:tr2bl w:val="nil"/>
            </w:tcBorders>
            <w:vAlign w:val="top"/>
          </w:tcPr>
          <w:p w14:paraId="61C99C38">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rPr>
              <w:t>AArch64</w:t>
            </w:r>
          </w:p>
        </w:tc>
        <w:tc>
          <w:tcPr>
            <w:tcW w:w="1573" w:type="dxa"/>
            <w:tcBorders>
              <w:tl2br w:val="nil"/>
              <w:tr2bl w:val="nil"/>
            </w:tcBorders>
            <w:vAlign w:val="top"/>
          </w:tcPr>
          <w:p w14:paraId="4613A476">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LoongArch64</w:t>
            </w:r>
          </w:p>
        </w:tc>
      </w:tr>
      <w:tr w14:paraId="0D81272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03000109">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space base</w:t>
            </w:r>
          </w:p>
        </w:tc>
        <w:tc>
          <w:tcPr>
            <w:tcW w:w="1763" w:type="dxa"/>
            <w:tcBorders>
              <w:tl2br w:val="nil"/>
              <w:tr2bl w:val="nil"/>
            </w:tcBorders>
            <w:vAlign w:val="top"/>
          </w:tcPr>
          <w:p w14:paraId="56F6164F">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0x1000</w:t>
            </w:r>
          </w:p>
        </w:tc>
        <w:tc>
          <w:tcPr>
            <w:tcW w:w="1584" w:type="dxa"/>
            <w:tcBorders>
              <w:tl2br w:val="nil"/>
              <w:tr2bl w:val="nil"/>
            </w:tcBorders>
            <w:vAlign w:val="top"/>
          </w:tcPr>
          <w:p w14:paraId="032C42BB">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0x1000</w:t>
            </w:r>
          </w:p>
        </w:tc>
        <w:tc>
          <w:tcPr>
            <w:tcW w:w="1762" w:type="dxa"/>
            <w:tcBorders>
              <w:tl2br w:val="nil"/>
              <w:tr2bl w:val="nil"/>
            </w:tcBorders>
            <w:vAlign w:val="top"/>
          </w:tcPr>
          <w:p w14:paraId="250D4697">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0x1000</w:t>
            </w:r>
          </w:p>
        </w:tc>
        <w:tc>
          <w:tcPr>
            <w:tcW w:w="1573" w:type="dxa"/>
            <w:tcBorders>
              <w:tl2br w:val="nil"/>
              <w:tr2bl w:val="nil"/>
            </w:tcBorders>
            <w:vAlign w:val="top"/>
          </w:tcPr>
          <w:p w14:paraId="7DA8FF03">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0x1000</w:t>
            </w:r>
          </w:p>
        </w:tc>
      </w:tr>
      <w:tr w14:paraId="52BB6ED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4C897919">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space size</w:t>
            </w:r>
          </w:p>
        </w:tc>
        <w:tc>
          <w:tcPr>
            <w:tcW w:w="1763" w:type="dxa"/>
            <w:tcBorders>
              <w:tl2br w:val="nil"/>
              <w:tr2bl w:val="nil"/>
            </w:tcBorders>
            <w:vAlign w:val="top"/>
          </w:tcPr>
          <w:p w14:paraId="2F135512">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128TB</w:t>
            </w:r>
          </w:p>
        </w:tc>
        <w:tc>
          <w:tcPr>
            <w:tcW w:w="1584" w:type="dxa"/>
            <w:tcBorders>
              <w:tl2br w:val="nil"/>
              <w:tr2bl w:val="nil"/>
            </w:tcBorders>
            <w:vAlign w:val="top"/>
          </w:tcPr>
          <w:p w14:paraId="17AB8E3B">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4GB</w:t>
            </w:r>
          </w:p>
        </w:tc>
        <w:tc>
          <w:tcPr>
            <w:tcW w:w="1762" w:type="dxa"/>
            <w:tcBorders>
              <w:tl2br w:val="nil"/>
              <w:tr2bl w:val="nil"/>
            </w:tcBorders>
            <w:vAlign w:val="top"/>
          </w:tcPr>
          <w:p w14:paraId="64FA6F2E">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128TB</w:t>
            </w:r>
          </w:p>
        </w:tc>
        <w:tc>
          <w:tcPr>
            <w:tcW w:w="1573" w:type="dxa"/>
            <w:tcBorders>
              <w:tl2br w:val="nil"/>
              <w:tr2bl w:val="nil"/>
            </w:tcBorders>
            <w:vAlign w:val="top"/>
          </w:tcPr>
          <w:p w14:paraId="61825828">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4GB</w:t>
            </w:r>
          </w:p>
        </w:tc>
      </w:tr>
      <w:tr w14:paraId="1E97E38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24D8EF5F">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interpreter base</w:t>
            </w:r>
          </w:p>
        </w:tc>
        <w:tc>
          <w:tcPr>
            <w:tcW w:w="1763" w:type="dxa"/>
            <w:tcBorders>
              <w:tl2br w:val="nil"/>
              <w:tr2bl w:val="nil"/>
            </w:tcBorders>
            <w:vAlign w:val="top"/>
          </w:tcPr>
          <w:p w14:paraId="70DA48D4">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64MB</w:t>
            </w:r>
          </w:p>
        </w:tc>
        <w:tc>
          <w:tcPr>
            <w:tcW w:w="1584" w:type="dxa"/>
            <w:tcBorders>
              <w:tl2br w:val="nil"/>
              <w:tr2bl w:val="nil"/>
            </w:tcBorders>
            <w:vAlign w:val="top"/>
          </w:tcPr>
          <w:p w14:paraId="00EEAB6D">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64MB</w:t>
            </w:r>
          </w:p>
        </w:tc>
        <w:tc>
          <w:tcPr>
            <w:tcW w:w="1762" w:type="dxa"/>
            <w:tcBorders>
              <w:tl2br w:val="nil"/>
              <w:tr2bl w:val="nil"/>
            </w:tcBorders>
            <w:vAlign w:val="top"/>
          </w:tcPr>
          <w:p w14:paraId="693736C2">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64MB</w:t>
            </w:r>
          </w:p>
        </w:tc>
        <w:tc>
          <w:tcPr>
            <w:tcW w:w="1573" w:type="dxa"/>
            <w:tcBorders>
              <w:tl2br w:val="nil"/>
              <w:tr2bl w:val="nil"/>
            </w:tcBorders>
            <w:vAlign w:val="top"/>
          </w:tcPr>
          <w:p w14:paraId="2A74339B">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64MB</w:t>
            </w:r>
          </w:p>
        </w:tc>
      </w:tr>
      <w:tr w14:paraId="52B038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2A76676C">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heap base</w:t>
            </w:r>
          </w:p>
        </w:tc>
        <w:tc>
          <w:tcPr>
            <w:tcW w:w="1763" w:type="dxa"/>
            <w:tcBorders>
              <w:tl2br w:val="nil"/>
              <w:tr2bl w:val="nil"/>
            </w:tcBorders>
            <w:vAlign w:val="top"/>
          </w:tcPr>
          <w:p w14:paraId="616C7445">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1GB</w:t>
            </w:r>
          </w:p>
        </w:tc>
        <w:tc>
          <w:tcPr>
            <w:tcW w:w="1584" w:type="dxa"/>
            <w:tcBorders>
              <w:tl2br w:val="nil"/>
              <w:tr2bl w:val="nil"/>
            </w:tcBorders>
            <w:vAlign w:val="top"/>
          </w:tcPr>
          <w:p w14:paraId="1505B604">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1GB</w:t>
            </w:r>
          </w:p>
        </w:tc>
        <w:tc>
          <w:tcPr>
            <w:tcW w:w="1762" w:type="dxa"/>
            <w:tcBorders>
              <w:tl2br w:val="nil"/>
              <w:tr2bl w:val="nil"/>
            </w:tcBorders>
            <w:vAlign w:val="top"/>
          </w:tcPr>
          <w:p w14:paraId="4D19C190">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1GB</w:t>
            </w:r>
          </w:p>
        </w:tc>
        <w:tc>
          <w:tcPr>
            <w:tcW w:w="1573" w:type="dxa"/>
            <w:tcBorders>
              <w:tl2br w:val="nil"/>
              <w:tr2bl w:val="nil"/>
            </w:tcBorders>
            <w:vAlign w:val="top"/>
          </w:tcPr>
          <w:p w14:paraId="66DA35A7">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1GB</w:t>
            </w:r>
          </w:p>
        </w:tc>
      </w:tr>
      <w:tr w14:paraId="72FF48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3DB977C0">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heap initial size</w:t>
            </w:r>
          </w:p>
        </w:tc>
        <w:tc>
          <w:tcPr>
            <w:tcW w:w="1763" w:type="dxa"/>
            <w:tcBorders>
              <w:tl2br w:val="nil"/>
              <w:tr2bl w:val="nil"/>
            </w:tcBorders>
            <w:vAlign w:val="top"/>
          </w:tcPr>
          <w:p w14:paraId="0F5BAB94">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c>
          <w:tcPr>
            <w:tcW w:w="1584" w:type="dxa"/>
            <w:tcBorders>
              <w:tl2br w:val="nil"/>
              <w:tr2bl w:val="nil"/>
            </w:tcBorders>
            <w:vAlign w:val="top"/>
          </w:tcPr>
          <w:p w14:paraId="5445BE9C">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c>
          <w:tcPr>
            <w:tcW w:w="1762" w:type="dxa"/>
            <w:tcBorders>
              <w:tl2br w:val="nil"/>
              <w:tr2bl w:val="nil"/>
            </w:tcBorders>
            <w:vAlign w:val="top"/>
          </w:tcPr>
          <w:p w14:paraId="6CED23BA">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c>
          <w:tcPr>
            <w:tcW w:w="1573" w:type="dxa"/>
            <w:tcBorders>
              <w:tl2br w:val="nil"/>
              <w:tr2bl w:val="nil"/>
            </w:tcBorders>
            <w:vAlign w:val="top"/>
          </w:tcPr>
          <w:p w14:paraId="352F0152">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r>
      <w:tr w14:paraId="5064955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7928D6AD">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stack top</w:t>
            </w:r>
          </w:p>
        </w:tc>
        <w:tc>
          <w:tcPr>
            <w:tcW w:w="1763" w:type="dxa"/>
            <w:tcBorders>
              <w:tl2br w:val="nil"/>
              <w:tr2bl w:val="nil"/>
            </w:tcBorders>
            <w:vAlign w:val="top"/>
          </w:tcPr>
          <w:p w14:paraId="2211D039">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0x7fff_0000_0000</w:t>
            </w:r>
          </w:p>
        </w:tc>
        <w:tc>
          <w:tcPr>
            <w:tcW w:w="1584" w:type="dxa"/>
            <w:tcBorders>
              <w:tl2br w:val="nil"/>
              <w:tr2bl w:val="nil"/>
            </w:tcBorders>
            <w:vAlign w:val="top"/>
          </w:tcPr>
          <w:p w14:paraId="5B7391E1">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0x4_0000_0000</w:t>
            </w:r>
          </w:p>
        </w:tc>
        <w:tc>
          <w:tcPr>
            <w:tcW w:w="1762" w:type="dxa"/>
            <w:tcBorders>
              <w:tl2br w:val="nil"/>
              <w:tr2bl w:val="nil"/>
            </w:tcBorders>
            <w:vAlign w:val="top"/>
          </w:tcPr>
          <w:p w14:paraId="6E5BA981">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0x7fff_0000_0000</w:t>
            </w:r>
          </w:p>
        </w:tc>
        <w:tc>
          <w:tcPr>
            <w:tcW w:w="1573" w:type="dxa"/>
            <w:tcBorders>
              <w:tl2br w:val="nil"/>
              <w:tr2bl w:val="nil"/>
            </w:tcBorders>
            <w:vAlign w:val="top"/>
          </w:tcPr>
          <w:p w14:paraId="14E49A36">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0x4_0000_0000</w:t>
            </w:r>
          </w:p>
        </w:tc>
      </w:tr>
      <w:tr w14:paraId="63AB81E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223C1F8B">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User stack size</w:t>
            </w:r>
          </w:p>
        </w:tc>
        <w:tc>
          <w:tcPr>
            <w:tcW w:w="1763" w:type="dxa"/>
            <w:tcBorders>
              <w:tl2br w:val="nil"/>
              <w:tr2bl w:val="nil"/>
            </w:tcBorders>
            <w:vAlign w:val="top"/>
          </w:tcPr>
          <w:p w14:paraId="75A048BF">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c>
          <w:tcPr>
            <w:tcW w:w="1584" w:type="dxa"/>
            <w:tcBorders>
              <w:tl2br w:val="nil"/>
              <w:tr2bl w:val="nil"/>
            </w:tcBorders>
            <w:vAlign w:val="top"/>
          </w:tcPr>
          <w:p w14:paraId="08D34595">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c>
          <w:tcPr>
            <w:tcW w:w="1762" w:type="dxa"/>
            <w:tcBorders>
              <w:tl2br w:val="nil"/>
              <w:tr2bl w:val="nil"/>
            </w:tcBorders>
            <w:vAlign w:val="top"/>
          </w:tcPr>
          <w:p w14:paraId="0E8525FD">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c>
          <w:tcPr>
            <w:tcW w:w="1573" w:type="dxa"/>
            <w:tcBorders>
              <w:tl2br w:val="nil"/>
              <w:tr2bl w:val="nil"/>
            </w:tcBorders>
            <w:vAlign w:val="top"/>
          </w:tcPr>
          <w:p w14:paraId="52DBD9C1">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64KB</w:t>
            </w:r>
          </w:p>
        </w:tc>
      </w:tr>
      <w:tr w14:paraId="0D0C402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jc w:val="center"/>
        </w:trPr>
        <w:tc>
          <w:tcPr>
            <w:tcW w:w="2038" w:type="dxa"/>
            <w:tcBorders>
              <w:tl2br w:val="nil"/>
              <w:tr2bl w:val="nil"/>
            </w:tcBorders>
            <w:vAlign w:val="top"/>
          </w:tcPr>
          <w:p w14:paraId="3A5CE5CD">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Kernel stack size</w:t>
            </w:r>
          </w:p>
        </w:tc>
        <w:tc>
          <w:tcPr>
            <w:tcW w:w="1763" w:type="dxa"/>
            <w:tcBorders>
              <w:tl2br w:val="nil"/>
              <w:tr2bl w:val="nil"/>
            </w:tcBorders>
            <w:vAlign w:val="top"/>
          </w:tcPr>
          <w:p w14:paraId="02E01AB5">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256KB</w:t>
            </w:r>
          </w:p>
        </w:tc>
        <w:tc>
          <w:tcPr>
            <w:tcW w:w="1584" w:type="dxa"/>
            <w:tcBorders>
              <w:tl2br w:val="nil"/>
              <w:tr2bl w:val="nil"/>
            </w:tcBorders>
            <w:vAlign w:val="top"/>
          </w:tcPr>
          <w:p w14:paraId="7984BD66">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256KB</w:t>
            </w:r>
          </w:p>
        </w:tc>
        <w:tc>
          <w:tcPr>
            <w:tcW w:w="1762" w:type="dxa"/>
            <w:tcBorders>
              <w:tl2br w:val="nil"/>
              <w:tr2bl w:val="nil"/>
            </w:tcBorders>
            <w:vAlign w:val="top"/>
          </w:tcPr>
          <w:p w14:paraId="6103EE45">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256KB</w:t>
            </w:r>
          </w:p>
        </w:tc>
        <w:tc>
          <w:tcPr>
            <w:tcW w:w="1573" w:type="dxa"/>
            <w:tcBorders>
              <w:tl2br w:val="nil"/>
              <w:tr2bl w:val="nil"/>
            </w:tcBorders>
            <w:vAlign w:val="top"/>
          </w:tcPr>
          <w:p w14:paraId="7970DBF6">
            <w:pPr>
              <w:jc w:val="both"/>
              <w:rPr>
                <w:rFonts w:hint="default" w:ascii="Times New Roman" w:hAnsi="Times New Roman" w:eastAsia="宋体" w:cs="Times New Roman"/>
                <w:i w:val="0"/>
                <w:iCs w:val="0"/>
                <w:caps w:val="0"/>
                <w:spacing w:val="0"/>
                <w:sz w:val="21"/>
                <w:szCs w:val="21"/>
                <w:shd w:val="clear" w:fill="FFFFFF"/>
                <w:vertAlign w:val="baseline"/>
                <w:lang w:val="en-US" w:eastAsia="zh-CN"/>
              </w:rPr>
            </w:pPr>
            <w:r>
              <w:rPr>
                <w:rFonts w:hint="default" w:ascii="Times New Roman" w:hAnsi="Times New Roman" w:eastAsia="宋体" w:cs="Times New Roman"/>
                <w:i w:val="0"/>
                <w:iCs w:val="0"/>
                <w:caps w:val="0"/>
                <w:spacing w:val="0"/>
                <w:sz w:val="21"/>
                <w:szCs w:val="21"/>
                <w:shd w:val="clear" w:fill="FFFFFF"/>
                <w:vertAlign w:val="baseline"/>
                <w:lang w:val="en-US" w:eastAsia="zh-CN"/>
              </w:rPr>
              <w:t>256KB</w:t>
            </w:r>
          </w:p>
        </w:tc>
      </w:tr>
    </w:tbl>
    <w:p w14:paraId="736ABE43">
      <w:pPr>
        <w:jc w:val="both"/>
        <w:rPr>
          <w:rFonts w:hint="default" w:ascii="Times New Roman" w:hAnsi="Times New Roman" w:eastAsia="宋体" w:cs="Times New Roman"/>
          <w:i w:val="0"/>
          <w:iCs w:val="0"/>
          <w:caps w:val="0"/>
          <w:spacing w:val="0"/>
          <w:sz w:val="20"/>
          <w:szCs w:val="20"/>
          <w:shd w:val="clear" w:fill="FFFFFF"/>
          <w:lang w:val="en-US" w:eastAsia="zh-CN"/>
        </w:rPr>
      </w:pPr>
    </w:p>
    <w:p w14:paraId="6FD88EC3">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4.3.4</w:t>
      </w:r>
      <w:r>
        <w:rPr>
          <w:rFonts w:hint="default" w:ascii="Times New Roman" w:hAnsi="Times New Roman" w:eastAsia="宋体" w:cs="Times New Roman"/>
          <w:lang w:val="en-US" w:eastAsia="zh-CN"/>
        </w:rPr>
        <w:tab/>
        <w:t>页面异常处理</w:t>
      </w:r>
    </w:p>
    <w:p w14:paraId="0FE217D1">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页面异常的处理方面，</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StarryX</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 xml:space="preserve"> </w:t>
      </w:r>
      <w:r>
        <w:rPr>
          <w:rFonts w:hint="default" w:ascii="Times New Roman" w:hAnsi="Times New Roman" w:eastAsia="宋体" w:cs="Times New Roman"/>
          <w:sz w:val="21"/>
          <w:szCs w:val="21"/>
        </w:rPr>
        <w:t>在ArceOS的基础上增加了判断：如果是用户态程序访问内存空间或者是内核态程序访问用户内存空间时触发的缺页异常，才会调用用户程序的handle_page_fault 函数，也就是ArceOS 的AddrSpace 结构体提供的页面错误处理函数处理缺页异常，该函数会根据虚拟地址的映射关系，调用全局内存分配器进行物理页的分配和映射。如果AddrSpace 结构体不能成功处理该异常，则会打印错误信息并终止当前任务，并发送SIGSEGV 信号。</w:t>
      </w:r>
    </w:p>
    <w:p w14:paraId="6A0F53AC">
      <w:pPr>
        <w:pStyle w:val="11"/>
        <w:keepNext w:val="0"/>
        <w:keepLines w:val="0"/>
        <w:widowControl/>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7500" cy="8717915"/>
            <wp:effectExtent l="0" t="0" r="0" b="698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3"/>
                    <a:stretch>
                      <a:fillRect/>
                    </a:stretch>
                  </pic:blipFill>
                  <pic:spPr>
                    <a:xfrm>
                      <a:off x="0" y="0"/>
                      <a:ext cx="5397500" cy="8717915"/>
                    </a:xfrm>
                    <a:prstGeom prst="rect">
                      <a:avLst/>
                    </a:prstGeom>
                    <a:noFill/>
                    <a:ln>
                      <a:noFill/>
                    </a:ln>
                  </pic:spPr>
                </pic:pic>
              </a:graphicData>
            </a:graphic>
          </wp:inline>
        </w:drawing>
      </w:r>
    </w:p>
    <w:p w14:paraId="034FD107">
      <w:pPr>
        <w:pStyle w:val="5"/>
        <w:keepNext w:val="0"/>
        <w:keepLines w:val="0"/>
        <w:widowControl/>
        <w:suppressLineNumbers w:val="0"/>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页面异常处理流程</w:t>
      </w:r>
    </w:p>
    <w:p w14:paraId="23D53AA0">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4.3.5</w:t>
      </w:r>
      <w:r>
        <w:rPr>
          <w:rFonts w:hint="default" w:ascii="Times New Roman" w:hAnsi="Times New Roman" w:eastAsia="宋体" w:cs="Times New Roman"/>
          <w:lang w:val="en-US" w:eastAsia="zh-CN"/>
        </w:rPr>
        <w:tab/>
        <w:t>安全内存访问</w:t>
      </w:r>
    </w:p>
    <w:p w14:paraId="4114A9BA">
      <w:pPr>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left="0" w:right="0" w:firstLine="420" w:firstLineChars="0"/>
        <w:jc w:val="left"/>
        <w:textAlignment w:val="auto"/>
        <w:rPr>
          <w:rFonts w:hint="default" w:ascii="Times New Roman" w:hAnsi="Times New Roman" w:eastAsia="宋体" w:cs="Times New Roman"/>
          <w:i w:val="0"/>
          <w:iCs w:val="0"/>
          <w:caps w:val="0"/>
          <w:color w:val="212529"/>
          <w:spacing w:val="0"/>
          <w:kern w:val="0"/>
          <w:sz w:val="21"/>
          <w:szCs w:val="21"/>
          <w:shd w:val="clear" w:fill="FFFFFF"/>
          <w:lang w:val="en-US" w:eastAsia="zh-CN" w:bidi="ar"/>
        </w:rPr>
      </w:pP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为了保证系统的安全性和稳定性，</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StarryX</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 xml:space="preserve"> 对用户空间内存的访问进行了严格的控制和保护，通过指针封装提供对用户空间内存的安全访问。具体来说，</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StarryX</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 xml:space="preserve"> </w:t>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 xml:space="preserve"> 定义了UserPtr 和UserConstPtr 两个安全指针类型，分别表示指向用户空间内</w:t>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fldChar w:fldCharType="begin"/>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instrText xml:space="preserve"> HYPERLINK "https://cloud.tsinghua.edu.cn/d/0520e62918c74c509b66/files/?p=/arceos-starry-memory-v3-20250516-2-5-57.pdf" \l "figure.caption.35" </w:instrText>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fldChar w:fldCharType="separate"/>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fldChar w:fldCharType="end"/>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fldChar w:fldCharType="begin"/>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instrText xml:space="preserve"> HYPERLINK "https://cloud.tsinghua.edu.cn/d/0520e62918c74c509b66/files/?p=/arceos-starry-memory-v3-20250516-2-5-57.pdf" \l "table.caption.36" </w:instrText>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fldChar w:fldCharType="separate"/>
      </w:r>
      <w:r>
        <w:rPr>
          <w:rFonts w:hint="default" w:ascii="Times New Roman" w:hAnsi="Times New Roman" w:eastAsia="宋体" w:cs="Times New Roman"/>
          <w:i w:val="0"/>
          <w:iCs w:val="0"/>
          <w:caps w:val="0"/>
          <w:color w:val="EC8000"/>
          <w:spacing w:val="0"/>
          <w:kern w:val="0"/>
          <w:sz w:val="21"/>
          <w:szCs w:val="21"/>
          <w:u w:val="none"/>
          <w:shd w:val="clear" w:fill="FFFFFF"/>
          <w:lang w:val="en-US" w:eastAsia="zh-CN" w:bidi="ar"/>
        </w:rPr>
        <w:fldChar w:fldCharType="end"/>
      </w: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存的可变和不可变指针。在访问用户空间内存时，要检查地址是否对齐、当前任务是否有权限访问该地址、地址是否在用户空间范围内并于已经分配映射。如果这些条件都满足，则可以安全地访问用户空间内存，否则会抛出异常并终止当前任务。</w:t>
      </w:r>
    </w:p>
    <w:p w14:paraId="6E6BB7F1">
      <w:pPr>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240" w:lineRule="auto"/>
        <w:ind w:right="0" w:firstLine="420" w:firstLineChars="0"/>
        <w:jc w:val="left"/>
        <w:textAlignment w:val="auto"/>
        <w:rPr>
          <w:rFonts w:hint="default" w:ascii="Times New Roman" w:hAnsi="Times New Roman" w:eastAsia="宋体" w:cs="Times New Roman"/>
          <w:i w:val="0"/>
          <w:iCs w:val="0"/>
          <w:caps w:val="0"/>
          <w:color w:val="212529"/>
          <w:spacing w:val="0"/>
          <w:sz w:val="15"/>
          <w:szCs w:val="15"/>
        </w:rPr>
      </w:pPr>
      <w:r>
        <w:rPr>
          <w:rFonts w:hint="default" w:ascii="Times New Roman" w:hAnsi="Times New Roman" w:eastAsia="宋体" w:cs="Times New Roman"/>
          <w:i w:val="0"/>
          <w:iCs w:val="0"/>
          <w:caps w:val="0"/>
          <w:color w:val="212529"/>
          <w:spacing w:val="0"/>
          <w:kern w:val="0"/>
          <w:sz w:val="21"/>
          <w:szCs w:val="21"/>
          <w:shd w:val="clear" w:fill="FFFFFF"/>
          <w:lang w:val="en-US" w:eastAsia="zh-CN" w:bidi="ar"/>
        </w:rPr>
        <w:t>UserPtr 和UserConstPtr 提供了一系列接口，用于对用户空间内存进行访问和修改。例如：负责基本信息的查询的address（获取指针所指向的虚拟地址）和is_null判断指针是否为空）和获取切片和引用的get_as_mut 和get_as_mut_slice 等。</w:t>
      </w:r>
    </w:p>
    <w:p w14:paraId="5293CF08">
      <w:pPr>
        <w:rPr>
          <w:rFonts w:hint="default" w:ascii="Times New Roman" w:hAnsi="Times New Roman" w:eastAsia="宋体" w:cs="Times New Roman"/>
          <w:lang w:val="en-US" w:eastAsia="zh-CN"/>
        </w:rPr>
      </w:pPr>
    </w:p>
    <w:p w14:paraId="007559C2">
      <w:pPr>
        <w:keepNext w:val="0"/>
        <w:keepLines w:val="0"/>
        <w:widowControl/>
        <w:suppressLineNumbers w:val="0"/>
        <w:shd w:val="clear" w:fill="FFFFFF"/>
        <w:spacing w:before="0" w:beforeAutospacing="0" w:after="200" w:afterAutospacing="0" w:line="10" w:lineRule="atLeast"/>
        <w:ind w:left="0" w:right="0" w:firstLine="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124325" cy="8477250"/>
            <wp:effectExtent l="0" t="0" r="3175" b="635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4"/>
                    <a:stretch>
                      <a:fillRect/>
                    </a:stretch>
                  </pic:blipFill>
                  <pic:spPr>
                    <a:xfrm>
                      <a:off x="0" y="0"/>
                      <a:ext cx="4124325" cy="8477250"/>
                    </a:xfrm>
                    <a:prstGeom prst="rect">
                      <a:avLst/>
                    </a:prstGeom>
                    <a:noFill/>
                    <a:ln>
                      <a:noFill/>
                    </a:ln>
                  </pic:spPr>
                </pic:pic>
              </a:graphicData>
            </a:graphic>
          </wp:inline>
        </w:drawing>
      </w:r>
    </w:p>
    <w:p w14:paraId="219EAB95">
      <w:pPr>
        <w:pStyle w:val="5"/>
        <w:keepNext w:val="0"/>
        <w:keepLines w:val="0"/>
        <w:widowControl/>
        <w:suppressLineNumbers w:val="0"/>
        <w:shd w:val="clear" w:fill="FFFFFF"/>
        <w:spacing w:before="0" w:beforeAutospacing="0" w:after="200" w:afterAutospacing="0" w:line="10" w:lineRule="atLeast"/>
        <w:ind w:left="0" w:right="0" w:firstLine="0"/>
        <w:jc w:val="center"/>
        <w:rPr>
          <w:rFonts w:hint="eastAsia" w:ascii="Times New Roman" w:hAnsi="Times New Roman" w:cs="Times New Roman" w:eastAsiaTheme="minor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安全内存访问流程</w:t>
      </w:r>
    </w:p>
    <w:p w14:paraId="7AF25BF7">
      <w:pPr>
        <w:rPr>
          <w:rFonts w:hint="default" w:ascii="Times New Roman" w:hAnsi="Times New Roman" w:eastAsia="宋体" w:cs="Times New Roman"/>
          <w:lang w:val="en-US" w:eastAsia="zh-CN"/>
        </w:rPr>
      </w:pPr>
    </w:p>
    <w:p w14:paraId="0710227D">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2" w:name="_Toc119"/>
      <w:r>
        <w:rPr>
          <w:rFonts w:hint="default" w:ascii="Times New Roman" w:hAnsi="Times New Roman" w:eastAsia="宋体" w:cs="Times New Roman"/>
          <w:lang w:val="en-US" w:eastAsia="zh-CN"/>
        </w:rPr>
        <w:t>4.4  文件系统</w:t>
      </w:r>
      <w:bookmarkEnd w:id="22"/>
    </w:p>
    <w:p w14:paraId="7B4DC444">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4.4.1</w:t>
      </w:r>
      <w:r>
        <w:rPr>
          <w:rFonts w:hint="default" w:ascii="Times New Roman" w:hAnsi="Times New Roman" w:eastAsia="宋体" w:cs="Times New Roman"/>
          <w:lang w:val="en-US" w:eastAsia="zh-CN"/>
        </w:rPr>
        <w:tab/>
        <w:t>模块概述</w:t>
      </w:r>
    </w:p>
    <w:p w14:paraId="3DC98117">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中的常规文件和目录都是实际保存在持久存储设备中的。持久存储设备仅支持以块为单位的随机读写，StarryX 的文件系统通过多层抽象架构负责将逻辑上的目录树结构映射到持久存储设备上。</w:t>
      </w:r>
    </w:p>
    <w:p w14:paraId="6222735F">
      <w:pPr>
        <w:pStyle w:val="11"/>
        <w:keepNext w:val="0"/>
        <w:keepLines w:val="0"/>
        <w:pageBreakBefore w:val="0"/>
        <w:widowControl/>
        <w:numPr>
          <w:ilvl w:val="0"/>
          <w:numId w:val="28"/>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存储映射机制：</w:t>
      </w:r>
    </w:p>
    <w:p w14:paraId="5182FD3C">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文件系统采用 SeekableDisk 抽象层来处理块设备的读写操作，通过缓冲机制和块对齐优化来决定设备上的每个块应存储哪些内容。具体的文件系统实现（如 EXT4、FAT32）负责将文件和目录的元数据、数据内容按照各自的磁盘布局格式组织存储到块设备上。</w:t>
      </w:r>
    </w:p>
    <w:p w14:paraId="48668E4B">
      <w:pPr>
        <w:pStyle w:val="11"/>
        <w:keepNext w:val="0"/>
        <w:keepLines w:val="0"/>
        <w:pageBreakBefore w:val="0"/>
        <w:widowControl/>
        <w:numPr>
          <w:ilvl w:val="0"/>
          <w:numId w:val="28"/>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逻辑结构还原：</w:t>
      </w:r>
    </w:p>
    <w:p w14:paraId="5A4D1C46">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反过来，StarryX 文件系统也可以从持久存储设备还原出逻辑上的目录树结构。VFS 层通过 Mountpoint 和 Location 抽象提供统一的挂载点管理和位置定位，支持跨文件系统的路径遍历和符号链接解析。FsContext 负责维护当前工作目录和根目录，并提供完整的路径解析功能，将存储在块设备上的文件系统数据结构重新构建为用户可见的层次化目录树。</w:t>
      </w:r>
    </w:p>
    <w:p w14:paraId="49CC4562">
      <w:pPr>
        <w:pStyle w:val="11"/>
        <w:keepNext w:val="0"/>
        <w:keepLines w:val="0"/>
        <w:pageBreakBefore w:val="0"/>
        <w:widowControl/>
        <w:numPr>
          <w:ilvl w:val="0"/>
          <w:numId w:val="28"/>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设计特色：</w:t>
      </w:r>
    </w:p>
    <w:p w14:paraId="447831C3">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的文件系统设计采用了现代化的分层架构，通过类型安全的 Rust 语言实现，在系统调用层、VFS 抽象层、具体文件系统实现层和块设备驱动层之间建立了清晰的接口边界，既保证了性能，又提供了良好的可扩展性和安全性。这种设计使得 StarryX 能够支持多种文件系统类型的同时挂载，并为未来添加新的文件系统实现提供了灵活的插件化机制。</w:t>
      </w:r>
    </w:p>
    <w:p w14:paraId="5B9E879C">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384165" cy="6125210"/>
            <wp:effectExtent l="0" t="0" r="0" b="0"/>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25"/>
                    <a:stretch>
                      <a:fillRect/>
                    </a:stretch>
                  </pic:blipFill>
                  <pic:spPr>
                    <a:xfrm>
                      <a:off x="0" y="0"/>
                      <a:ext cx="5384165" cy="6125210"/>
                    </a:xfrm>
                    <a:prstGeom prst="rect">
                      <a:avLst/>
                    </a:prstGeom>
                    <a:noFill/>
                    <a:ln w="9525">
                      <a:noFill/>
                    </a:ln>
                  </pic:spPr>
                </pic:pic>
              </a:graphicData>
            </a:graphic>
          </wp:inline>
        </w:drawing>
      </w:r>
    </w:p>
    <w:p w14:paraId="7A23BB0A">
      <w:pPr>
        <w:pStyle w:val="5"/>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文件系统层架构</w:t>
      </w:r>
    </w:p>
    <w:p w14:paraId="796D5164">
      <w:pPr>
        <w:rPr>
          <w:rFonts w:hint="default" w:ascii="Times New Roman" w:hAnsi="Times New Roman" w:eastAsia="宋体" w:cs="Times New Roman"/>
          <w:lang w:val="en-US" w:eastAsia="zh-CN"/>
        </w:rPr>
      </w:pPr>
    </w:p>
    <w:p w14:paraId="5AC44E19">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4.4.2</w:t>
      </w:r>
      <w:r>
        <w:rPr>
          <w:rFonts w:hint="default" w:ascii="Times New Roman" w:hAnsi="Times New Roman" w:eastAsia="宋体" w:cs="Times New Roman"/>
          <w:lang w:val="en-US" w:eastAsia="zh-CN"/>
        </w:rPr>
        <w:tab/>
        <w:t>核心文件抽象</w:t>
      </w:r>
    </w:p>
    <w:p w14:paraId="66DECD19">
      <w:pPr>
        <w:pStyle w:val="11"/>
        <w:keepNext w:val="0"/>
        <w:keepLines w:val="0"/>
        <w:pageBreakBefore w:val="0"/>
        <w:widowControl/>
        <w:numPr>
          <w:ilvl w:val="0"/>
          <w:numId w:val="28"/>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统一的文件接口抽象</w:t>
      </w:r>
    </w:p>
    <w:p w14:paraId="528642E2">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的 FileLike trait 是整个文件系统的核心抽象，它为所有可以像文件一样操作的对象提供了统一的接口。这个设计体现了 UNIX "一切皆文件" 的哲学思想，将常规文件、目录、标准输入输出、管道、套接字等不同类型的对象都抽象为统一的文件接口。FileLike trait 定义了所有文件类对象必须实现的基本操作，包括读写、状态查询、轮询和非阻塞设置等核心功能。</w:t>
      </w:r>
    </w:p>
    <w:p w14:paraId="655C19CA">
      <w:pPr>
        <w:pStyle w:val="11"/>
        <w:keepNext w:val="0"/>
        <w:keepLines w:val="0"/>
        <w:pageBreakBefore w:val="0"/>
        <w:widowControl/>
        <w:numPr>
          <w:ilvl w:val="0"/>
          <w:numId w:val="29"/>
        </w:numPr>
        <w:suppressLineNumbers w:val="0"/>
        <w:kinsoku/>
        <w:wordWrap/>
        <w:overflowPunct/>
        <w:topLinePunct w:val="0"/>
        <w:autoSpaceDE/>
        <w:autoSpaceDN/>
        <w:bidi w:val="0"/>
        <w:adjustRightInd/>
        <w:snapToGrid/>
        <w:spacing w:before="157" w:beforeLines="50" w:beforeAutospacing="0" w:after="157" w:afterLines="50" w:afterAutospacing="0"/>
        <w:ind w:left="425" w:leftChars="0" w:right="0" w:righ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类型安全的多态设计</w:t>
      </w:r>
    </w:p>
    <w:p w14:paraId="7546C991">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FileLike 采用了 Rust 的 trait 对象机制实现运行时多态，同时保持了编译时的类型安全。通过 Arc&lt;dyn FileLike&gt; 的智能指针封装，不同类型的文件对象可以在运行时被统一管理，而 `into_any()` 方法和 `from_fd()` 方法提供了安全的类型转换机制。这种设计既避免了传统 C 语言中 void 指针的类型不安全问题，又实现了灵活的多态操作，使得文件描述符表可以存储和操作各种不同类型的文件对象。</w:t>
      </w:r>
    </w:p>
    <w:p w14:paraId="2CA59E70">
      <w:pPr>
        <w:pStyle w:val="11"/>
        <w:keepNext w:val="0"/>
        <w:keepLines w:val="0"/>
        <w:pageBreakBefore w:val="0"/>
        <w:widowControl/>
        <w:numPr>
          <w:ilvl w:val="0"/>
          <w:numId w:val="29"/>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完整的生命周期管理</w:t>
      </w:r>
    </w:p>
    <w:p w14:paraId="57AE4222">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通过 FileLike trait 实现了完整的文件对象生命周期管理。每个 FileLike 对象都可以通过 add_to_fd_table() 方法添加到全局文件描述符表中，获得一个唯一的文件描述符。文件描述符表使用 FlattenObjects 数据结构进行高效管理，支持按索引快速查找和删除。当文件被关闭时，相应的 FileLike 对象会从描述符表中移除，Rust 的 RAII 机制确保资源得到正确释放。同时，系统还实现了 RLIMIT_NOFILE 资源限制检查，防止进程打开过多文件。</w:t>
      </w:r>
    </w:p>
    <w:p w14:paraId="4CF7C157">
      <w:pPr>
        <w:pStyle w:val="11"/>
        <w:keepNext w:val="0"/>
        <w:keepLines w:val="0"/>
        <w:pageBreakBefore w:val="0"/>
        <w:widowControl/>
        <w:numPr>
          <w:ilvl w:val="0"/>
          <w:numId w:val="29"/>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多样化的具体实现</w:t>
      </w:r>
    </w:p>
    <w:p w14:paraId="70733160">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 为不同类型的文件对象提供了 FileLike 的具体实现。File 结构体封装了常规文件操作，内部持有 axfs_ng::FsFile 对象并通过互斥锁保证线程安全。Directory 结构体专门处理目录操作，虽然实现了 FileLike 接口但对读写操作返回错误，体现了目录的特殊性。标准输入输出（Stdin/Stdout）也实现了 FileLike 接口，通过底层控制台接口提供字符设备的读写功能。这种设计使得用户程序可以用统一的文件操作接口处理各种不同类型的对象，大大简化了编程模型。</w:t>
      </w:r>
    </w:p>
    <w:p w14:paraId="7B758B61">
      <w:pPr>
        <w:pStyle w:val="11"/>
        <w:keepNext w:val="0"/>
        <w:keepLines w:val="0"/>
        <w:pageBreakBefore w:val="0"/>
        <w:widowControl/>
        <w:numPr>
          <w:ilvl w:val="0"/>
          <w:numId w:val="29"/>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高性能的操作优化</w:t>
      </w:r>
    </w:p>
    <w:p w14:paraId="3FF0FE01">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FileLike 接口的设计充分考虑了性能优化需求。接口支持非阻塞 I/O 操作，通过 set_nonblocking() 方法可以动态调整文件的阻塞模式。poll() 方法提供了 I/O 就绪状态查询，为实现高效的事件驱动 I/O 奠定了基础。同时，所有 FileLike 对象都是线程安全的（实现了 Send + Sync），支持在多线程环境下并发访问，这对于现代多核系统的性能发挥至关重要。</w:t>
      </w:r>
    </w:p>
    <w:p w14:paraId="1A82213F">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405755" cy="5033645"/>
            <wp:effectExtent l="0" t="0" r="0" b="0"/>
            <wp:docPr id="2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56"/>
                    <pic:cNvPicPr>
                      <a:picLocks noChangeAspect="1"/>
                    </pic:cNvPicPr>
                  </pic:nvPicPr>
                  <pic:blipFill>
                    <a:blip r:embed="rId26"/>
                    <a:stretch>
                      <a:fillRect/>
                    </a:stretch>
                  </pic:blipFill>
                  <pic:spPr>
                    <a:xfrm>
                      <a:off x="0" y="0"/>
                      <a:ext cx="5405755" cy="5033645"/>
                    </a:xfrm>
                    <a:prstGeom prst="rect">
                      <a:avLst/>
                    </a:prstGeom>
                    <a:noFill/>
                    <a:ln w="9525">
                      <a:noFill/>
                    </a:ln>
                  </pic:spPr>
                </pic:pic>
              </a:graphicData>
            </a:graphic>
          </wp:inline>
        </w:drawing>
      </w:r>
    </w:p>
    <w:p w14:paraId="60BA009F">
      <w:pPr>
        <w:pStyle w:val="5"/>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FileLike接口</w:t>
      </w:r>
    </w:p>
    <w:p w14:paraId="73279634">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4.4.3</w:t>
      </w:r>
      <w:r>
        <w:rPr>
          <w:rFonts w:hint="default" w:ascii="Times New Roman" w:hAnsi="Times New Roman" w:eastAsia="宋体" w:cs="Times New Roman"/>
          <w:lang w:val="en-US" w:eastAsia="zh-CN"/>
        </w:rPr>
        <w:tab/>
        <w:t>虚拟文件系统</w:t>
      </w:r>
    </w:p>
    <w:p w14:paraId="107993CE">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为了在内核与文件系统之间建立标准化的接口，StarryX 设计并实现了一个现代化的虚拟文件系统（VFS），希望 VFS 具有高度的可扩展性和类型安全性，这样无论是什么类型的文件系统，只要遵循 VFS 规定的接口标准，就能够与 StarryX 轻松兼容。为了确保内核代码的安全性、可读性和易于维护，StarryX 采用了基于 Rust 语言的分层架构设计，保留了现代 VFS 的核心抽象，并形成了四个核心模块：文件系统抽象（Filesystem）、位置定位（Location）、目录项（DirEntry）和文件对象（FileLike）。</w:t>
      </w:r>
    </w:p>
    <w:p w14:paraId="4ADC2283">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210" w:hanging="210" w:hanging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文件系统抽象（Filesystem）：文件系统抽象包含了具体文件系统的操作接口和基本信息，如文件系统类型、根目录、操作方法等。它在文件系统挂载时被创建，通过 FilesystemOps trait 定义标准化的操作接口，是具体文件系统实现与 VFS 层交互的起点。</w:t>
      </w:r>
    </w:p>
    <w:p w14:paraId="5C522433">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210" w:hanging="210" w:hanging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位置定位（Location）：位置定位结合了挂载点（Mountpoint）和目录项，包含了文件在文件系统层次结构中的位置信息，如所属挂载点、路径信息、跨挂载点遍历能力等。每个文件或目录都有一个唯一的位置标识，内核通过位置对象来管理和定位文件系统中的各种节点。</w:t>
      </w:r>
    </w:p>
    <w:p w14:paraId="750FCD37">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210" w:hanging="210" w:hanging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目录项（DirEntry）：目录项包含了文件的元数据和操作接口，如文件大小、权限、所有者、时间戳、节点类型等。它通过 VFS 层提供的统一接口封装了底层文件系统的具体实现，确保上层代码可以用一致的方式访问不同类型的文件系统。</w:t>
      </w:r>
    </w:p>
    <w:p w14:paraId="0BC1EBEC">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210" w:hanging="210" w:hangingChars="1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文件对象（FileLike）：文件对象包含了文件在内存中的表示，以及与文件操作相关的信息，如文件描述符、读写状态、权限检查等。FileLike trait 为所有可操作对象提供统一接口，是应用程序与文件系统交互的桥梁，同时支持常规文件、目录、标准输入输出等多种对象类型。</w:t>
      </w:r>
    </w:p>
    <w:p w14:paraId="1A3C0EB5">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0"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通过现代化的分层设计和明确的接口规范，StarryX 的 VFS 不仅提升了内核代码的类型安全性和可维护性，还为不同文件系统的集成提供了灵活性和方便性。这种设计充分利用了 Rust 语言的类型系统和内存安全特性，在保证性能的同时，提供了比传统 C 语言实现更强的安全保障和更好的开发体验。</w:t>
      </w:r>
    </w:p>
    <w:p w14:paraId="19BDA9BD">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4.4.4</w:t>
      </w:r>
      <w:r>
        <w:rPr>
          <w:rFonts w:hint="default" w:ascii="Times New Roman" w:hAnsi="Times New Roman" w:eastAsia="宋体" w:cs="Times New Roman"/>
          <w:lang w:val="en-US" w:eastAsia="zh-CN"/>
        </w:rPr>
        <w:tab/>
        <w:t>文件描述符</w:t>
      </w:r>
    </w:p>
    <w:p w14:paraId="60B2CFE2">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文件描述符在StarryX操作系统中是进程与各种I/O资源交互的核心抽象机制。StarryX采用了现代化的Rust语言实现，通过FileLike trait统一抽象了所有可以进行I/O操作的对象，包括普通文件、目录、标准输入输出、网络套接字、管道等。这种设计使得不同类型的I/O资源都能通过相同的接口进行操作，体现了"一切皆文件"的Unix哲学。</w:t>
      </w:r>
    </w:p>
    <w:p w14:paraId="6993E5C9">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在StarryX的具体实现中，每个进程都维护着一个全局的文件描述符表FD_TABLE，这是一个基于`FlattenObjects`数据结构的线程安全表，最多可以容纳1024个文件描述符。该表使用ResArc&lt;RwLock&lt;FlattenObjects&lt;Arc&lt;dyn FileLike&gt;, AX_FILE_LIMIT&gt;&gt;&gt;类型，通过读写锁保证并发安全，通过`Arc`智能指针实现引用计数管理。当进程调用open、socket等系统调用时，内核会创建相应的文件对象（如File、Directory、Socket等），并通过`add_file_like`函数将其添加到文件描述符表中，返回分配的文件描述符编号。</w:t>
      </w:r>
    </w:p>
    <w:p w14:paraId="36F1B844">
      <w:pPr>
        <w:pStyle w:val="17"/>
        <w:bidi w:val="0"/>
        <w:rPr>
          <w:rFonts w:hint="default" w:ascii="Times New Roman" w:hAnsi="Times New Roman" w:eastAsia="宋体" w:cs="Times New Roman"/>
        </w:rPr>
      </w:pPr>
      <w:r>
        <w:rPr>
          <w:rFonts w:hint="default" w:ascii="Times New Roman" w:hAnsi="Times New Roman" w:eastAsia="宋体" w:cs="Times New Roman"/>
        </w:rPr>
        <w:t>def_resource! {</w:t>
      </w:r>
    </w:p>
    <w:p w14:paraId="099DF45F">
      <w:pPr>
        <w:pStyle w:val="17"/>
        <w:bidi w:val="0"/>
        <w:rPr>
          <w:rFonts w:hint="default" w:ascii="Times New Roman" w:hAnsi="Times New Roman" w:eastAsia="宋体" w:cs="Times New Roman"/>
        </w:rPr>
      </w:pPr>
      <w:r>
        <w:rPr>
          <w:rFonts w:hint="default" w:ascii="Times New Roman" w:hAnsi="Times New Roman" w:eastAsia="宋体" w:cs="Times New Roman"/>
        </w:rPr>
        <w:t xml:space="preserve">    pub static FD_TABLE: ResArc&lt;RwLock&lt;FlattenObjects&lt;Arc&lt;dyn FileLike&gt;, AX_FILE_LIMIT&gt;&gt;&gt; = ResArc::new();</w:t>
      </w:r>
    </w:p>
    <w:p w14:paraId="3CB502A0">
      <w:pPr>
        <w:pStyle w:val="17"/>
        <w:bidi w:val="0"/>
        <w:rPr>
          <w:rFonts w:hint="default" w:ascii="Times New Roman" w:hAnsi="Times New Roman" w:eastAsia="宋体" w:cs="Times New Roman"/>
        </w:rPr>
      </w:pPr>
      <w:r>
        <w:rPr>
          <w:rFonts w:hint="default" w:ascii="Times New Roman" w:hAnsi="Times New Roman" w:eastAsia="宋体" w:cs="Times New Roman"/>
        </w:rPr>
        <w:t>}</w:t>
      </w:r>
    </w:p>
    <w:p w14:paraId="0CC5E844">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中的文件描述符管理体现了现代操作系统设计的先进性。系统在初始化时会自动为每个进程预置标准的文件描述符：0（标准输入stdin）、1（标准输出stdout）、2（标准错误stderr），这些通过`init_stdio`函数在系统启动时完成。文件描述符的生命周期管理通过Rust的所有权系统自动处理，当调用`close`系统调用或进程终止时，相关的文件对象会被自动释放，避免了传统C语言实现中常见的资源泄漏问题。同时，StarryX还实现了完整的POSIX兼容接口，包括dup、dup2、fcntl等文件描述符操作，支持文件描述符的复制、属性设置等高级功能。</w:t>
      </w:r>
    </w:p>
    <w:p w14:paraId="2C81BB4A">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1"/>
          <w:szCs w:val="21"/>
        </w:rPr>
        <w:t>StarryX的文件描述符实现展现了几个重要特点：首先是类型安全，通过Rust的类型系统在编译时就能检查文件描述符的正确使用；其次是零成本抽象，FileLike trait的设计使得高层抽象不会带来运行时性能损失；再次是资源限制支持，系统会检查RLIMIT_NOFILE限制，防止进程打开过多文件；最后是良好的扩展性，新的I/O对象类型只需实现FileLike trait就能无缝集成到文件描述符系统中。这种设计不仅保持了与传统Unix系统的兼容性，还在安全性、可维护性和性能方面都有显著提升，体现了StarryX作为现代操作系统的技术优势。</w:t>
      </w:r>
    </w:p>
    <w:p w14:paraId="1567FBB2">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4.4.5</w:t>
      </w:r>
      <w:r>
        <w:rPr>
          <w:rFonts w:hint="default" w:ascii="Times New Roman" w:hAnsi="Times New Roman" w:eastAsia="宋体" w:cs="Times New Roman"/>
          <w:lang w:val="en-US" w:eastAsia="zh-CN"/>
        </w:rPr>
        <w:tab/>
        <w:t>IO多路复用</w:t>
      </w:r>
    </w:p>
    <w:p w14:paraId="67C4CB27">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rPr>
        <w:t>IO多路复用是一种高效的I/O处理机制，允许单个线程同时监控多个文件描述符的I/O状态，当任何一个文件描述符准备好进行I/O操作时，系统会通知应用程序。StarryX实现了完整的IO多路复用机制，包括</w:t>
      </w:r>
      <w:r>
        <w:rPr>
          <w:rFonts w:hint="default" w:ascii="Times New Roman" w:hAnsi="Times New Roman" w:eastAsia="宋体" w:cs="Times New Roman"/>
          <w:color w:val="auto"/>
          <w:sz w:val="21"/>
          <w:szCs w:val="21"/>
          <w:bdr w:val="none" w:color="auto" w:sz="0" w:space="0"/>
        </w:rPr>
        <w:t>select</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bdr w:val="none" w:color="auto" w:sz="0" w:space="0"/>
        </w:rPr>
        <w:t>poll</w:t>
      </w:r>
      <w:r>
        <w:rPr>
          <w:rFonts w:hint="default" w:ascii="Times New Roman" w:hAnsi="Times New Roman" w:eastAsia="宋体" w:cs="Times New Roman"/>
          <w:color w:val="auto"/>
          <w:sz w:val="21"/>
          <w:szCs w:val="21"/>
        </w:rPr>
        <w:t>、</w:t>
      </w:r>
      <w:r>
        <w:rPr>
          <w:rFonts w:hint="default" w:ascii="Times New Roman" w:hAnsi="Times New Roman" w:eastAsia="宋体" w:cs="Times New Roman"/>
          <w:color w:val="auto"/>
          <w:sz w:val="21"/>
          <w:szCs w:val="21"/>
          <w:bdr w:val="none" w:color="auto" w:sz="0" w:space="0"/>
        </w:rPr>
        <w:t>epoll</w:t>
      </w:r>
      <w:r>
        <w:rPr>
          <w:rFonts w:hint="default" w:ascii="Times New Roman" w:hAnsi="Times New Roman" w:eastAsia="宋体" w:cs="Times New Roman"/>
          <w:color w:val="auto"/>
          <w:sz w:val="21"/>
          <w:szCs w:val="21"/>
        </w:rPr>
        <w:t>等标准接口。</w:t>
      </w:r>
      <w:r>
        <w:rPr>
          <w:rFonts w:hint="default" w:ascii="Times New Roman" w:hAnsi="Times New Roman" w:eastAsia="宋体" w:cs="Times New Roman"/>
          <w:color w:val="auto"/>
          <w:sz w:val="21"/>
          <w:szCs w:val="21"/>
          <w:lang w:val="en-US" w:eastAsia="zh-CN"/>
        </w:rPr>
        <w:t>其</w:t>
      </w:r>
      <w:r>
        <w:rPr>
          <w:rFonts w:hint="default" w:ascii="Times New Roman" w:hAnsi="Times New Roman" w:eastAsia="宋体" w:cs="Times New Roman"/>
          <w:sz w:val="21"/>
          <w:szCs w:val="21"/>
        </w:rPr>
        <w:t>基于统一的FileLike::poll()接口</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使用</w:t>
      </w:r>
      <w:r>
        <w:rPr>
          <w:rFonts w:hint="default" w:ascii="Times New Roman" w:hAnsi="Times New Roman" w:eastAsia="宋体" w:cs="Times New Roman"/>
          <w:sz w:val="21"/>
          <w:szCs w:val="21"/>
        </w:rPr>
        <w:t>零拷贝优化减少内存拷贝</w:t>
      </w:r>
      <w:r>
        <w:rPr>
          <w:rFonts w:hint="default" w:ascii="Times New Roman" w:hAnsi="Times New Roman" w:eastAsia="宋体" w:cs="Times New Roman"/>
          <w:sz w:val="21"/>
          <w:szCs w:val="21"/>
          <w:lang w:eastAsia="zh-CN"/>
        </w:rPr>
        <w:t>。</w:t>
      </w:r>
    </w:p>
    <w:p w14:paraId="5BE53B86">
      <w:pPr>
        <w:keepNext w:val="0"/>
        <w:keepLines w:val="0"/>
        <w:pageBreakBefore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color w:val="auto"/>
          <w:sz w:val="21"/>
          <w:szCs w:val="21"/>
          <w:lang w:val="en-US" w:eastAsia="zh-CN"/>
        </w:rPr>
      </w:pPr>
    </w:p>
    <w:p w14:paraId="55B3D87E">
      <w:pPr>
        <w:keepNext w:val="0"/>
        <w:keepLines w:val="0"/>
        <w:pageBreakBefore w:val="0"/>
        <w:numPr>
          <w:ilvl w:val="0"/>
          <w:numId w:val="30"/>
        </w:numPr>
        <w:kinsoku/>
        <w:wordWrap/>
        <w:overflowPunct/>
        <w:topLinePunct w:val="0"/>
        <w:autoSpaceDE/>
        <w:autoSpaceDN/>
        <w:bidi w:val="0"/>
        <w:adjustRightInd/>
        <w:snapToGrid/>
        <w:spacing w:before="157" w:beforeLines="50" w:beforeAutospacing="0" w:after="157" w:afterLines="50" w:afterAutospacing="0"/>
        <w:ind w:left="425" w:leftChars="0" w:hanging="425"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Select系统调用实现</w:t>
      </w:r>
    </w:p>
    <w:p w14:paraId="344398F1">
      <w:pPr>
        <w:keepNext w:val="0"/>
        <w:keepLines w:val="0"/>
        <w:pageBreakBefore w:val="0"/>
        <w:widowControl/>
        <w:numPr>
          <w:ilvl w:val="0"/>
          <w:numId w:val="31"/>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使用位图（fd_set）表示文件描述符集合</w:t>
      </w:r>
    </w:p>
    <w:p w14:paraId="1ADEBCB4">
      <w:pPr>
        <w:keepNext w:val="0"/>
        <w:keepLines w:val="0"/>
        <w:pageBreakBefore w:val="0"/>
        <w:widowControl/>
        <w:numPr>
          <w:ilvl w:val="0"/>
          <w:numId w:val="31"/>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支持读、写、异常三种事件类型</w:t>
      </w:r>
    </w:p>
    <w:p w14:paraId="4112557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轮询所有文件描述符检查状态</w:t>
      </w:r>
    </w:p>
    <w:p w14:paraId="7B7492F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支持超时机制</w:t>
      </w:r>
    </w:p>
    <w:p w14:paraId="26C5E0AA">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fn do_select(</w:t>
      </w:r>
    </w:p>
    <w:p w14:paraId="01A10669">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nfds: u32,                    // 最大文件描述符号+1</w:t>
      </w:r>
    </w:p>
    <w:p w14:paraId="4DF11FE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read_fds: UserPtr&lt;u8&gt;,        // 读事件文件描述符集合</w:t>
      </w:r>
    </w:p>
    <w:p w14:paraId="65FF633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write_fds: UserPtr&lt;u8&gt;,       // 写事件文件描述符集合</w:t>
      </w:r>
    </w:p>
    <w:p w14:paraId="28374DC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except_fds: UserPtr&lt;u8&gt;,      // 异常事件文件描述符集合</w:t>
      </w:r>
    </w:p>
    <w:p w14:paraId="4526156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timeout: Option&lt;TimeValue&gt;,   // 超时时间</w:t>
      </w:r>
    </w:p>
    <w:p w14:paraId="497BD54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-&gt; LinuxResult&lt;isize&gt; {</w:t>
      </w:r>
    </w:p>
    <w:p w14:paraId="3A456E73">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1. 清空输出位图</w:t>
      </w:r>
    </w:p>
    <w:p w14:paraId="036CB5DE">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2. 轮询所有文件描述符</w:t>
      </w:r>
    </w:p>
    <w:p w14:paraId="320D8C7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3. 检查每个fd的poll状态</w:t>
      </w:r>
    </w:p>
    <w:p w14:paraId="2E3188E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4. 设置相应的位图位</w:t>
      </w:r>
    </w:p>
    <w:p w14:paraId="2EA64A55">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5. 返回就绪的文件描述符数量</w:t>
      </w:r>
    </w:p>
    <w:p w14:paraId="2711FD7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0553EB6">
      <w:pPr>
        <w:keepNext w:val="0"/>
        <w:keepLines w:val="0"/>
        <w:pageBreakBefore w:val="0"/>
        <w:numPr>
          <w:ilvl w:val="0"/>
          <w:numId w:val="32"/>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Poll系统调用实现</w:t>
      </w:r>
    </w:p>
    <w:p w14:paraId="2A9748B4">
      <w:pPr>
        <w:keepNext w:val="0"/>
        <w:keepLines w:val="0"/>
        <w:pageBreakBefore w:val="0"/>
        <w:widowControl/>
        <w:numPr>
          <w:ilvl w:val="0"/>
          <w:numId w:val="33"/>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使用</w:t>
      </w:r>
      <w:r>
        <w:rPr>
          <w:rStyle w:val="16"/>
          <w:rFonts w:hint="default" w:ascii="Times New Roman" w:hAnsi="Times New Roman" w:eastAsia="宋体" w:cs="Times New Roman"/>
          <w:sz w:val="21"/>
          <w:szCs w:val="21"/>
        </w:rPr>
        <w:t>pollfd</w:t>
      </w:r>
      <w:r>
        <w:rPr>
          <w:rFonts w:hint="default" w:ascii="Times New Roman" w:hAnsi="Times New Roman" w:eastAsia="宋体" w:cs="Times New Roman"/>
          <w:sz w:val="21"/>
          <w:szCs w:val="21"/>
        </w:rPr>
        <w:t>结构体数组表示监听的文件描述符</w:t>
      </w:r>
    </w:p>
    <w:p w14:paraId="5C38A016">
      <w:pPr>
        <w:keepNext w:val="0"/>
        <w:keepLines w:val="0"/>
        <w:pageBreakBefore w:val="0"/>
        <w:widowControl/>
        <w:numPr>
          <w:ilvl w:val="0"/>
          <w:numId w:val="33"/>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每个</w:t>
      </w:r>
      <w:r>
        <w:rPr>
          <w:rStyle w:val="16"/>
          <w:rFonts w:hint="default" w:ascii="Times New Roman" w:hAnsi="Times New Roman" w:eastAsia="宋体" w:cs="Times New Roman"/>
          <w:sz w:val="21"/>
          <w:szCs w:val="21"/>
        </w:rPr>
        <w:t>pollfd</w:t>
      </w:r>
      <w:r>
        <w:rPr>
          <w:rFonts w:hint="default" w:ascii="Times New Roman" w:hAnsi="Times New Roman" w:eastAsia="宋体" w:cs="Times New Roman"/>
          <w:sz w:val="21"/>
          <w:szCs w:val="21"/>
        </w:rPr>
        <w:t>包含fd、关注的事件、返回的事件</w:t>
      </w:r>
    </w:p>
    <w:p w14:paraId="07E2E904">
      <w:pPr>
        <w:keepNext w:val="0"/>
        <w:keepLines w:val="0"/>
        <w:pageBreakBefore w:val="0"/>
        <w:widowControl/>
        <w:numPr>
          <w:ilvl w:val="0"/>
          <w:numId w:val="33"/>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比select更灵活，不受文件描述符数量限制</w:t>
      </w:r>
    </w:p>
    <w:p w14:paraId="550E203B">
      <w:pPr>
        <w:keepNext w:val="0"/>
        <w:keepLines w:val="0"/>
        <w:pageBreakBefore w:val="0"/>
        <w:widowControl/>
        <w:numPr>
          <w:ilvl w:val="0"/>
          <w:numId w:val="33"/>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支持更多的事件类型</w:t>
      </w:r>
    </w:p>
    <w:p w14:paraId="274CD700">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struct pollfd {</w:t>
      </w:r>
    </w:p>
    <w:p w14:paraId="039656B8">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fd: i32,        // 文件描述符</w:t>
      </w:r>
    </w:p>
    <w:p w14:paraId="46B4D38D">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events: i16,    // 关注的事件（POLLIN、POLLOUT等）</w:t>
      </w:r>
    </w:p>
    <w:p w14:paraId="19B151FF">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revents: i16,   // 返回的事件</w:t>
      </w:r>
    </w:p>
    <w:p w14:paraId="43E496A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5FF60E2">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b w:val="0"/>
          <w:bCs/>
          <w:sz w:val="21"/>
          <w:szCs w:val="21"/>
        </w:rPr>
      </w:pPr>
      <w:r>
        <w:rPr>
          <w:rStyle w:val="15"/>
          <w:rFonts w:hint="default" w:ascii="Times New Roman" w:hAnsi="Times New Roman" w:eastAsia="宋体" w:cs="Times New Roman"/>
          <w:b w:val="0"/>
          <w:bCs/>
          <w:sz w:val="21"/>
          <w:szCs w:val="21"/>
        </w:rPr>
        <w:t>事件类型</w:t>
      </w:r>
      <w:r>
        <w:rPr>
          <w:rFonts w:hint="default" w:ascii="Times New Roman" w:hAnsi="Times New Roman" w:eastAsia="宋体" w:cs="Times New Roman"/>
          <w:b w:val="0"/>
          <w:bCs/>
          <w:sz w:val="21"/>
          <w:szCs w:val="21"/>
        </w:rPr>
        <w:t>：</w:t>
      </w:r>
    </w:p>
    <w:p w14:paraId="24DA954E">
      <w:pPr>
        <w:keepNext w:val="0"/>
        <w:keepLines w:val="0"/>
        <w:pageBreakBefore w:val="0"/>
        <w:widowControl/>
        <w:numPr>
          <w:ilvl w:val="0"/>
          <w:numId w:val="34"/>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Style w:val="16"/>
          <w:rFonts w:hint="default" w:ascii="Times New Roman" w:hAnsi="Times New Roman" w:eastAsia="宋体" w:cs="Times New Roman"/>
          <w:sz w:val="21"/>
          <w:szCs w:val="21"/>
        </w:rPr>
        <w:t>POLLIN</w:t>
      </w:r>
      <w:r>
        <w:rPr>
          <w:rFonts w:hint="default" w:ascii="Times New Roman" w:hAnsi="Times New Roman" w:eastAsia="宋体" w:cs="Times New Roman"/>
          <w:sz w:val="21"/>
          <w:szCs w:val="21"/>
        </w:rPr>
        <w:t>: 数据可读</w:t>
      </w:r>
    </w:p>
    <w:p w14:paraId="6FB38FC4">
      <w:pPr>
        <w:keepNext w:val="0"/>
        <w:keepLines w:val="0"/>
        <w:pageBreakBefore w:val="0"/>
        <w:widowControl/>
        <w:numPr>
          <w:ilvl w:val="0"/>
          <w:numId w:val="34"/>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Style w:val="16"/>
          <w:rFonts w:hint="default" w:ascii="Times New Roman" w:hAnsi="Times New Roman" w:eastAsia="宋体" w:cs="Times New Roman"/>
          <w:sz w:val="21"/>
          <w:szCs w:val="21"/>
        </w:rPr>
        <w:t>POLLOUT</w:t>
      </w:r>
      <w:r>
        <w:rPr>
          <w:rFonts w:hint="default" w:ascii="Times New Roman" w:hAnsi="Times New Roman" w:eastAsia="宋体" w:cs="Times New Roman"/>
          <w:sz w:val="21"/>
          <w:szCs w:val="21"/>
        </w:rPr>
        <w:t>: 数据可写</w:t>
      </w:r>
    </w:p>
    <w:p w14:paraId="6E94902B">
      <w:pPr>
        <w:keepNext w:val="0"/>
        <w:keepLines w:val="0"/>
        <w:pageBreakBefore w:val="0"/>
        <w:widowControl/>
        <w:numPr>
          <w:ilvl w:val="0"/>
          <w:numId w:val="34"/>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Style w:val="16"/>
          <w:rFonts w:hint="default" w:ascii="Times New Roman" w:hAnsi="Times New Roman" w:eastAsia="宋体" w:cs="Times New Roman"/>
          <w:sz w:val="21"/>
          <w:szCs w:val="21"/>
        </w:rPr>
        <w:t>POLLERR</w:t>
      </w:r>
      <w:r>
        <w:rPr>
          <w:rFonts w:hint="default" w:ascii="Times New Roman" w:hAnsi="Times New Roman" w:eastAsia="宋体" w:cs="Times New Roman"/>
          <w:sz w:val="21"/>
          <w:szCs w:val="21"/>
        </w:rPr>
        <w:t>: 发生错误</w:t>
      </w:r>
    </w:p>
    <w:p w14:paraId="1411DC84">
      <w:pPr>
        <w:keepNext w:val="0"/>
        <w:keepLines w:val="0"/>
        <w:pageBreakBefore w:val="0"/>
        <w:widowControl/>
        <w:numPr>
          <w:ilvl w:val="0"/>
          <w:numId w:val="34"/>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sz w:val="21"/>
          <w:szCs w:val="21"/>
        </w:rPr>
      </w:pPr>
      <w:r>
        <w:rPr>
          <w:rStyle w:val="16"/>
          <w:rFonts w:hint="default" w:ascii="Times New Roman" w:hAnsi="Times New Roman" w:eastAsia="宋体" w:cs="Times New Roman"/>
          <w:sz w:val="21"/>
          <w:szCs w:val="21"/>
        </w:rPr>
        <w:t>POLLNVAL</w:t>
      </w:r>
      <w:r>
        <w:rPr>
          <w:rFonts w:hint="default" w:ascii="Times New Roman" w:hAnsi="Times New Roman" w:eastAsia="宋体" w:cs="Times New Roman"/>
          <w:sz w:val="21"/>
          <w:szCs w:val="21"/>
        </w:rPr>
        <w:t>: 文件描述符无效</w:t>
      </w:r>
    </w:p>
    <w:p w14:paraId="32EF11FB">
      <w:pPr>
        <w:keepNext w:val="0"/>
        <w:keepLines w:val="0"/>
        <w:pageBreakBefore w:val="0"/>
        <w:numPr>
          <w:ilvl w:val="0"/>
          <w:numId w:val="35"/>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epoll系统调用实现</w:t>
      </w:r>
    </w:p>
    <w:p w14:paraId="12CFE27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rPr>
      </w:pPr>
      <w:r>
        <w:rPr>
          <w:rFonts w:hint="default" w:ascii="Times New Roman" w:hAnsi="Times New Roman" w:eastAsia="宋体" w:cs="Times New Roman"/>
        </w:rPr>
        <w:t>创建epoll实例管理监听的文件描述符</w:t>
      </w:r>
    </w:p>
    <w:p w14:paraId="6A30153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rPr>
      </w:pPr>
      <w:r>
        <w:rPr>
          <w:rFonts w:hint="default" w:ascii="Times New Roman" w:hAnsi="Times New Roman" w:eastAsia="宋体" w:cs="Times New Roman"/>
        </w:rPr>
        <w:t>使用哈希表高效管理大量文件描述符</w:t>
      </w:r>
    </w:p>
    <w:p w14:paraId="05875D09">
      <w:pPr>
        <w:keepNext w:val="0"/>
        <w:keepLines w:val="0"/>
        <w:pageBreakBefore w:val="0"/>
        <w:widowControl/>
        <w:numPr>
          <w:ilvl w:val="0"/>
          <w:numId w:val="36"/>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rPr>
      </w:pPr>
      <w:r>
        <w:rPr>
          <w:rFonts w:hint="default" w:ascii="Times New Roman" w:hAnsi="Times New Roman" w:eastAsia="宋体" w:cs="Times New Roman"/>
        </w:rPr>
        <w:t>事件驱动，只返回就绪的文件描述符</w:t>
      </w:r>
    </w:p>
    <w:p w14:paraId="2D952049">
      <w:pPr>
        <w:keepNext w:val="0"/>
        <w:keepLines w:val="0"/>
        <w:pageBreakBefore w:val="0"/>
        <w:widowControl/>
        <w:numPr>
          <w:ilvl w:val="0"/>
          <w:numId w:val="36"/>
        </w:numPr>
        <w:suppressLineNumbers w:val="0"/>
        <w:kinsoku/>
        <w:wordWrap/>
        <w:overflowPunct/>
        <w:topLinePunct w:val="0"/>
        <w:autoSpaceDE/>
        <w:autoSpaceDN/>
        <w:bidi w:val="0"/>
        <w:adjustRightInd/>
        <w:snapToGrid/>
        <w:spacing w:before="157" w:beforeLines="50" w:beforeAutospacing="0" w:after="157" w:afterLines="50" w:afterAutospacing="0"/>
        <w:ind w:left="720" w:hanging="360"/>
        <w:textAlignment w:val="auto"/>
        <w:rPr>
          <w:rFonts w:hint="default" w:ascii="Times New Roman" w:hAnsi="Times New Roman" w:eastAsia="宋体" w:cs="Times New Roman"/>
        </w:rPr>
      </w:pPr>
      <w:r>
        <w:rPr>
          <w:rFonts w:hint="default" w:ascii="Times New Roman" w:hAnsi="Times New Roman" w:eastAsia="宋体" w:cs="Times New Roman"/>
        </w:rPr>
        <w:t>支持边缘触发（ET）和水平触发（LT）模式</w:t>
      </w:r>
    </w:p>
    <w:p w14:paraId="1212D366">
      <w:pPr>
        <w:keepNext w:val="0"/>
        <w:keepLines w:val="0"/>
        <w:pageBreakBefore w:val="0"/>
        <w:numPr>
          <w:numId w:val="0"/>
        </w:numPr>
        <w:kinsoku/>
        <w:wordWrap/>
        <w:overflowPunct/>
        <w:topLinePunct w:val="0"/>
        <w:autoSpaceDE/>
        <w:autoSpaceDN/>
        <w:bidi w:val="0"/>
        <w:adjustRightInd/>
        <w:snapToGrid/>
        <w:spacing w:before="157" w:beforeLines="50" w:beforeAutospacing="0" w:after="157" w:afterLines="50" w:afterAutospacing="0"/>
        <w:ind w:leftChars="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epoll_create1()</w:t>
      </w:r>
      <w:r>
        <w:rPr>
          <w:rFonts w:hint="default" w:ascii="Times New Roman" w:hAnsi="Times New Roman" w:eastAsia="宋体" w:cs="Times New Roman"/>
          <w:sz w:val="21"/>
          <w:szCs w:val="21"/>
        </w:rPr>
        <w:t>: 创建epoll实例</w:t>
      </w:r>
    </w:p>
    <w:p w14:paraId="66ECD826">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fn sys_epoll_create1(_flags: u32) -&gt; LinuxResult&lt;isize&gt; {</w:t>
      </w:r>
    </w:p>
    <w:p w14:paraId="6084B974">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epoll = Arc::new(EpollInstance::new());</w:t>
      </w:r>
    </w:p>
    <w:p w14:paraId="135E0391">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let fd = add_file_like(epoll)?;</w:t>
      </w:r>
    </w:p>
    <w:p w14:paraId="60B3BCC7">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Ok(fd as isize)</w:t>
      </w:r>
    </w:p>
    <w:p w14:paraId="72ABDE35">
      <w:pPr>
        <w:pStyle w:val="17"/>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lang w:val="en-US" w:eastAsia="zh-CN"/>
        </w:rPr>
        <w:t>}</w:t>
      </w:r>
    </w:p>
    <w:p w14:paraId="7DFF7A27">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epoll_ctl()</w:t>
      </w:r>
      <w:r>
        <w:rPr>
          <w:rFonts w:hint="default" w:ascii="Times New Roman" w:hAnsi="Times New Roman" w:eastAsia="宋体" w:cs="Times New Roman"/>
          <w:sz w:val="21"/>
          <w:szCs w:val="21"/>
        </w:rPr>
        <w:t>: 管理监听的文件描述符</w:t>
      </w:r>
    </w:p>
    <w:p w14:paraId="3A0D2997">
      <w:pPr>
        <w:pStyle w:val="17"/>
        <w:bidi w:val="0"/>
        <w:rPr>
          <w:rFonts w:hint="default" w:ascii="Times New Roman" w:hAnsi="Times New Roman" w:eastAsia="宋体" w:cs="Times New Roman"/>
        </w:rPr>
      </w:pPr>
      <w:r>
        <w:rPr>
          <w:rFonts w:hint="default" w:ascii="Times New Roman" w:hAnsi="Times New Roman" w:eastAsia="宋体" w:cs="Times New Roman"/>
        </w:rPr>
        <w:t>pub fn sys_epoll_ctl(epfd: i32, op: i32, fd: i32, event: UserConstPtr&lt;epoll_event&gt;)</w:t>
      </w:r>
    </w:p>
    <w:p w14:paraId="27387705">
      <w:pPr>
        <w:pStyle w:val="17"/>
        <w:bidi w:val="0"/>
        <w:rPr>
          <w:rFonts w:hint="default" w:ascii="Times New Roman" w:hAnsi="Times New Roman" w:eastAsia="宋体" w:cs="Times New Roman"/>
        </w:rPr>
      </w:pPr>
      <w:r>
        <w:rPr>
          <w:rFonts w:hint="default" w:ascii="Times New Roman" w:hAnsi="Times New Roman" w:eastAsia="宋体" w:cs="Times New Roman"/>
        </w:rPr>
        <w:t>// op可以是：</w:t>
      </w:r>
    </w:p>
    <w:p w14:paraId="63E49D60">
      <w:pPr>
        <w:pStyle w:val="17"/>
        <w:bidi w:val="0"/>
        <w:rPr>
          <w:rFonts w:hint="default" w:ascii="Times New Roman" w:hAnsi="Times New Roman" w:eastAsia="宋体" w:cs="Times New Roman"/>
        </w:rPr>
      </w:pPr>
      <w:r>
        <w:rPr>
          <w:rFonts w:hint="default" w:ascii="Times New Roman" w:hAnsi="Times New Roman" w:eastAsia="宋体" w:cs="Times New Roman"/>
        </w:rPr>
        <w:t>// EPOLL_CTL_ADD - 添加文件描述符</w:t>
      </w:r>
    </w:p>
    <w:p w14:paraId="67874130">
      <w:pPr>
        <w:pStyle w:val="17"/>
        <w:bidi w:val="0"/>
        <w:rPr>
          <w:rFonts w:hint="default" w:ascii="Times New Roman" w:hAnsi="Times New Roman" w:eastAsia="宋体" w:cs="Times New Roman"/>
        </w:rPr>
      </w:pPr>
      <w:r>
        <w:rPr>
          <w:rFonts w:hint="default" w:ascii="Times New Roman" w:hAnsi="Times New Roman" w:eastAsia="宋体" w:cs="Times New Roman"/>
        </w:rPr>
        <w:t>// EPOLL_CTL_MOD - 修改事件</w:t>
      </w:r>
    </w:p>
    <w:p w14:paraId="15C48F03">
      <w:pPr>
        <w:pStyle w:val="17"/>
        <w:bidi w:val="0"/>
        <w:rPr>
          <w:rFonts w:hint="default" w:ascii="Times New Roman" w:hAnsi="Times New Roman" w:eastAsia="宋体" w:cs="Times New Roman"/>
          <w:sz w:val="21"/>
          <w:szCs w:val="21"/>
        </w:rPr>
      </w:pPr>
      <w:r>
        <w:rPr>
          <w:rFonts w:hint="default" w:ascii="Times New Roman" w:hAnsi="Times New Roman" w:eastAsia="宋体" w:cs="Times New Roman"/>
        </w:rPr>
        <w:t>// EPOLL_CTL_DEL - 删除文件描述符</w:t>
      </w:r>
    </w:p>
    <w:p w14:paraId="5C0255D5">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epoll_wait()</w:t>
      </w:r>
      <w:r>
        <w:rPr>
          <w:rFonts w:hint="default" w:ascii="Times New Roman" w:hAnsi="Times New Roman" w:eastAsia="宋体" w:cs="Times New Roman"/>
          <w:sz w:val="21"/>
          <w:szCs w:val="21"/>
        </w:rPr>
        <w:t>: 等待事件就绪</w:t>
      </w:r>
    </w:p>
    <w:p w14:paraId="70CA017C">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pub fn sys_epoll_wait(epfd: i32, events: UserPtr&lt;epoll_event&gt;, maxevents: i32, timeout: i32)</w:t>
      </w:r>
    </w:p>
    <w:p w14:paraId="7ADB5282">
      <w:pPr>
        <w:pStyle w:val="17"/>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返回就绪的事件列表</w:t>
      </w:r>
    </w:p>
    <w:p w14:paraId="5B700E48">
      <w:pPr>
        <w:rPr>
          <w:rFonts w:hint="default" w:ascii="Times New Roman" w:hAnsi="Times New Roman" w:eastAsia="宋体" w:cs="Times New Roman"/>
          <w:sz w:val="21"/>
          <w:szCs w:val="21"/>
          <w:lang w:val="en-US" w:eastAsia="zh-CN"/>
        </w:rPr>
      </w:pPr>
    </w:p>
    <w:p w14:paraId="08768A89">
      <w:pPr>
        <w:keepNext w:val="0"/>
        <w:keepLines w:val="0"/>
        <w:pageBreakBefore w:val="0"/>
        <w:widowControl w:val="0"/>
        <w:numPr>
          <w:ilvl w:val="0"/>
          <w:numId w:val="37"/>
        </w:numPr>
        <w:kinsoku/>
        <w:wordWrap/>
        <w:overflowPunct/>
        <w:topLinePunct w:val="0"/>
        <w:autoSpaceDE/>
        <w:autoSpaceDN/>
        <w:bidi w:val="0"/>
        <w:adjustRightInd/>
        <w:snapToGrid/>
        <w:spacing w:before="157" w:beforeLines="50" w:after="157" w:afterLines="50"/>
        <w:ind w:left="420" w:leftChars="0" w:hanging="42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性能对比分析</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28" w:type="dxa"/>
          <w:left w:w="108" w:type="dxa"/>
          <w:bottom w:w="28" w:type="dxa"/>
          <w:right w:w="108" w:type="dxa"/>
        </w:tblCellMar>
      </w:tblPr>
      <w:tblGrid>
        <w:gridCol w:w="2180"/>
        <w:gridCol w:w="2180"/>
        <w:gridCol w:w="2180"/>
        <w:gridCol w:w="2180"/>
      </w:tblGrid>
      <w:tr w14:paraId="22FE7F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8720" w:type="dxa"/>
            <w:gridSpan w:val="4"/>
            <w:tcBorders>
              <w:top w:val="nil"/>
              <w:bottom w:val="single" w:color="auto" w:sz="12" w:space="0"/>
            </w:tcBorders>
            <w:vAlign w:val="top"/>
          </w:tcPr>
          <w:p w14:paraId="0095B3A8">
            <w:pPr>
              <w:numPr>
                <w:numId w:val="0"/>
              </w:numPr>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12</w:t>
            </w:r>
            <w:r>
              <w:rPr>
                <w:rFonts w:hint="default" w:ascii="Times New Roman" w:hAnsi="Times New Roman" w:eastAsia="宋体" w:cs="Times New Roman"/>
                <w:sz w:val="21"/>
                <w:szCs w:val="21"/>
                <w:vertAlign w:val="baseline"/>
                <w:lang w:val="en-US" w:eastAsia="zh-CN"/>
              </w:rPr>
              <w:t xml:space="preserve"> : 性能对比分析</w:t>
            </w:r>
          </w:p>
        </w:tc>
      </w:tr>
      <w:tr w14:paraId="1E4162D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2180" w:type="dxa"/>
            <w:tcBorders>
              <w:top w:val="single" w:color="auto" w:sz="12" w:space="0"/>
              <w:bottom w:val="single" w:color="auto" w:sz="12" w:space="0"/>
            </w:tcBorders>
            <w:vAlign w:val="top"/>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0"/>
            </w:tblGrid>
            <w:tr w14:paraId="3A6B3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DC8E4D">
                  <w:pPr>
                    <w:keepNext w:val="0"/>
                    <w:keepLines w:val="0"/>
                    <w:widowControl/>
                    <w:suppressLineNumbers w:val="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特性</w:t>
                  </w:r>
                </w:p>
              </w:tc>
            </w:tr>
          </w:tbl>
          <w:p w14:paraId="68B3A27C">
            <w:pPr>
              <w:numPr>
                <w:numId w:val="0"/>
              </w:numPr>
              <w:rPr>
                <w:rFonts w:hint="default" w:ascii="Times New Roman" w:hAnsi="Times New Roman" w:eastAsia="宋体" w:cs="Times New Roman"/>
                <w:sz w:val="21"/>
                <w:szCs w:val="21"/>
                <w:vertAlign w:val="baseline"/>
                <w:lang w:val="en-US" w:eastAsia="zh-CN"/>
              </w:rPr>
            </w:pPr>
          </w:p>
        </w:tc>
        <w:tc>
          <w:tcPr>
            <w:tcW w:w="2180" w:type="dxa"/>
            <w:tcBorders>
              <w:top w:val="single" w:color="auto" w:sz="12" w:space="0"/>
              <w:bottom w:val="single" w:color="auto" w:sz="12" w:space="0"/>
            </w:tcBorders>
            <w:vAlign w:val="top"/>
          </w:tcPr>
          <w:p w14:paraId="1DE37157">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select</w:t>
            </w:r>
          </w:p>
        </w:tc>
        <w:tc>
          <w:tcPr>
            <w:tcW w:w="2180" w:type="dxa"/>
            <w:tcBorders>
              <w:top w:val="single" w:color="auto" w:sz="12" w:space="0"/>
              <w:bottom w:val="single" w:color="auto" w:sz="12" w:space="0"/>
            </w:tcBorders>
            <w:vAlign w:val="top"/>
          </w:tcPr>
          <w:p w14:paraId="2050A9D3">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poll</w:t>
            </w:r>
          </w:p>
        </w:tc>
        <w:tc>
          <w:tcPr>
            <w:tcW w:w="2180" w:type="dxa"/>
            <w:tcBorders>
              <w:top w:val="single" w:color="auto" w:sz="12" w:space="0"/>
              <w:bottom w:val="single" w:color="auto" w:sz="12" w:space="0"/>
            </w:tcBorders>
            <w:vAlign w:val="top"/>
          </w:tcPr>
          <w:p w14:paraId="4A6DC70E">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epoll</w:t>
            </w:r>
          </w:p>
        </w:tc>
      </w:tr>
      <w:tr w14:paraId="28F2B5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2180" w:type="dxa"/>
            <w:tcBorders>
              <w:top w:val="single" w:color="auto" w:sz="12" w:space="0"/>
            </w:tcBorders>
            <w:vAlign w:val="top"/>
          </w:tcPr>
          <w:p w14:paraId="74E4B6ED">
            <w:pPr>
              <w:numPr>
                <w:numId w:val="0"/>
              </w:numP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rPr>
              <w:t>时间复杂度</w:t>
            </w:r>
          </w:p>
        </w:tc>
        <w:tc>
          <w:tcPr>
            <w:tcW w:w="2180" w:type="dxa"/>
            <w:tcBorders>
              <w:top w:val="single" w:color="auto" w:sz="12" w:space="0"/>
            </w:tcBorders>
            <w:vAlign w:val="top"/>
          </w:tcPr>
          <w:p w14:paraId="10B99CF4">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O(n)</w:t>
            </w:r>
          </w:p>
        </w:tc>
        <w:tc>
          <w:tcPr>
            <w:tcW w:w="2180" w:type="dxa"/>
            <w:tcBorders>
              <w:top w:val="single" w:color="auto" w:sz="12" w:space="0"/>
            </w:tcBorders>
            <w:vAlign w:val="top"/>
          </w:tcPr>
          <w:p w14:paraId="10966EB2">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O(n)</w:t>
            </w:r>
          </w:p>
        </w:tc>
        <w:tc>
          <w:tcPr>
            <w:tcW w:w="2180" w:type="dxa"/>
            <w:tcBorders>
              <w:top w:val="single" w:color="auto" w:sz="12" w:space="0"/>
            </w:tcBorders>
            <w:vAlign w:val="top"/>
          </w:tcPr>
          <w:p w14:paraId="594D8928">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O(1)</w:t>
            </w:r>
          </w:p>
        </w:tc>
      </w:tr>
      <w:tr w14:paraId="604B6FD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2180" w:type="dxa"/>
            <w:tcBorders/>
            <w:vAlign w:val="top"/>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0"/>
            </w:tblGrid>
            <w:tr w14:paraId="1C000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3C6869">
                  <w:pPr>
                    <w:keepNext w:val="0"/>
                    <w:keepLines w:val="0"/>
                    <w:widowControl/>
                    <w:suppressLineNumbers w:val="0"/>
                    <w:jc w:val="left"/>
                    <w:rPr>
                      <w:rFonts w:hint="default" w:ascii="Times New Roman" w:hAnsi="Times New Roman" w:eastAsia="宋体" w:cs="Times New Roman"/>
                      <w:b w:val="0"/>
                      <w:bCs w:val="0"/>
                      <w:sz w:val="21"/>
                      <w:szCs w:val="21"/>
                    </w:rPr>
                  </w:pPr>
                  <w:r>
                    <w:rPr>
                      <w:rStyle w:val="15"/>
                      <w:rFonts w:hint="default" w:ascii="Times New Roman" w:hAnsi="Times New Roman" w:eastAsia="宋体" w:cs="Times New Roman"/>
                      <w:b w:val="0"/>
                      <w:bCs w:val="0"/>
                      <w:kern w:val="0"/>
                      <w:sz w:val="21"/>
                      <w:szCs w:val="21"/>
                      <w:lang w:val="en-US" w:eastAsia="zh-CN" w:bidi="ar"/>
                    </w:rPr>
                    <w:t>空间复杂度</w:t>
                  </w:r>
                </w:p>
              </w:tc>
            </w:tr>
          </w:tbl>
          <w:p w14:paraId="550A079F">
            <w:pPr>
              <w:numPr>
                <w:numId w:val="0"/>
              </w:numPr>
              <w:rPr>
                <w:rFonts w:hint="default" w:ascii="Times New Roman" w:hAnsi="Times New Roman" w:eastAsia="宋体" w:cs="Times New Roman"/>
                <w:b w:val="0"/>
                <w:bCs w:val="0"/>
                <w:sz w:val="21"/>
                <w:szCs w:val="21"/>
                <w:vertAlign w:val="baseline"/>
                <w:lang w:val="en-US" w:eastAsia="zh-CN"/>
              </w:rPr>
            </w:pPr>
          </w:p>
        </w:tc>
        <w:tc>
          <w:tcPr>
            <w:tcW w:w="2180" w:type="dxa"/>
            <w:tcBorders/>
            <w:vAlign w:val="top"/>
          </w:tcPr>
          <w:p w14:paraId="335FDF2E">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O(1)</w:t>
            </w:r>
          </w:p>
        </w:tc>
        <w:tc>
          <w:tcPr>
            <w:tcW w:w="2180" w:type="dxa"/>
            <w:tcBorders/>
            <w:vAlign w:val="top"/>
          </w:tcPr>
          <w:p w14:paraId="4CDDF7D6">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O(n)</w:t>
            </w:r>
          </w:p>
        </w:tc>
        <w:tc>
          <w:tcPr>
            <w:tcW w:w="2180" w:type="dxa"/>
            <w:tcBorders/>
            <w:vAlign w:val="top"/>
          </w:tcPr>
          <w:p w14:paraId="0026DFF3">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O(n)</w:t>
            </w:r>
          </w:p>
        </w:tc>
      </w:tr>
      <w:tr w14:paraId="64ED34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2180" w:type="dxa"/>
            <w:tcBorders/>
            <w:vAlign w:val="top"/>
          </w:tcPr>
          <w:p w14:paraId="76B338F7">
            <w:pPr>
              <w:numPr>
                <w:numId w:val="0"/>
              </w:numP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rPr>
              <w:t>文件描述符限制</w:t>
            </w:r>
          </w:p>
        </w:tc>
        <w:tc>
          <w:tcPr>
            <w:tcW w:w="2180" w:type="dxa"/>
            <w:tcBorders/>
            <w:vAlign w:val="top"/>
          </w:tcPr>
          <w:p w14:paraId="382E65F9">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1024</w:t>
            </w:r>
          </w:p>
        </w:tc>
        <w:tc>
          <w:tcPr>
            <w:tcW w:w="2180" w:type="dxa"/>
            <w:tcBorders/>
            <w:vAlign w:val="top"/>
          </w:tcPr>
          <w:p w14:paraId="0B051ED5">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无限制</w:t>
            </w:r>
          </w:p>
        </w:tc>
        <w:tc>
          <w:tcPr>
            <w:tcW w:w="2180" w:type="dxa"/>
            <w:tcBorders/>
            <w:vAlign w:val="top"/>
          </w:tcPr>
          <w:p w14:paraId="71FD4EF2">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无限制</w:t>
            </w:r>
          </w:p>
        </w:tc>
      </w:tr>
      <w:tr w14:paraId="0487B3F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2180" w:type="dxa"/>
            <w:tcBorders/>
            <w:vAlign w:val="top"/>
          </w:tcPr>
          <w:p w14:paraId="4F4817D4">
            <w:pPr>
              <w:numPr>
                <w:numId w:val="0"/>
              </w:numP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rPr>
              <w:t>内核拷贝开销</w:t>
            </w:r>
          </w:p>
        </w:tc>
        <w:tc>
          <w:tcPr>
            <w:tcW w:w="2180" w:type="dxa"/>
            <w:tcBorders/>
            <w:vAlign w:val="top"/>
          </w:tcPr>
          <w:p w14:paraId="4AEFA738">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高</w:t>
            </w:r>
          </w:p>
        </w:tc>
        <w:tc>
          <w:tcPr>
            <w:tcW w:w="2180" w:type="dxa"/>
            <w:tcBorders/>
            <w:vAlign w:val="top"/>
          </w:tcPr>
          <w:p w14:paraId="2D472B75">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高</w:t>
            </w:r>
          </w:p>
        </w:tc>
        <w:tc>
          <w:tcPr>
            <w:tcW w:w="2180" w:type="dxa"/>
            <w:tcBorders/>
            <w:vAlign w:val="top"/>
          </w:tcPr>
          <w:p w14:paraId="69B69D32">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低</w:t>
            </w:r>
          </w:p>
        </w:tc>
      </w:tr>
      <w:tr w14:paraId="3237D3E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2180" w:type="dxa"/>
            <w:tcBorders>
              <w:bottom w:val="single" w:color="auto" w:sz="12" w:space="0"/>
            </w:tcBorders>
            <w:vAlign w:val="top"/>
          </w:tcPr>
          <w:p w14:paraId="6EE75D31">
            <w:pPr>
              <w:numPr>
                <w:numId w:val="0"/>
              </w:numP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rPr>
              <w:t>适用场景</w:t>
            </w:r>
          </w:p>
        </w:tc>
        <w:tc>
          <w:tcPr>
            <w:tcW w:w="2180" w:type="dxa"/>
            <w:tcBorders>
              <w:bottom w:val="single" w:color="auto" w:sz="12" w:space="0"/>
            </w:tcBorders>
            <w:vAlign w:val="top"/>
          </w:tcPr>
          <w:p w14:paraId="7D66E8A1">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rPr>
              <w:t>少量连接</w:t>
            </w:r>
          </w:p>
        </w:tc>
        <w:tc>
          <w:tcPr>
            <w:tcW w:w="2180" w:type="dxa"/>
            <w:tcBorders>
              <w:bottom w:val="single" w:color="auto" w:sz="12" w:space="0"/>
            </w:tcBorders>
            <w:vAlign w:val="top"/>
          </w:tcPr>
          <w:p w14:paraId="0A782539">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中等连接</w:t>
            </w:r>
          </w:p>
        </w:tc>
        <w:tc>
          <w:tcPr>
            <w:tcW w:w="2180" w:type="dxa"/>
            <w:tcBorders>
              <w:bottom w:val="single" w:color="auto" w:sz="12" w:space="0"/>
            </w:tcBorders>
            <w:vAlign w:val="top"/>
          </w:tcPr>
          <w:p w14:paraId="32E6DBB0">
            <w:pPr>
              <w:numPr>
                <w:numId w:val="0"/>
              </w:numP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大量连接</w:t>
            </w:r>
          </w:p>
        </w:tc>
      </w:tr>
    </w:tbl>
    <w:p w14:paraId="5F8D66D1">
      <w:pPr>
        <w:numPr>
          <w:numId w:val="0"/>
        </w:numPr>
        <w:ind w:leftChars="0"/>
        <w:rPr>
          <w:rFonts w:hint="default" w:ascii="Times New Roman" w:hAnsi="Times New Roman" w:eastAsia="宋体" w:cs="Times New Roman"/>
          <w:sz w:val="21"/>
          <w:szCs w:val="21"/>
          <w:lang w:val="en-US" w:eastAsia="zh-CN"/>
        </w:rPr>
      </w:pPr>
    </w:p>
    <w:p w14:paraId="5B9639CB">
      <w:pPr>
        <w:pStyle w:val="3"/>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3" w:name="_Toc20451"/>
      <w:r>
        <w:rPr>
          <w:rFonts w:hint="default" w:ascii="Times New Roman" w:hAnsi="Times New Roman" w:eastAsia="宋体" w:cs="Times New Roman"/>
          <w:lang w:val="en-US" w:eastAsia="zh-CN"/>
        </w:rPr>
        <w:t>4.5  网络模块</w:t>
      </w:r>
      <w:bookmarkEnd w:id="23"/>
    </w:p>
    <w:p w14:paraId="659EEE21">
      <w:pPr>
        <w:pStyle w:val="4"/>
        <w:bidi w:val="0"/>
        <w:rPr>
          <w:rFonts w:hint="default" w:ascii="Times New Roman" w:hAnsi="Times New Roman" w:eastAsia="宋体" w:cs="Times New Roman"/>
        </w:rPr>
      </w:pPr>
      <w:r>
        <w:rPr>
          <w:rFonts w:hint="default" w:ascii="Times New Roman" w:hAnsi="Times New Roman" w:eastAsia="宋体" w:cs="Times New Roman"/>
          <w:lang w:val="en-US" w:eastAsia="zh-CN"/>
        </w:rPr>
        <w:t>4.5.1</w:t>
      </w:r>
      <w:r>
        <w:rPr>
          <w:rFonts w:hint="default" w:ascii="Times New Roman" w:hAnsi="Times New Roman" w:eastAsia="宋体" w:cs="Times New Roman"/>
          <w:lang w:val="en-US" w:eastAsia="zh-CN"/>
        </w:rPr>
        <w:tab/>
      </w:r>
      <w:r>
        <w:rPr>
          <w:rFonts w:hint="default" w:ascii="Times New Roman" w:hAnsi="Times New Roman" w:eastAsia="宋体" w:cs="Times New Roman"/>
        </w:rPr>
        <w:t>smoltcp协议栈</w:t>
      </w:r>
    </w:p>
    <w:p w14:paraId="35624B1F">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20"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StarryX操作系统的网络模块是一个基于Rust语言和smoltcp协议栈构建的现代化网络子系统。该模块采用分层架构设计，支持异步网络操作，为系统提供高性能、内存安全的网络通信能力。</w:t>
      </w:r>
    </w:p>
    <w:p w14:paraId="4953968E">
      <w:pPr>
        <w:pStyle w:val="11"/>
        <w:keepNext w:val="0"/>
        <w:keepLines w:val="0"/>
        <w:widowControl/>
        <w:suppressLineNumbers w:val="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91785" cy="6190615"/>
            <wp:effectExtent l="0" t="0" r="5715" b="698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7"/>
                    <a:stretch>
                      <a:fillRect/>
                    </a:stretch>
                  </pic:blipFill>
                  <pic:spPr>
                    <a:xfrm>
                      <a:off x="0" y="0"/>
                      <a:ext cx="5391785" cy="6190615"/>
                    </a:xfrm>
                    <a:prstGeom prst="rect">
                      <a:avLst/>
                    </a:prstGeom>
                    <a:noFill/>
                    <a:ln>
                      <a:noFill/>
                    </a:ln>
                  </pic:spPr>
                </pic:pic>
              </a:graphicData>
            </a:graphic>
          </wp:inline>
        </w:drawing>
      </w:r>
    </w:p>
    <w:p w14:paraId="1A1C311D">
      <w:pPr>
        <w:pStyle w:val="5"/>
        <w:keepNext w:val="0"/>
        <w:keepLines w:val="0"/>
        <w:widowControl/>
        <w:suppressLineNumbers w:val="0"/>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网络堆栈架构</w:t>
      </w:r>
    </w:p>
    <w:p w14:paraId="01D0649A">
      <w:pPr>
        <w:rPr>
          <w:rFonts w:hint="default" w:ascii="Times New Roman" w:hAnsi="Times New Roman" w:eastAsia="宋体" w:cs="Times New Roman"/>
          <w:lang w:val="en-US" w:eastAsia="zh-CN"/>
        </w:rPr>
      </w:pPr>
    </w:p>
    <w:p w14:paraId="7F90612D">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4.5.2</w:t>
      </w:r>
      <w:r>
        <w:rPr>
          <w:rFonts w:hint="default" w:ascii="Times New Roman" w:hAnsi="Times New Roman" w:eastAsia="宋体" w:cs="Times New Roman"/>
          <w:lang w:val="en-US" w:eastAsia="zh-CN"/>
        </w:rPr>
        <w:tab/>
        <w:t>套接字实现</w:t>
      </w:r>
    </w:p>
    <w:p w14:paraId="71976009">
      <w:pPr>
        <w:keepNext w:val="0"/>
        <w:keepLines w:val="0"/>
        <w:pageBreakBefore w:val="0"/>
        <w:numPr>
          <w:ilvl w:val="0"/>
          <w:numId w:val="29"/>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TCP套接字</w:t>
      </w:r>
    </w:p>
    <w:p w14:paraId="08596DAF">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TCP 套接字在 IP 网络上提供可靠的、面向连接的通信。它们使用 smoltcp TCP 套接字实现来实现。</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28" w:type="dxa"/>
          <w:left w:w="108" w:type="dxa"/>
          <w:bottom w:w="28" w:type="dxa"/>
          <w:right w:w="108" w:type="dxa"/>
        </w:tblCellMar>
      </w:tblPr>
      <w:tblGrid>
        <w:gridCol w:w="4360"/>
        <w:gridCol w:w="4360"/>
      </w:tblGrid>
      <w:tr w14:paraId="5B838B1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trHeight w:val="90" w:hRule="atLeast"/>
        </w:trPr>
        <w:tc>
          <w:tcPr>
            <w:tcW w:w="8720" w:type="dxa"/>
            <w:gridSpan w:val="2"/>
            <w:tcBorders>
              <w:top w:val="nil"/>
            </w:tcBorders>
            <w:vAlign w:val="top"/>
          </w:tcPr>
          <w:p w14:paraId="542DE946">
            <w:pPr>
              <w:pStyle w:val="11"/>
              <w:keepNext w:val="0"/>
              <w:keepLines w:val="0"/>
              <w:widowControl/>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13</w:t>
            </w:r>
            <w:r>
              <w:rPr>
                <w:rFonts w:hint="default" w:ascii="Times New Roman" w:hAnsi="Times New Roman" w:eastAsia="宋体" w:cs="Times New Roman"/>
                <w:sz w:val="21"/>
                <w:szCs w:val="21"/>
                <w:vertAlign w:val="baseline"/>
                <w:lang w:val="en-US" w:eastAsia="zh-CN"/>
              </w:rPr>
              <w:t xml:space="preserve"> : TCP</w:t>
            </w:r>
          </w:p>
        </w:tc>
      </w:tr>
      <w:tr w14:paraId="5FD6EA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tcBorders/>
            <w:vAlign w:val="top"/>
          </w:tcPr>
          <w:p w14:paraId="3D2BC06E">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Type</w:t>
            </w:r>
          </w:p>
        </w:tc>
        <w:tc>
          <w:tcPr>
            <w:tcW w:w="4360" w:type="dxa"/>
            <w:tcBorders/>
            <w:vAlign w:val="top"/>
          </w:tcPr>
          <w:p w14:paraId="7CCE79B9">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Socket::Tcp(Mutex&lt;TcpSocket&gt;)</w:t>
            </w:r>
          </w:p>
        </w:tc>
      </w:tr>
      <w:tr w14:paraId="22A7BFE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tcBorders/>
            <w:vAlign w:val="top"/>
          </w:tcPr>
          <w:p w14:paraId="0FFCFFFB">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Domain</w:t>
            </w:r>
          </w:p>
        </w:tc>
        <w:tc>
          <w:tcPr>
            <w:tcW w:w="4360" w:type="dxa"/>
            <w:tcBorders/>
            <w:vAlign w:val="top"/>
          </w:tcPr>
          <w:p w14:paraId="5FB32833">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AF_INET</w:t>
            </w:r>
          </w:p>
        </w:tc>
      </w:tr>
      <w:tr w14:paraId="48A54A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tcBorders/>
            <w:vAlign w:val="top"/>
          </w:tcPr>
          <w:p w14:paraId="4600A890">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Drotocol</w:t>
            </w:r>
          </w:p>
        </w:tc>
        <w:tc>
          <w:tcPr>
            <w:tcW w:w="4360" w:type="dxa"/>
            <w:tcBorders/>
            <w:vAlign w:val="top"/>
          </w:tcPr>
          <w:p w14:paraId="0A36E4EB">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IPROTO_TCP</w:t>
            </w:r>
          </w:p>
        </w:tc>
      </w:tr>
      <w:tr w14:paraId="0C42F88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tcBorders/>
            <w:vAlign w:val="top"/>
          </w:tcPr>
          <w:p w14:paraId="5CEAA8EC">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Operation</w:t>
            </w:r>
          </w:p>
        </w:tc>
        <w:tc>
          <w:tcPr>
            <w:tcW w:w="4360" w:type="dxa"/>
            <w:tcBorders/>
            <w:vAlign w:val="top"/>
          </w:tcPr>
          <w:p w14:paraId="47971B88">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connect</w:t>
            </w:r>
            <w:r>
              <w:rPr>
                <w:rFonts w:hint="default" w:ascii="Times New Roman" w:hAnsi="Times New Roman" w:eastAsia="宋体" w:cs="Times New Roman"/>
              </w:rPr>
              <w:t>, bind, listen, accept, send, recv</w:t>
            </w:r>
          </w:p>
        </w:tc>
      </w:tr>
    </w:tbl>
    <w:p w14:paraId="56608590">
      <w:pPr>
        <w:pStyle w:val="11"/>
        <w:keepNext w:val="0"/>
        <w:keepLines w:val="0"/>
        <w:pageBreakBefore w:val="0"/>
        <w:widowControl/>
        <w:numPr>
          <w:ilvl w:val="0"/>
          <w:numId w:val="29"/>
        </w:numPr>
        <w:suppressLineNumbers w:val="0"/>
        <w:kinsoku/>
        <w:wordWrap/>
        <w:overflowPunct/>
        <w:topLinePunct w:val="0"/>
        <w:autoSpaceDE/>
        <w:autoSpaceDN/>
        <w:bidi w:val="0"/>
        <w:adjustRightInd/>
        <w:snapToGrid/>
        <w:spacing w:before="157" w:beforeLines="50" w:beforeAutospacing="0" w:after="157" w:afterLines="50" w:afterAutospacing="0"/>
        <w:ind w:left="420" w:leftChars="0" w:hanging="420" w:firstLineChars="0"/>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UDP套接字</w:t>
      </w:r>
    </w:p>
    <w:p w14:paraId="4515D1EA">
      <w:pPr>
        <w:pStyle w:val="11"/>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UDP 套接字提供无连接、基于数据报的通信，并自动绑定发送操作。</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28" w:type="dxa"/>
          <w:left w:w="108" w:type="dxa"/>
          <w:bottom w:w="28" w:type="dxa"/>
          <w:right w:w="108" w:type="dxa"/>
        </w:tblCellMar>
      </w:tblPr>
      <w:tblGrid>
        <w:gridCol w:w="4360"/>
        <w:gridCol w:w="4360"/>
      </w:tblGrid>
      <w:tr w14:paraId="041AD26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rPr>
          <w:trHeight w:val="90" w:hRule="atLeast"/>
        </w:trPr>
        <w:tc>
          <w:tcPr>
            <w:tcW w:w="8720" w:type="dxa"/>
            <w:gridSpan w:val="2"/>
            <w:tcBorders>
              <w:top w:val="nil"/>
            </w:tcBorders>
            <w:vAlign w:val="top"/>
          </w:tcPr>
          <w:p w14:paraId="0B73ABF3">
            <w:pPr>
              <w:pStyle w:val="11"/>
              <w:keepNext w:val="0"/>
              <w:keepLines w:val="0"/>
              <w:widowControl/>
              <w:suppressLineNumbers w:val="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Table</w:t>
            </w:r>
            <w:r>
              <w:rPr>
                <w:rFonts w:hint="eastAsia" w:ascii="Times New Roman" w:hAnsi="Times New Roman" w:eastAsia="宋体" w:cs="Times New Roman"/>
                <w:sz w:val="21"/>
                <w:szCs w:val="21"/>
                <w:vertAlign w:val="baseline"/>
                <w:lang w:val="en-US" w:eastAsia="zh-CN"/>
              </w:rPr>
              <w:t xml:space="preserve"> 14</w:t>
            </w:r>
            <w:r>
              <w:rPr>
                <w:rFonts w:hint="default" w:ascii="Times New Roman" w:hAnsi="Times New Roman" w:eastAsia="宋体" w:cs="Times New Roman"/>
                <w:sz w:val="21"/>
                <w:szCs w:val="21"/>
                <w:vertAlign w:val="baseline"/>
                <w:lang w:val="en-US" w:eastAsia="zh-CN"/>
              </w:rPr>
              <w:t xml:space="preserve"> : UDP</w:t>
            </w:r>
          </w:p>
        </w:tc>
      </w:tr>
      <w:tr w14:paraId="6B284A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vAlign w:val="top"/>
          </w:tcPr>
          <w:p w14:paraId="02B3D421">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Type</w:t>
            </w:r>
          </w:p>
        </w:tc>
        <w:tc>
          <w:tcPr>
            <w:tcW w:w="4360" w:type="dxa"/>
            <w:vAlign w:val="top"/>
          </w:tcPr>
          <w:p w14:paraId="34AD7732">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Socket::Udp(Mutex&lt;TcpSocket&gt;)</w:t>
            </w:r>
          </w:p>
        </w:tc>
      </w:tr>
      <w:tr w14:paraId="5B146C8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vAlign w:val="top"/>
          </w:tcPr>
          <w:p w14:paraId="77034CDA">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Domain</w:t>
            </w:r>
          </w:p>
        </w:tc>
        <w:tc>
          <w:tcPr>
            <w:tcW w:w="4360" w:type="dxa"/>
            <w:vAlign w:val="top"/>
          </w:tcPr>
          <w:p w14:paraId="32EA9308">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AF_INET</w:t>
            </w:r>
          </w:p>
        </w:tc>
      </w:tr>
      <w:tr w14:paraId="77C22D6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vAlign w:val="top"/>
          </w:tcPr>
          <w:p w14:paraId="229FECCC">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Drotocol</w:t>
            </w:r>
          </w:p>
        </w:tc>
        <w:tc>
          <w:tcPr>
            <w:tcW w:w="4360" w:type="dxa"/>
            <w:vAlign w:val="top"/>
          </w:tcPr>
          <w:p w14:paraId="35081F3E">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IPROTO_UDP</w:t>
            </w:r>
          </w:p>
        </w:tc>
      </w:tr>
      <w:tr w14:paraId="27574D8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28" w:type="dxa"/>
            <w:left w:w="108" w:type="dxa"/>
            <w:bottom w:w="28" w:type="dxa"/>
            <w:right w:w="108" w:type="dxa"/>
          </w:tblCellMar>
        </w:tblPrEx>
        <w:tc>
          <w:tcPr>
            <w:tcW w:w="4360" w:type="dxa"/>
            <w:vAlign w:val="top"/>
          </w:tcPr>
          <w:p w14:paraId="6C48A67F">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Operation</w:t>
            </w:r>
          </w:p>
        </w:tc>
        <w:tc>
          <w:tcPr>
            <w:tcW w:w="4360" w:type="dxa"/>
            <w:vAlign w:val="top"/>
          </w:tcPr>
          <w:p w14:paraId="35422CB5">
            <w:pPr>
              <w:pStyle w:val="11"/>
              <w:keepNext w:val="0"/>
              <w:keepLines w:val="0"/>
              <w:widowControl/>
              <w:suppressLineNumbers w:val="0"/>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rPr>
              <w:t>bind, connect, sendto, recvfrom</w:t>
            </w:r>
          </w:p>
        </w:tc>
      </w:tr>
    </w:tbl>
    <w:p w14:paraId="540DD533">
      <w:pPr>
        <w:numPr>
          <w:numId w:val="0"/>
        </w:numPr>
        <w:ind w:leftChars="0"/>
        <w:rPr>
          <w:rFonts w:hint="default" w:ascii="Times New Roman" w:hAnsi="Times New Roman" w:eastAsia="宋体" w:cs="Times New Roman"/>
          <w:lang w:val="en-US" w:eastAsia="zh-CN"/>
        </w:rPr>
      </w:pPr>
    </w:p>
    <w:p w14:paraId="7F9DC2E1">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3EEE929">
      <w:pPr>
        <w:pStyle w:val="4"/>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4.5.3</w:t>
      </w:r>
      <w:r>
        <w:rPr>
          <w:rFonts w:hint="default" w:ascii="Times New Roman" w:hAnsi="Times New Roman" w:eastAsia="宋体" w:cs="Times New Roman"/>
          <w:lang w:val="en-US" w:eastAsia="zh-CN"/>
        </w:rPr>
        <w:tab/>
        <w:t>系统调用实现</w:t>
      </w:r>
    </w:p>
    <w:p w14:paraId="45706C76">
      <w:pPr>
        <w:keepNext w:val="0"/>
        <w:keepLines w:val="0"/>
        <w:pageBreakBefore w:val="0"/>
        <w:widowControl w:val="0"/>
        <w:kinsoku/>
        <w:wordWrap/>
        <w:overflowPunct/>
        <w:topLinePunct w:val="0"/>
        <w:autoSpaceDE/>
        <w:autoSpaceDN/>
        <w:bidi w:val="0"/>
        <w:adjustRightInd/>
        <w:snapToGrid/>
        <w:spacing w:before="157" w:beforeLines="50" w:after="157" w:afterLines="50"/>
        <w:ind w:firstLine="42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sz w:val="21"/>
          <w:szCs w:val="21"/>
        </w:rPr>
        <w:t>StarryX实现了完整的POSIX兼容网络系统调用：</w:t>
      </w:r>
    </w:p>
    <w:tbl>
      <w:tblPr>
        <w:tblStyle w:val="13"/>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28" w:type="dxa"/>
          <w:left w:w="108" w:type="dxa"/>
          <w:bottom w:w="28" w:type="dxa"/>
          <w:right w:w="108" w:type="dxa"/>
        </w:tblCellMar>
      </w:tblPr>
      <w:tblGrid>
        <w:gridCol w:w="2906"/>
        <w:gridCol w:w="2907"/>
        <w:gridCol w:w="2907"/>
      </w:tblGrid>
      <w:tr w14:paraId="05D2B7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8720" w:type="dxa"/>
            <w:gridSpan w:val="3"/>
            <w:tcBorders>
              <w:bottom w:val="single" w:color="auto" w:sz="12" w:space="0"/>
              <w:tl2br w:val="nil"/>
              <w:tr2bl w:val="nil"/>
            </w:tcBorders>
            <w:vAlign w:val="top"/>
          </w:tcPr>
          <w:p w14:paraId="7DD909F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b w:val="0"/>
                <w:bCs w:val="0"/>
                <w:color w:val="auto"/>
                <w:sz w:val="21"/>
                <w:szCs w:val="21"/>
                <w:vertAlign w:val="baseline"/>
                <w:lang w:val="en-US" w:eastAsia="zh-CN"/>
              </w:rPr>
              <w:t>Table</w:t>
            </w:r>
            <w:r>
              <w:rPr>
                <w:rFonts w:hint="eastAsia" w:ascii="Times New Roman" w:hAnsi="Times New Roman" w:eastAsia="宋体" w:cs="Times New Roman"/>
                <w:b w:val="0"/>
                <w:bCs w:val="0"/>
                <w:color w:val="auto"/>
                <w:sz w:val="21"/>
                <w:szCs w:val="21"/>
                <w:vertAlign w:val="baseline"/>
                <w:lang w:val="en-US" w:eastAsia="zh-CN"/>
              </w:rPr>
              <w:t xml:space="preserve"> 15</w:t>
            </w:r>
            <w:bookmarkStart w:id="27" w:name="_GoBack"/>
            <w:bookmarkEnd w:id="27"/>
            <w:r>
              <w:rPr>
                <w:rFonts w:hint="default" w:ascii="Times New Roman" w:hAnsi="Times New Roman" w:eastAsia="宋体" w:cs="Times New Roman"/>
                <w:b w:val="0"/>
                <w:bCs w:val="0"/>
                <w:color w:val="auto"/>
                <w:sz w:val="21"/>
                <w:szCs w:val="21"/>
                <w:vertAlign w:val="baseline"/>
                <w:lang w:val="en-US" w:eastAsia="zh-CN"/>
              </w:rPr>
              <w:t xml:space="preserve"> : 网络系统调用表</w:t>
            </w:r>
          </w:p>
        </w:tc>
      </w:tr>
      <w:tr w14:paraId="63F979A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top w:val="single" w:color="auto" w:sz="12" w:space="0"/>
              <w:bottom w:val="single" w:color="auto" w:sz="6" w:space="0"/>
            </w:tcBorders>
            <w:vAlign w:val="top"/>
          </w:tcPr>
          <w:p w14:paraId="65A4634D">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系统调用</w:t>
            </w:r>
          </w:p>
        </w:tc>
        <w:tc>
          <w:tcPr>
            <w:tcW w:w="2907" w:type="dxa"/>
            <w:tcBorders>
              <w:top w:val="single" w:color="auto" w:sz="12" w:space="0"/>
              <w:bottom w:val="single" w:color="auto" w:sz="6" w:space="0"/>
            </w:tcBorders>
            <w:vAlign w:val="top"/>
          </w:tcPr>
          <w:p w14:paraId="54C52267">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功能</w:t>
            </w:r>
          </w:p>
        </w:tc>
        <w:tc>
          <w:tcPr>
            <w:tcW w:w="2907" w:type="dxa"/>
            <w:tcBorders>
              <w:top w:val="single" w:color="auto" w:sz="12" w:space="0"/>
              <w:bottom w:val="single" w:color="auto" w:sz="6" w:space="0"/>
            </w:tcBorders>
            <w:vAlign w:val="top"/>
          </w:tcPr>
          <w:p w14:paraId="5204C96B">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支持的套接字类型</w:t>
            </w:r>
          </w:p>
        </w:tc>
      </w:tr>
      <w:tr w14:paraId="5E1A11C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top w:val="single" w:color="auto" w:sz="6" w:space="0"/>
            </w:tcBorders>
            <w:vAlign w:val="top"/>
          </w:tcPr>
          <w:p w14:paraId="5A151FA5">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sys_socket</w:t>
            </w:r>
          </w:p>
        </w:tc>
        <w:tc>
          <w:tcPr>
            <w:tcW w:w="2907" w:type="dxa"/>
            <w:tcBorders>
              <w:top w:val="single" w:color="auto" w:sz="6" w:space="0"/>
            </w:tcBorders>
            <w:vAlign w:val="top"/>
          </w:tcPr>
          <w:p w14:paraId="3362CB4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创建套接字</w:t>
            </w:r>
          </w:p>
        </w:tc>
        <w:tc>
          <w:tcPr>
            <w:tcW w:w="2907" w:type="dxa"/>
            <w:tcBorders>
              <w:top w:val="single" w:color="auto" w:sz="6" w:space="0"/>
            </w:tcBorders>
            <w:vAlign w:val="top"/>
          </w:tcPr>
          <w:p w14:paraId="6E76EA8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TCP, UDP</w:t>
            </w:r>
          </w:p>
        </w:tc>
      </w:tr>
      <w:tr w14:paraId="72F4B4F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68818A6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sys_bind</w:t>
            </w:r>
          </w:p>
        </w:tc>
        <w:tc>
          <w:tcPr>
            <w:tcW w:w="2907" w:type="dxa"/>
            <w:tcBorders/>
            <w:vAlign w:val="top"/>
          </w:tcPr>
          <w:p w14:paraId="0E98444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绑定地址</w:t>
            </w:r>
          </w:p>
        </w:tc>
        <w:tc>
          <w:tcPr>
            <w:tcW w:w="2907" w:type="dxa"/>
            <w:tcBorders/>
            <w:vAlign w:val="top"/>
          </w:tcPr>
          <w:p w14:paraId="38E1F5A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TCP, UDP</w:t>
            </w:r>
          </w:p>
        </w:tc>
      </w:tr>
      <w:tr w14:paraId="5DF7D22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6216F8F1">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sys_connect</w:t>
            </w:r>
          </w:p>
        </w:tc>
        <w:tc>
          <w:tcPr>
            <w:tcW w:w="2907" w:type="dxa"/>
            <w:tcBorders/>
            <w:vAlign w:val="top"/>
          </w:tcPr>
          <w:p w14:paraId="4BD863A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连接远程地址</w:t>
            </w:r>
          </w:p>
        </w:tc>
        <w:tc>
          <w:tcPr>
            <w:tcW w:w="2907" w:type="dxa"/>
            <w:tcBorders/>
            <w:vAlign w:val="top"/>
          </w:tcPr>
          <w:p w14:paraId="63B1B3ED">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TCP, UDP</w:t>
            </w:r>
          </w:p>
        </w:tc>
      </w:tr>
      <w:tr w14:paraId="65E2613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23AEFFA4">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sys_listen</w:t>
            </w:r>
          </w:p>
        </w:tc>
        <w:tc>
          <w:tcPr>
            <w:tcW w:w="2907" w:type="dxa"/>
            <w:tcBorders/>
            <w:vAlign w:val="top"/>
          </w:tcPr>
          <w:p w14:paraId="04A0A721">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监听连接</w:t>
            </w:r>
          </w:p>
        </w:tc>
        <w:tc>
          <w:tcPr>
            <w:tcW w:w="2907" w:type="dxa"/>
            <w:tcBorders/>
            <w:vAlign w:val="top"/>
          </w:tcPr>
          <w:p w14:paraId="71934C1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TCP</w:t>
            </w:r>
          </w:p>
        </w:tc>
      </w:tr>
      <w:tr w14:paraId="49D444A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74C54B7D">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sys_accept</w:t>
            </w:r>
          </w:p>
        </w:tc>
        <w:tc>
          <w:tcPr>
            <w:tcW w:w="2907" w:type="dxa"/>
            <w:tcBorders/>
            <w:vAlign w:val="top"/>
          </w:tcPr>
          <w:p w14:paraId="5BDC95E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接受连接</w:t>
            </w:r>
          </w:p>
        </w:tc>
        <w:tc>
          <w:tcPr>
            <w:tcW w:w="2907" w:type="dxa"/>
            <w:tcBorders/>
            <w:vAlign w:val="top"/>
          </w:tcPr>
          <w:p w14:paraId="38321EB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TCP</w:t>
            </w:r>
          </w:p>
        </w:tc>
      </w:tr>
      <w:tr w14:paraId="6BCD18C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65795C8B">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bdr w:val="none" w:color="auto" w:sz="0" w:space="0"/>
              </w:rPr>
              <w:t>sys_send</w:t>
            </w:r>
          </w:p>
        </w:tc>
        <w:tc>
          <w:tcPr>
            <w:tcW w:w="2907" w:type="dxa"/>
            <w:tcBorders/>
            <w:vAlign w:val="top"/>
          </w:tcPr>
          <w:p w14:paraId="7FBD7415">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发送数据</w:t>
            </w:r>
          </w:p>
        </w:tc>
        <w:tc>
          <w:tcPr>
            <w:tcW w:w="2907" w:type="dxa"/>
            <w:tcBorders/>
            <w:vAlign w:val="top"/>
          </w:tcPr>
          <w:p w14:paraId="690D33C4">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color w:val="auto"/>
                <w:sz w:val="21"/>
                <w:szCs w:val="21"/>
                <w:vertAlign w:val="baseline"/>
                <w:lang w:val="en-US" w:eastAsia="zh-CN"/>
              </w:rPr>
            </w:pPr>
            <w:r>
              <w:rPr>
                <w:rFonts w:hint="default" w:ascii="Times New Roman" w:hAnsi="Times New Roman" w:eastAsia="宋体" w:cs="Times New Roman"/>
                <w:color w:val="auto"/>
                <w:sz w:val="21"/>
                <w:szCs w:val="21"/>
              </w:rPr>
              <w:t>TCP, UDP</w:t>
            </w:r>
          </w:p>
        </w:tc>
      </w:tr>
      <w:tr w14:paraId="6FA1FF6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424224C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rPr>
            </w:pPr>
            <w:r>
              <w:rPr>
                <w:rFonts w:hint="default" w:ascii="Times New Roman" w:hAnsi="Times New Roman" w:eastAsia="宋体" w:cs="Times New Roman"/>
                <w:color w:val="auto"/>
                <w:sz w:val="21"/>
                <w:szCs w:val="21"/>
                <w:bdr w:val="none" w:color="auto" w:sz="0" w:space="0"/>
              </w:rPr>
              <w:t>sys_recv</w:t>
            </w:r>
          </w:p>
        </w:tc>
        <w:tc>
          <w:tcPr>
            <w:tcW w:w="2907" w:type="dxa"/>
            <w:tcBorders/>
            <w:vAlign w:val="top"/>
          </w:tcPr>
          <w:p w14:paraId="5D2114D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接收数据</w:t>
            </w:r>
          </w:p>
        </w:tc>
        <w:tc>
          <w:tcPr>
            <w:tcW w:w="2907" w:type="dxa"/>
            <w:tcBorders/>
            <w:vAlign w:val="top"/>
          </w:tcPr>
          <w:p w14:paraId="11F2FAE2">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TCP, UDP</w:t>
            </w:r>
          </w:p>
        </w:tc>
      </w:tr>
      <w:tr w14:paraId="2568169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48B7F644">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rPr>
            </w:pPr>
            <w:r>
              <w:rPr>
                <w:rFonts w:hint="default" w:ascii="Times New Roman" w:hAnsi="Times New Roman" w:eastAsia="宋体" w:cs="Times New Roman"/>
                <w:color w:val="auto"/>
                <w:sz w:val="21"/>
                <w:szCs w:val="21"/>
                <w:bdr w:val="none" w:color="auto" w:sz="0" w:space="0"/>
              </w:rPr>
              <w:t>sys_sendto</w:t>
            </w:r>
          </w:p>
        </w:tc>
        <w:tc>
          <w:tcPr>
            <w:tcW w:w="2907" w:type="dxa"/>
            <w:tcBorders/>
            <w:vAlign w:val="top"/>
          </w:tcPr>
          <w:p w14:paraId="0BDD014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发送到指定地址</w:t>
            </w:r>
          </w:p>
        </w:tc>
        <w:tc>
          <w:tcPr>
            <w:tcW w:w="2907" w:type="dxa"/>
            <w:tcBorders/>
            <w:vAlign w:val="top"/>
          </w:tcPr>
          <w:p w14:paraId="5828827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UDP</w:t>
            </w:r>
          </w:p>
        </w:tc>
      </w:tr>
      <w:tr w14:paraId="00D62EF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47A9EA1B">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rPr>
            </w:pPr>
            <w:r>
              <w:rPr>
                <w:rFonts w:hint="default" w:ascii="Times New Roman" w:hAnsi="Times New Roman" w:eastAsia="宋体" w:cs="Times New Roman"/>
                <w:color w:val="auto"/>
                <w:sz w:val="21"/>
                <w:szCs w:val="21"/>
                <w:bdr w:val="none" w:color="auto" w:sz="0" w:space="0"/>
              </w:rPr>
              <w:t>sys_recvfrom</w:t>
            </w:r>
          </w:p>
        </w:tc>
        <w:tc>
          <w:tcPr>
            <w:tcW w:w="2907" w:type="dxa"/>
            <w:tcBorders/>
            <w:vAlign w:val="top"/>
          </w:tcPr>
          <w:p w14:paraId="1CAA846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从指定地址接收</w:t>
            </w:r>
          </w:p>
        </w:tc>
        <w:tc>
          <w:tcPr>
            <w:tcW w:w="2907" w:type="dxa"/>
            <w:tcBorders/>
            <w:vAlign w:val="top"/>
          </w:tcPr>
          <w:p w14:paraId="0576069B">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TCP, UDP</w:t>
            </w:r>
          </w:p>
        </w:tc>
      </w:tr>
      <w:tr w14:paraId="7C9A1B5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07189EC7">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rPr>
            </w:pPr>
            <w:r>
              <w:rPr>
                <w:rFonts w:hint="default" w:ascii="Times New Roman" w:hAnsi="Times New Roman" w:eastAsia="宋体" w:cs="Times New Roman"/>
                <w:color w:val="auto"/>
                <w:sz w:val="21"/>
                <w:szCs w:val="21"/>
                <w:bdr w:val="none" w:color="auto" w:sz="0" w:space="0"/>
              </w:rPr>
              <w:t>sys_shutdown</w:t>
            </w:r>
          </w:p>
        </w:tc>
        <w:tc>
          <w:tcPr>
            <w:tcW w:w="2907" w:type="dxa"/>
            <w:tcBorders/>
            <w:vAlign w:val="top"/>
          </w:tcPr>
          <w:p w14:paraId="77F9B0D1">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关闭连接</w:t>
            </w:r>
          </w:p>
        </w:tc>
        <w:tc>
          <w:tcPr>
            <w:tcW w:w="2907" w:type="dxa"/>
            <w:tcBorders/>
            <w:vAlign w:val="top"/>
          </w:tcPr>
          <w:p w14:paraId="33E5FA9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TCP, UDP</w:t>
            </w:r>
          </w:p>
        </w:tc>
      </w:tr>
      <w:tr w14:paraId="4AD97C9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0544055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rPr>
            </w:pPr>
            <w:r>
              <w:rPr>
                <w:rFonts w:hint="default" w:ascii="Times New Roman" w:hAnsi="Times New Roman" w:eastAsia="宋体" w:cs="Times New Roman"/>
                <w:color w:val="auto"/>
                <w:sz w:val="21"/>
                <w:szCs w:val="21"/>
                <w:bdr w:val="none" w:color="auto" w:sz="0" w:space="0"/>
              </w:rPr>
              <w:t>sys_getsockname</w:t>
            </w:r>
          </w:p>
        </w:tc>
        <w:tc>
          <w:tcPr>
            <w:tcW w:w="2907" w:type="dxa"/>
            <w:tcBorders/>
            <w:vAlign w:val="top"/>
          </w:tcPr>
          <w:p w14:paraId="0F53D0C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获取本地地址</w:t>
            </w:r>
          </w:p>
        </w:tc>
        <w:tc>
          <w:tcPr>
            <w:tcW w:w="2907" w:type="dxa"/>
            <w:tcBorders/>
            <w:vAlign w:val="top"/>
          </w:tcPr>
          <w:p w14:paraId="49E760A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TCP, UDP</w:t>
            </w:r>
          </w:p>
        </w:tc>
      </w:tr>
      <w:tr w14:paraId="0F3AD6F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vAlign w:val="top"/>
          </w:tcPr>
          <w:p w14:paraId="752A1AE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rPr>
            </w:pPr>
            <w:r>
              <w:rPr>
                <w:rFonts w:hint="default" w:ascii="Times New Roman" w:hAnsi="Times New Roman" w:eastAsia="宋体" w:cs="Times New Roman"/>
                <w:color w:val="auto"/>
                <w:sz w:val="21"/>
                <w:szCs w:val="21"/>
                <w:bdr w:val="none" w:color="auto" w:sz="0" w:space="0"/>
              </w:rPr>
              <w:t>sys_getpeername</w:t>
            </w:r>
          </w:p>
        </w:tc>
        <w:tc>
          <w:tcPr>
            <w:tcW w:w="2907" w:type="dxa"/>
            <w:tcBorders/>
            <w:vAlign w:val="top"/>
          </w:tcPr>
          <w:p w14:paraId="4349F2C5">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获取对端地址</w:t>
            </w:r>
          </w:p>
        </w:tc>
        <w:tc>
          <w:tcPr>
            <w:tcW w:w="2907" w:type="dxa"/>
            <w:tcBorders/>
            <w:vAlign w:val="top"/>
          </w:tcPr>
          <w:p w14:paraId="10345B7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TCP, UDP</w:t>
            </w:r>
          </w:p>
        </w:tc>
      </w:tr>
      <w:tr w14:paraId="61E8D2C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28" w:type="dxa"/>
            <w:left w:w="108" w:type="dxa"/>
            <w:bottom w:w="28" w:type="dxa"/>
            <w:right w:w="108" w:type="dxa"/>
          </w:tblCellMar>
        </w:tblPrEx>
        <w:tc>
          <w:tcPr>
            <w:tcW w:w="2906" w:type="dxa"/>
            <w:tcBorders>
              <w:bottom w:val="single" w:color="auto" w:sz="12" w:space="0"/>
            </w:tcBorders>
            <w:vAlign w:val="top"/>
          </w:tcPr>
          <w:p w14:paraId="2FB2177F">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bdr w:val="none" w:color="auto" w:sz="0" w:space="0"/>
                <w:lang w:val="en-US" w:eastAsia="zh-CN"/>
              </w:rPr>
            </w:pPr>
            <w:r>
              <w:rPr>
                <w:rFonts w:hint="default" w:ascii="Times New Roman" w:hAnsi="Times New Roman" w:eastAsia="宋体" w:cs="Times New Roman"/>
                <w:color w:val="auto"/>
                <w:sz w:val="21"/>
                <w:szCs w:val="21"/>
                <w:bdr w:val="none" w:color="auto" w:sz="0" w:space="0"/>
              </w:rPr>
              <w:t>sys_socketpai</w:t>
            </w:r>
            <w:r>
              <w:rPr>
                <w:rFonts w:hint="default" w:ascii="Times New Roman" w:hAnsi="Times New Roman" w:eastAsia="宋体" w:cs="Times New Roman"/>
                <w:color w:val="auto"/>
                <w:sz w:val="21"/>
                <w:szCs w:val="21"/>
                <w:bdr w:val="none" w:color="auto" w:sz="0" w:space="0"/>
                <w:lang w:val="en-US" w:eastAsia="zh-CN"/>
              </w:rPr>
              <w:t>r</w:t>
            </w:r>
          </w:p>
        </w:tc>
        <w:tc>
          <w:tcPr>
            <w:tcW w:w="2907" w:type="dxa"/>
            <w:tcBorders>
              <w:bottom w:val="single" w:color="auto" w:sz="12" w:space="0"/>
            </w:tcBorders>
            <w:vAlign w:val="top"/>
          </w:tcPr>
          <w:p w14:paraId="5DDF98F5">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创建套接字对</w:t>
            </w:r>
          </w:p>
        </w:tc>
        <w:tc>
          <w:tcPr>
            <w:tcW w:w="2907" w:type="dxa"/>
            <w:tcBorders>
              <w:bottom w:val="single" w:color="auto" w:sz="12" w:space="0"/>
            </w:tcBorders>
            <w:vAlign w:val="top"/>
          </w:tcPr>
          <w:p w14:paraId="33B8BBA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Unix</w:t>
            </w:r>
          </w:p>
        </w:tc>
      </w:tr>
    </w:tbl>
    <w:p w14:paraId="7A73FE8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both"/>
        <w:rPr>
          <w:rFonts w:hint="default" w:ascii="Times New Roman" w:hAnsi="Times New Roman" w:eastAsia="宋体" w:cs="Times New Roman"/>
          <w:b/>
          <w:bCs/>
          <w:sz w:val="28"/>
          <w:szCs w:val="28"/>
          <w:lang w:val="en-US" w:eastAsia="zh-CN"/>
        </w:rPr>
      </w:pPr>
    </w:p>
    <w:p w14:paraId="50A1BA1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88BBDA2">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4E8F38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393D59A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45FF655">
      <w:pPr>
        <w:pStyle w:val="2"/>
        <w:pageBreakBefore w:val="0"/>
        <w:numPr>
          <w:ilvl w:val="0"/>
          <w:numId w:val="1"/>
        </w:numPr>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4" w:name="_Toc10644"/>
      <w:r>
        <w:rPr>
          <w:rFonts w:hint="default" w:ascii="Times New Roman" w:hAnsi="Times New Roman" w:eastAsia="宋体" w:cs="Times New Roman"/>
          <w:lang w:val="en-US" w:eastAsia="zh-CN"/>
        </w:rPr>
        <w:t>系统评估</w:t>
      </w:r>
      <w:bookmarkEnd w:id="24"/>
    </w:p>
    <w:p w14:paraId="7293F0B5">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CACD21E">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D1F8228">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B0D2F4B">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E80734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720528C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876236F">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38001B98">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E98C78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7A5B384">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30D6A2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F9BD5B5">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0CAE674">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696C8DC">
      <w:pPr>
        <w:pStyle w:val="2"/>
        <w:pageBreakBefore w:val="0"/>
        <w:numPr>
          <w:ilvl w:val="0"/>
          <w:numId w:val="1"/>
        </w:numPr>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5" w:name="_Toc13974"/>
      <w:r>
        <w:rPr>
          <w:rFonts w:hint="default" w:ascii="Times New Roman" w:hAnsi="Times New Roman" w:eastAsia="宋体" w:cs="Times New Roman"/>
          <w:lang w:val="en-US" w:eastAsia="zh-CN"/>
        </w:rPr>
        <w:t>问题与解决</w:t>
      </w:r>
      <w:bookmarkEnd w:id="25"/>
    </w:p>
    <w:p w14:paraId="1C664CC8">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2BA615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540763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54496A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7376AB02">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D0F7F38">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F2F3BAD">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71CEF9C1">
      <w:pPr>
        <w:pStyle w:val="2"/>
        <w:pageBreakBefore w:val="0"/>
        <w:kinsoku/>
        <w:wordWrap/>
        <w:overflowPunct/>
        <w:topLinePunct w:val="0"/>
        <w:autoSpaceDE/>
        <w:autoSpaceDN/>
        <w:bidi w:val="0"/>
        <w:adjustRightInd/>
        <w:snapToGrid/>
        <w:rPr>
          <w:rFonts w:hint="default" w:ascii="Times New Roman" w:hAnsi="Times New Roman" w:eastAsia="宋体" w:cs="Times New Roman"/>
          <w:lang w:val="en-US" w:eastAsia="zh-CN"/>
        </w:rPr>
      </w:pPr>
      <w:bookmarkStart w:id="26" w:name="_Toc11138"/>
      <w:r>
        <w:rPr>
          <w:rFonts w:hint="default" w:ascii="Times New Roman" w:hAnsi="Times New Roman" w:eastAsia="宋体" w:cs="Times New Roman"/>
          <w:lang w:val="en-US" w:eastAsia="zh-CN"/>
        </w:rPr>
        <w:t>七、总结与展望</w:t>
      </w:r>
      <w:bookmarkEnd w:id="26"/>
    </w:p>
    <w:p w14:paraId="79B506D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14C68B8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743D481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742837D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364D0493">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8B7BB2F">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4BB266E">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6EF50A9">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4C11C57">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6B7327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78AD11DE">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4593EAEA">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387853ED">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628AFF82">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C3D3A46">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2A151B2C">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067A93F">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0F37B487">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C8D672F">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p w14:paraId="5C066660">
      <w:pPr>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jc w:val="center"/>
        <w:rPr>
          <w:rFonts w:hint="default" w:ascii="Times New Roman" w:hAnsi="Times New Roman" w:eastAsia="宋体" w:cs="Times New Roman"/>
          <w:b/>
          <w:bCs/>
          <w:sz w:val="28"/>
          <w:szCs w:val="28"/>
          <w:lang w:val="en-US" w:eastAsia="zh-CN"/>
        </w:rPr>
      </w:pPr>
    </w:p>
    <w:sectPr>
      <w:footerReference r:id="rId5" w:type="default"/>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JetBrains Mono">
    <w:panose1 w:val="02000009000000000000"/>
    <w:charset w:val="00"/>
    <w:family w:val="auto"/>
    <w:pitch w:val="default"/>
    <w:sig w:usb0="A00402FF" w:usb1="1200F9FB" w:usb2="0200003C" w:usb3="00000000" w:csb0="2000019F" w:csb1="DFD70000"/>
  </w:font>
  <w:font w:name="TimesNewRomanPS-ItalicMT">
    <w:altName w:val="JetBrains Mono"/>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rif">
    <w:altName w:val="JetBrains Mono"/>
    <w:panose1 w:val="00000000000000000000"/>
    <w:charset w:val="00"/>
    <w:family w:val="auto"/>
    <w:pitch w:val="default"/>
    <w:sig w:usb0="00000000" w:usb1="00000000" w:usb2="00000000" w:usb3="00000000" w:csb0="00000000" w:csb1="00000000"/>
  </w:font>
  <w:font w:name="monospace">
    <w:altName w:val="JetBrains Mon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 w:name="FandolSong-Regular-Identity-H">
    <w:altName w:val="JetBrains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JetBrains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EDBDF">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4E4A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D34E4A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F723">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D96D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C7D96D8">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422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F6F60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8F6F60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A6FFDD"/>
    <w:multiLevelType w:val="singleLevel"/>
    <w:tmpl w:val="94A6FFDD"/>
    <w:lvl w:ilvl="0" w:tentative="0">
      <w:start w:val="1"/>
      <w:numFmt w:val="bullet"/>
      <w:lvlText w:val=""/>
      <w:lvlJc w:val="left"/>
      <w:pPr>
        <w:tabs>
          <w:tab w:val="left" w:pos="420"/>
        </w:tabs>
        <w:ind w:left="840" w:hanging="420"/>
      </w:pPr>
      <w:rPr>
        <w:rFonts w:hint="default" w:ascii="Wingdings" w:hAnsi="Wingdings"/>
      </w:rPr>
    </w:lvl>
  </w:abstractNum>
  <w:abstractNum w:abstractNumId="1">
    <w:nsid w:val="9663ADD2"/>
    <w:multiLevelType w:val="singleLevel"/>
    <w:tmpl w:val="9663ADD2"/>
    <w:lvl w:ilvl="0" w:tentative="0">
      <w:start w:val="1"/>
      <w:numFmt w:val="bullet"/>
      <w:lvlText w:val=""/>
      <w:lvlJc w:val="left"/>
      <w:pPr>
        <w:ind w:left="420" w:hanging="420"/>
      </w:pPr>
      <w:rPr>
        <w:rFonts w:hint="default" w:ascii="Wingdings" w:hAnsi="Wingdings"/>
      </w:rPr>
    </w:lvl>
  </w:abstractNum>
  <w:abstractNum w:abstractNumId="2">
    <w:nsid w:val="A256EB2D"/>
    <w:multiLevelType w:val="singleLevel"/>
    <w:tmpl w:val="A256EB2D"/>
    <w:lvl w:ilvl="0" w:tentative="0">
      <w:start w:val="1"/>
      <w:numFmt w:val="decimal"/>
      <w:suff w:val="nothing"/>
      <w:lvlText w:val="%1、"/>
      <w:lvlJc w:val="left"/>
    </w:lvl>
  </w:abstractNum>
  <w:abstractNum w:abstractNumId="3">
    <w:nsid w:val="A29CE546"/>
    <w:multiLevelType w:val="singleLevel"/>
    <w:tmpl w:val="A29CE546"/>
    <w:lvl w:ilvl="0" w:tentative="0">
      <w:start w:val="1"/>
      <w:numFmt w:val="decimal"/>
      <w:suff w:val="nothing"/>
      <w:lvlText w:val="%1、"/>
      <w:lvlJc w:val="left"/>
    </w:lvl>
  </w:abstractNum>
  <w:abstractNum w:abstractNumId="4">
    <w:nsid w:val="A7D3A530"/>
    <w:multiLevelType w:val="multilevel"/>
    <w:tmpl w:val="A7D3A5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8DB4934"/>
    <w:multiLevelType w:val="singleLevel"/>
    <w:tmpl w:val="A8DB4934"/>
    <w:lvl w:ilvl="0" w:tentative="0">
      <w:start w:val="1"/>
      <w:numFmt w:val="bullet"/>
      <w:lvlText w:val=""/>
      <w:lvlJc w:val="left"/>
      <w:pPr>
        <w:ind w:left="420" w:hanging="420"/>
      </w:pPr>
      <w:rPr>
        <w:rFonts w:hint="default" w:ascii="Wingdings" w:hAnsi="Wingdings"/>
      </w:rPr>
    </w:lvl>
  </w:abstractNum>
  <w:abstractNum w:abstractNumId="6">
    <w:nsid w:val="ADFF9EBF"/>
    <w:multiLevelType w:val="singleLevel"/>
    <w:tmpl w:val="ADFF9EBF"/>
    <w:lvl w:ilvl="0" w:tentative="0">
      <w:start w:val="1"/>
      <w:numFmt w:val="bullet"/>
      <w:lvlText w:val=""/>
      <w:lvlJc w:val="left"/>
      <w:pPr>
        <w:ind w:left="420" w:hanging="420"/>
      </w:pPr>
      <w:rPr>
        <w:rFonts w:hint="default" w:ascii="Wingdings" w:hAnsi="Wingdings"/>
      </w:rPr>
    </w:lvl>
  </w:abstractNum>
  <w:abstractNum w:abstractNumId="7">
    <w:nsid w:val="B0899C5A"/>
    <w:multiLevelType w:val="multilevel"/>
    <w:tmpl w:val="B0899C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41F5C7A"/>
    <w:multiLevelType w:val="multilevel"/>
    <w:tmpl w:val="B41F5C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81ADDA7"/>
    <w:multiLevelType w:val="singleLevel"/>
    <w:tmpl w:val="B81ADDA7"/>
    <w:lvl w:ilvl="0" w:tentative="0">
      <w:start w:val="1"/>
      <w:numFmt w:val="chineseCounting"/>
      <w:suff w:val="nothing"/>
      <w:lvlText w:val="%1、"/>
      <w:lvlJc w:val="left"/>
      <w:rPr>
        <w:rFonts w:hint="eastAsia"/>
      </w:rPr>
    </w:lvl>
  </w:abstractNum>
  <w:abstractNum w:abstractNumId="10">
    <w:nsid w:val="BA7CFE69"/>
    <w:multiLevelType w:val="singleLevel"/>
    <w:tmpl w:val="BA7CFE69"/>
    <w:lvl w:ilvl="0" w:tentative="0">
      <w:start w:val="1"/>
      <w:numFmt w:val="bullet"/>
      <w:lvlText w:val=""/>
      <w:lvlJc w:val="left"/>
      <w:pPr>
        <w:ind w:left="420" w:hanging="420"/>
      </w:pPr>
      <w:rPr>
        <w:rFonts w:hint="default" w:ascii="Wingdings" w:hAnsi="Wingdings"/>
      </w:rPr>
    </w:lvl>
  </w:abstractNum>
  <w:abstractNum w:abstractNumId="11">
    <w:nsid w:val="BC8DFD75"/>
    <w:multiLevelType w:val="multilevel"/>
    <w:tmpl w:val="BC8DFD7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C74B0314"/>
    <w:multiLevelType w:val="singleLevel"/>
    <w:tmpl w:val="C74B0314"/>
    <w:lvl w:ilvl="0" w:tentative="0">
      <w:start w:val="1"/>
      <w:numFmt w:val="bullet"/>
      <w:lvlText w:val=""/>
      <w:lvlJc w:val="left"/>
      <w:pPr>
        <w:ind w:left="420" w:hanging="420"/>
      </w:pPr>
      <w:rPr>
        <w:rFonts w:hint="default" w:ascii="Wingdings" w:hAnsi="Wingdings"/>
      </w:rPr>
    </w:lvl>
  </w:abstractNum>
  <w:abstractNum w:abstractNumId="13">
    <w:nsid w:val="D6D2C784"/>
    <w:multiLevelType w:val="singleLevel"/>
    <w:tmpl w:val="D6D2C784"/>
    <w:lvl w:ilvl="0" w:tentative="0">
      <w:start w:val="1"/>
      <w:numFmt w:val="decimal"/>
      <w:lvlText w:val="%1."/>
      <w:lvlJc w:val="left"/>
      <w:pPr>
        <w:ind w:left="425" w:hanging="425"/>
      </w:pPr>
      <w:rPr>
        <w:rFonts w:hint="default"/>
      </w:rPr>
    </w:lvl>
  </w:abstractNum>
  <w:abstractNum w:abstractNumId="14">
    <w:nsid w:val="DC4E5D47"/>
    <w:multiLevelType w:val="singleLevel"/>
    <w:tmpl w:val="DC4E5D47"/>
    <w:lvl w:ilvl="0" w:tentative="0">
      <w:start w:val="1"/>
      <w:numFmt w:val="bullet"/>
      <w:lvlText w:val=""/>
      <w:lvlJc w:val="left"/>
      <w:pPr>
        <w:ind w:left="420" w:hanging="420"/>
      </w:pPr>
      <w:rPr>
        <w:rFonts w:hint="default" w:ascii="Wingdings" w:hAnsi="Wingdings"/>
      </w:rPr>
    </w:lvl>
  </w:abstractNum>
  <w:abstractNum w:abstractNumId="15">
    <w:nsid w:val="DCDA3218"/>
    <w:multiLevelType w:val="singleLevel"/>
    <w:tmpl w:val="DCDA3218"/>
    <w:lvl w:ilvl="0" w:tentative="0">
      <w:start w:val="1"/>
      <w:numFmt w:val="bullet"/>
      <w:lvlText w:val=""/>
      <w:lvlJc w:val="left"/>
      <w:pPr>
        <w:ind w:left="420" w:hanging="420"/>
      </w:pPr>
      <w:rPr>
        <w:rFonts w:hint="default" w:ascii="Wingdings" w:hAnsi="Wingdings"/>
      </w:rPr>
    </w:lvl>
  </w:abstractNum>
  <w:abstractNum w:abstractNumId="16">
    <w:nsid w:val="E8E49E12"/>
    <w:multiLevelType w:val="singleLevel"/>
    <w:tmpl w:val="E8E49E12"/>
    <w:lvl w:ilvl="0" w:tentative="0">
      <w:start w:val="1"/>
      <w:numFmt w:val="bullet"/>
      <w:lvlText w:val=""/>
      <w:lvlJc w:val="left"/>
      <w:pPr>
        <w:ind w:left="420" w:hanging="420"/>
      </w:pPr>
      <w:rPr>
        <w:rFonts w:hint="default" w:ascii="Wingdings" w:hAnsi="Wingdings"/>
      </w:rPr>
    </w:lvl>
  </w:abstractNum>
  <w:abstractNum w:abstractNumId="17">
    <w:nsid w:val="EBFB77B3"/>
    <w:multiLevelType w:val="singleLevel"/>
    <w:tmpl w:val="EBFB77B3"/>
    <w:lvl w:ilvl="0" w:tentative="0">
      <w:start w:val="1"/>
      <w:numFmt w:val="bullet"/>
      <w:lvlText w:val=""/>
      <w:lvlJc w:val="left"/>
      <w:pPr>
        <w:ind w:left="420" w:hanging="420"/>
      </w:pPr>
      <w:rPr>
        <w:rFonts w:hint="default" w:ascii="Wingdings" w:hAnsi="Wingdings"/>
      </w:rPr>
    </w:lvl>
  </w:abstractNum>
  <w:abstractNum w:abstractNumId="18">
    <w:nsid w:val="F1C67E8E"/>
    <w:multiLevelType w:val="multilevel"/>
    <w:tmpl w:val="F1C67E8E"/>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F9485869"/>
    <w:multiLevelType w:val="singleLevel"/>
    <w:tmpl w:val="F9485869"/>
    <w:lvl w:ilvl="0" w:tentative="0">
      <w:start w:val="1"/>
      <w:numFmt w:val="bullet"/>
      <w:lvlText w:val=""/>
      <w:lvlJc w:val="left"/>
      <w:pPr>
        <w:ind w:left="420" w:hanging="420"/>
      </w:pPr>
      <w:rPr>
        <w:rFonts w:hint="default" w:ascii="Wingdings" w:hAnsi="Wingdings"/>
      </w:rPr>
    </w:lvl>
  </w:abstractNum>
  <w:abstractNum w:abstractNumId="20">
    <w:nsid w:val="FCBC185B"/>
    <w:multiLevelType w:val="singleLevel"/>
    <w:tmpl w:val="FCBC185B"/>
    <w:lvl w:ilvl="0" w:tentative="0">
      <w:start w:val="1"/>
      <w:numFmt w:val="bullet"/>
      <w:lvlText w:val=""/>
      <w:lvlJc w:val="left"/>
      <w:pPr>
        <w:ind w:left="420" w:hanging="420"/>
      </w:pPr>
      <w:rPr>
        <w:rFonts w:hint="default" w:ascii="Wingdings" w:hAnsi="Wingdings"/>
      </w:rPr>
    </w:lvl>
  </w:abstractNum>
  <w:abstractNum w:abstractNumId="21">
    <w:nsid w:val="0744A524"/>
    <w:multiLevelType w:val="singleLevel"/>
    <w:tmpl w:val="0744A524"/>
    <w:lvl w:ilvl="0" w:tentative="0">
      <w:start w:val="1"/>
      <w:numFmt w:val="bullet"/>
      <w:lvlText w:val=""/>
      <w:lvlJc w:val="left"/>
      <w:pPr>
        <w:ind w:left="420" w:hanging="420"/>
      </w:pPr>
      <w:rPr>
        <w:rFonts w:hint="default" w:ascii="Wingdings" w:hAnsi="Wingdings"/>
      </w:rPr>
    </w:lvl>
  </w:abstractNum>
  <w:abstractNum w:abstractNumId="22">
    <w:nsid w:val="22C20296"/>
    <w:multiLevelType w:val="singleLevel"/>
    <w:tmpl w:val="22C20296"/>
    <w:lvl w:ilvl="0" w:tentative="0">
      <w:start w:val="1"/>
      <w:numFmt w:val="bullet"/>
      <w:lvlText w:val=""/>
      <w:lvlJc w:val="left"/>
      <w:pPr>
        <w:ind w:left="420" w:hanging="420"/>
      </w:pPr>
      <w:rPr>
        <w:rFonts w:hint="default" w:ascii="Wingdings" w:hAnsi="Wingdings"/>
      </w:rPr>
    </w:lvl>
  </w:abstractNum>
  <w:abstractNum w:abstractNumId="23">
    <w:nsid w:val="29B4A4E3"/>
    <w:multiLevelType w:val="singleLevel"/>
    <w:tmpl w:val="29B4A4E3"/>
    <w:lvl w:ilvl="0" w:tentative="0">
      <w:start w:val="1"/>
      <w:numFmt w:val="bullet"/>
      <w:lvlText w:val=""/>
      <w:lvlJc w:val="left"/>
      <w:pPr>
        <w:tabs>
          <w:tab w:val="left" w:pos="840"/>
        </w:tabs>
        <w:ind w:left="1260" w:hanging="420"/>
      </w:pPr>
      <w:rPr>
        <w:rFonts w:hint="default" w:ascii="Wingdings" w:hAnsi="Wingdings"/>
      </w:rPr>
    </w:lvl>
  </w:abstractNum>
  <w:abstractNum w:abstractNumId="24">
    <w:nsid w:val="2EECF537"/>
    <w:multiLevelType w:val="multilevel"/>
    <w:tmpl w:val="2EECF5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8827381"/>
    <w:multiLevelType w:val="singleLevel"/>
    <w:tmpl w:val="38827381"/>
    <w:lvl w:ilvl="0" w:tentative="0">
      <w:start w:val="1"/>
      <w:numFmt w:val="bullet"/>
      <w:lvlText w:val=""/>
      <w:lvlJc w:val="left"/>
      <w:pPr>
        <w:tabs>
          <w:tab w:val="left" w:pos="420"/>
        </w:tabs>
        <w:ind w:left="840" w:hanging="420"/>
      </w:pPr>
      <w:rPr>
        <w:rFonts w:hint="default" w:ascii="Wingdings" w:hAnsi="Wingdings"/>
      </w:rPr>
    </w:lvl>
  </w:abstractNum>
  <w:abstractNum w:abstractNumId="26">
    <w:nsid w:val="3B5929C2"/>
    <w:multiLevelType w:val="singleLevel"/>
    <w:tmpl w:val="3B5929C2"/>
    <w:lvl w:ilvl="0" w:tentative="0">
      <w:start w:val="1"/>
      <w:numFmt w:val="decimal"/>
      <w:lvlText w:val="%1."/>
      <w:lvlJc w:val="left"/>
      <w:pPr>
        <w:ind w:left="425" w:hanging="425"/>
      </w:pPr>
      <w:rPr>
        <w:rFonts w:hint="default"/>
      </w:rPr>
    </w:lvl>
  </w:abstractNum>
  <w:abstractNum w:abstractNumId="27">
    <w:nsid w:val="3D442050"/>
    <w:multiLevelType w:val="singleLevel"/>
    <w:tmpl w:val="3D442050"/>
    <w:lvl w:ilvl="0" w:tentative="0">
      <w:start w:val="1"/>
      <w:numFmt w:val="bullet"/>
      <w:lvlText w:val=""/>
      <w:lvlJc w:val="left"/>
      <w:pPr>
        <w:ind w:left="420" w:hanging="420"/>
      </w:pPr>
      <w:rPr>
        <w:rFonts w:hint="default" w:ascii="Wingdings" w:hAnsi="Wingdings"/>
      </w:rPr>
    </w:lvl>
  </w:abstractNum>
  <w:abstractNum w:abstractNumId="28">
    <w:nsid w:val="48301FE1"/>
    <w:multiLevelType w:val="multilevel"/>
    <w:tmpl w:val="48301F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A5FC9D5"/>
    <w:multiLevelType w:val="singleLevel"/>
    <w:tmpl w:val="4A5FC9D5"/>
    <w:lvl w:ilvl="0" w:tentative="0">
      <w:start w:val="1"/>
      <w:numFmt w:val="decimal"/>
      <w:lvlText w:val="%1."/>
      <w:lvlJc w:val="left"/>
      <w:pPr>
        <w:ind w:left="425" w:hanging="425"/>
      </w:pPr>
      <w:rPr>
        <w:rFonts w:hint="default"/>
      </w:rPr>
    </w:lvl>
  </w:abstractNum>
  <w:abstractNum w:abstractNumId="30">
    <w:nsid w:val="5518D2E1"/>
    <w:multiLevelType w:val="singleLevel"/>
    <w:tmpl w:val="5518D2E1"/>
    <w:lvl w:ilvl="0" w:tentative="0">
      <w:start w:val="1"/>
      <w:numFmt w:val="bullet"/>
      <w:lvlText w:val=""/>
      <w:lvlJc w:val="left"/>
      <w:pPr>
        <w:ind w:left="420" w:hanging="420"/>
      </w:pPr>
      <w:rPr>
        <w:rFonts w:hint="default" w:ascii="Wingdings" w:hAnsi="Wingdings"/>
      </w:rPr>
    </w:lvl>
  </w:abstractNum>
  <w:abstractNum w:abstractNumId="31">
    <w:nsid w:val="599D0985"/>
    <w:multiLevelType w:val="singleLevel"/>
    <w:tmpl w:val="599D0985"/>
    <w:lvl w:ilvl="0" w:tentative="0">
      <w:start w:val="1"/>
      <w:numFmt w:val="bullet"/>
      <w:lvlText w:val=""/>
      <w:lvlJc w:val="left"/>
      <w:pPr>
        <w:ind w:left="420" w:hanging="420"/>
      </w:pPr>
      <w:rPr>
        <w:rFonts w:hint="default" w:ascii="Wingdings" w:hAnsi="Wingdings"/>
      </w:rPr>
    </w:lvl>
  </w:abstractNum>
  <w:abstractNum w:abstractNumId="32">
    <w:nsid w:val="5F14BF55"/>
    <w:multiLevelType w:val="singleLevel"/>
    <w:tmpl w:val="5F14BF55"/>
    <w:lvl w:ilvl="0" w:tentative="0">
      <w:start w:val="1"/>
      <w:numFmt w:val="bullet"/>
      <w:lvlText w:val=""/>
      <w:lvlJc w:val="left"/>
      <w:pPr>
        <w:ind w:left="420" w:hanging="420"/>
      </w:pPr>
      <w:rPr>
        <w:rFonts w:hint="default" w:ascii="Wingdings" w:hAnsi="Wingdings"/>
      </w:rPr>
    </w:lvl>
  </w:abstractNum>
  <w:abstractNum w:abstractNumId="33">
    <w:nsid w:val="5FDC505E"/>
    <w:multiLevelType w:val="multilevel"/>
    <w:tmpl w:val="5FDC50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4B9AF72"/>
    <w:multiLevelType w:val="singleLevel"/>
    <w:tmpl w:val="64B9AF72"/>
    <w:lvl w:ilvl="0" w:tentative="0">
      <w:start w:val="1"/>
      <w:numFmt w:val="bullet"/>
      <w:lvlText w:val=""/>
      <w:lvlJc w:val="left"/>
      <w:pPr>
        <w:ind w:left="420" w:hanging="420"/>
      </w:pPr>
      <w:rPr>
        <w:rFonts w:hint="default" w:ascii="Wingdings" w:hAnsi="Wingdings"/>
      </w:rPr>
    </w:lvl>
  </w:abstractNum>
  <w:abstractNum w:abstractNumId="35">
    <w:nsid w:val="68DDF3F3"/>
    <w:multiLevelType w:val="singleLevel"/>
    <w:tmpl w:val="68DDF3F3"/>
    <w:lvl w:ilvl="0" w:tentative="0">
      <w:start w:val="1"/>
      <w:numFmt w:val="bullet"/>
      <w:lvlText w:val=""/>
      <w:lvlJc w:val="left"/>
      <w:pPr>
        <w:ind w:left="420" w:hanging="420"/>
      </w:pPr>
      <w:rPr>
        <w:rFonts w:hint="default" w:ascii="Wingdings" w:hAnsi="Wingdings"/>
      </w:rPr>
    </w:lvl>
  </w:abstractNum>
  <w:abstractNum w:abstractNumId="36">
    <w:nsid w:val="69A09D0C"/>
    <w:multiLevelType w:val="singleLevel"/>
    <w:tmpl w:val="69A09D0C"/>
    <w:lvl w:ilvl="0" w:tentative="0">
      <w:start w:val="1"/>
      <w:numFmt w:val="bullet"/>
      <w:lvlText w:val=""/>
      <w:lvlJc w:val="left"/>
      <w:pPr>
        <w:ind w:left="420" w:hanging="420"/>
      </w:pPr>
      <w:rPr>
        <w:rFonts w:hint="default" w:ascii="Wingdings" w:hAnsi="Wingdings"/>
      </w:rPr>
    </w:lvl>
  </w:abstractNum>
  <w:num w:numId="1">
    <w:abstractNumId w:val="9"/>
  </w:num>
  <w:num w:numId="2">
    <w:abstractNumId w:val="11"/>
  </w:num>
  <w:num w:numId="3">
    <w:abstractNumId w:val="29"/>
  </w:num>
  <w:num w:numId="4">
    <w:abstractNumId w:val="34"/>
  </w:num>
  <w:num w:numId="5">
    <w:abstractNumId w:val="10"/>
  </w:num>
  <w:num w:numId="6">
    <w:abstractNumId w:val="18"/>
  </w:num>
  <w:num w:numId="7">
    <w:abstractNumId w:val="35"/>
  </w:num>
  <w:num w:numId="8">
    <w:abstractNumId w:val="23"/>
  </w:num>
  <w:num w:numId="9">
    <w:abstractNumId w:val="12"/>
  </w:num>
  <w:num w:numId="10">
    <w:abstractNumId w:val="19"/>
  </w:num>
  <w:num w:numId="11">
    <w:abstractNumId w:val="26"/>
  </w:num>
  <w:num w:numId="12">
    <w:abstractNumId w:val="0"/>
  </w:num>
  <w:num w:numId="13">
    <w:abstractNumId w:val="25"/>
  </w:num>
  <w:num w:numId="14">
    <w:abstractNumId w:val="15"/>
  </w:num>
  <w:num w:numId="15">
    <w:abstractNumId w:val="2"/>
  </w:num>
  <w:num w:numId="16">
    <w:abstractNumId w:val="20"/>
  </w:num>
  <w:num w:numId="17">
    <w:abstractNumId w:val="30"/>
  </w:num>
  <w:num w:numId="18">
    <w:abstractNumId w:val="3"/>
  </w:num>
  <w:num w:numId="19">
    <w:abstractNumId w:val="27"/>
  </w:num>
  <w:num w:numId="20">
    <w:abstractNumId w:val="32"/>
  </w:num>
  <w:num w:numId="21">
    <w:abstractNumId w:val="5"/>
  </w:num>
  <w:num w:numId="22">
    <w:abstractNumId w:val="22"/>
  </w:num>
  <w:num w:numId="23">
    <w:abstractNumId w:val="13"/>
  </w:num>
  <w:num w:numId="24">
    <w:abstractNumId w:val="17"/>
  </w:num>
  <w:num w:numId="25">
    <w:abstractNumId w:val="28"/>
  </w:num>
  <w:num w:numId="26">
    <w:abstractNumId w:val="4"/>
  </w:num>
  <w:num w:numId="27">
    <w:abstractNumId w:val="21"/>
  </w:num>
  <w:num w:numId="28">
    <w:abstractNumId w:val="16"/>
  </w:num>
  <w:num w:numId="29">
    <w:abstractNumId w:val="6"/>
  </w:num>
  <w:num w:numId="30">
    <w:abstractNumId w:val="1"/>
  </w:num>
  <w:num w:numId="31">
    <w:abstractNumId w:val="24"/>
  </w:num>
  <w:num w:numId="32">
    <w:abstractNumId w:val="14"/>
  </w:num>
  <w:num w:numId="33">
    <w:abstractNumId w:val="7"/>
  </w:num>
  <w:num w:numId="34">
    <w:abstractNumId w:val="33"/>
  </w:num>
  <w:num w:numId="35">
    <w:abstractNumId w:val="31"/>
  </w:num>
  <w:num w:numId="36">
    <w:abstractNumId w:val="8"/>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66F0F"/>
    <w:rsid w:val="00286FB8"/>
    <w:rsid w:val="006911F9"/>
    <w:rsid w:val="00CC1A64"/>
    <w:rsid w:val="010348CA"/>
    <w:rsid w:val="012313A8"/>
    <w:rsid w:val="01521C8D"/>
    <w:rsid w:val="016155B8"/>
    <w:rsid w:val="01987F1A"/>
    <w:rsid w:val="01FA47FF"/>
    <w:rsid w:val="029F7154"/>
    <w:rsid w:val="03DE5A5A"/>
    <w:rsid w:val="06ED4932"/>
    <w:rsid w:val="07A03795"/>
    <w:rsid w:val="08853639"/>
    <w:rsid w:val="08EA69AB"/>
    <w:rsid w:val="09296F84"/>
    <w:rsid w:val="0A0124A3"/>
    <w:rsid w:val="0D63594E"/>
    <w:rsid w:val="0D6B65B1"/>
    <w:rsid w:val="0D8E229F"/>
    <w:rsid w:val="0E4D3F08"/>
    <w:rsid w:val="0E8F2773"/>
    <w:rsid w:val="0EA61E94"/>
    <w:rsid w:val="0EBB71C1"/>
    <w:rsid w:val="0F67724C"/>
    <w:rsid w:val="0F953F6E"/>
    <w:rsid w:val="1008257A"/>
    <w:rsid w:val="102B64CB"/>
    <w:rsid w:val="102D09F9"/>
    <w:rsid w:val="1070041D"/>
    <w:rsid w:val="108F0808"/>
    <w:rsid w:val="10F62CB0"/>
    <w:rsid w:val="11C41133"/>
    <w:rsid w:val="13154105"/>
    <w:rsid w:val="134F4A53"/>
    <w:rsid w:val="13632714"/>
    <w:rsid w:val="13A548EC"/>
    <w:rsid w:val="13EF3C01"/>
    <w:rsid w:val="142C636E"/>
    <w:rsid w:val="148D1DBD"/>
    <w:rsid w:val="15A12FAF"/>
    <w:rsid w:val="185540E5"/>
    <w:rsid w:val="1A242823"/>
    <w:rsid w:val="1A937147"/>
    <w:rsid w:val="1A9F2B97"/>
    <w:rsid w:val="1B256F50"/>
    <w:rsid w:val="1B4C3C75"/>
    <w:rsid w:val="1E2B71DE"/>
    <w:rsid w:val="1EF47EDC"/>
    <w:rsid w:val="1F5F4448"/>
    <w:rsid w:val="2087255E"/>
    <w:rsid w:val="21DB078B"/>
    <w:rsid w:val="22373980"/>
    <w:rsid w:val="2271477D"/>
    <w:rsid w:val="23D83E1C"/>
    <w:rsid w:val="24244F5F"/>
    <w:rsid w:val="2455456D"/>
    <w:rsid w:val="249B11DF"/>
    <w:rsid w:val="251C7A5B"/>
    <w:rsid w:val="255A0588"/>
    <w:rsid w:val="25803E00"/>
    <w:rsid w:val="26867B60"/>
    <w:rsid w:val="26D1527F"/>
    <w:rsid w:val="27457A1B"/>
    <w:rsid w:val="27A460F5"/>
    <w:rsid w:val="2823509F"/>
    <w:rsid w:val="2834389D"/>
    <w:rsid w:val="28437A48"/>
    <w:rsid w:val="28551EE0"/>
    <w:rsid w:val="28772C4A"/>
    <w:rsid w:val="29111CE2"/>
    <w:rsid w:val="2A0C4820"/>
    <w:rsid w:val="2B284F7A"/>
    <w:rsid w:val="2B3B3641"/>
    <w:rsid w:val="2B8149FB"/>
    <w:rsid w:val="2BD37501"/>
    <w:rsid w:val="2D7E5A35"/>
    <w:rsid w:val="2DDA3374"/>
    <w:rsid w:val="2E373264"/>
    <w:rsid w:val="2EA80FBB"/>
    <w:rsid w:val="2EC97183"/>
    <w:rsid w:val="302E4E3C"/>
    <w:rsid w:val="3076603D"/>
    <w:rsid w:val="31911A69"/>
    <w:rsid w:val="31D10829"/>
    <w:rsid w:val="331A50B6"/>
    <w:rsid w:val="346C65E7"/>
    <w:rsid w:val="34930A08"/>
    <w:rsid w:val="34BF6CFD"/>
    <w:rsid w:val="355F7066"/>
    <w:rsid w:val="37310D12"/>
    <w:rsid w:val="38D7183B"/>
    <w:rsid w:val="39707370"/>
    <w:rsid w:val="3AEE2903"/>
    <w:rsid w:val="3B8B1A48"/>
    <w:rsid w:val="3B8D6194"/>
    <w:rsid w:val="3C0E5615"/>
    <w:rsid w:val="3C1A6972"/>
    <w:rsid w:val="3D2739F3"/>
    <w:rsid w:val="3D56037B"/>
    <w:rsid w:val="3FFD2B35"/>
    <w:rsid w:val="403C5C50"/>
    <w:rsid w:val="40692574"/>
    <w:rsid w:val="410858E9"/>
    <w:rsid w:val="41872CB2"/>
    <w:rsid w:val="41BA3087"/>
    <w:rsid w:val="41D660F2"/>
    <w:rsid w:val="42303B5B"/>
    <w:rsid w:val="4264198A"/>
    <w:rsid w:val="42A81C22"/>
    <w:rsid w:val="42FF4ACA"/>
    <w:rsid w:val="43380BDB"/>
    <w:rsid w:val="4359067E"/>
    <w:rsid w:val="43880F63"/>
    <w:rsid w:val="441F49E9"/>
    <w:rsid w:val="44D07577"/>
    <w:rsid w:val="45DE35B0"/>
    <w:rsid w:val="46A00003"/>
    <w:rsid w:val="46EE5AF5"/>
    <w:rsid w:val="47086643"/>
    <w:rsid w:val="484B6D5E"/>
    <w:rsid w:val="48B134AD"/>
    <w:rsid w:val="4A187736"/>
    <w:rsid w:val="4AE44CD1"/>
    <w:rsid w:val="4B04610C"/>
    <w:rsid w:val="4C0B6604"/>
    <w:rsid w:val="4C593F12"/>
    <w:rsid w:val="4C5A3A1A"/>
    <w:rsid w:val="501D6A1E"/>
    <w:rsid w:val="50A00F4B"/>
    <w:rsid w:val="50CA662B"/>
    <w:rsid w:val="515252B6"/>
    <w:rsid w:val="5287425C"/>
    <w:rsid w:val="52A42F98"/>
    <w:rsid w:val="530E2672"/>
    <w:rsid w:val="53716E49"/>
    <w:rsid w:val="54DE4E87"/>
    <w:rsid w:val="55DF2C65"/>
    <w:rsid w:val="56006578"/>
    <w:rsid w:val="5621502B"/>
    <w:rsid w:val="56682C5A"/>
    <w:rsid w:val="56714628"/>
    <w:rsid w:val="56CF19E9"/>
    <w:rsid w:val="56DE116E"/>
    <w:rsid w:val="582772A7"/>
    <w:rsid w:val="584A3612"/>
    <w:rsid w:val="58636611"/>
    <w:rsid w:val="58EB1371"/>
    <w:rsid w:val="5AB915EF"/>
    <w:rsid w:val="5AF947C9"/>
    <w:rsid w:val="5BFF1538"/>
    <w:rsid w:val="5C695850"/>
    <w:rsid w:val="5E6A153A"/>
    <w:rsid w:val="5F592F2B"/>
    <w:rsid w:val="615A10A4"/>
    <w:rsid w:val="61737AC0"/>
    <w:rsid w:val="631F0012"/>
    <w:rsid w:val="6424218B"/>
    <w:rsid w:val="64451ABE"/>
    <w:rsid w:val="64FB189E"/>
    <w:rsid w:val="65183829"/>
    <w:rsid w:val="675D7294"/>
    <w:rsid w:val="69196036"/>
    <w:rsid w:val="69556CA6"/>
    <w:rsid w:val="69F17078"/>
    <w:rsid w:val="6A9A4C34"/>
    <w:rsid w:val="6B666F0F"/>
    <w:rsid w:val="6BB67F7E"/>
    <w:rsid w:val="6C9D1648"/>
    <w:rsid w:val="6D001DC1"/>
    <w:rsid w:val="6D0F1C46"/>
    <w:rsid w:val="6D723F67"/>
    <w:rsid w:val="6DF57CC0"/>
    <w:rsid w:val="6F1654F2"/>
    <w:rsid w:val="70D171F6"/>
    <w:rsid w:val="723A07D2"/>
    <w:rsid w:val="72CA7CE9"/>
    <w:rsid w:val="73007180"/>
    <w:rsid w:val="74150B7B"/>
    <w:rsid w:val="744944F3"/>
    <w:rsid w:val="74B43EC0"/>
    <w:rsid w:val="74E5290A"/>
    <w:rsid w:val="7564182E"/>
    <w:rsid w:val="7673047D"/>
    <w:rsid w:val="76AC04E9"/>
    <w:rsid w:val="774E5F86"/>
    <w:rsid w:val="77A72F96"/>
    <w:rsid w:val="782A5B6A"/>
    <w:rsid w:val="79496B3A"/>
    <w:rsid w:val="796D4C26"/>
    <w:rsid w:val="79A566FF"/>
    <w:rsid w:val="7A1C7FC7"/>
    <w:rsid w:val="7A372008"/>
    <w:rsid w:val="7A703241"/>
    <w:rsid w:val="7AA049E3"/>
    <w:rsid w:val="7AD61FD9"/>
    <w:rsid w:val="7B1228E5"/>
    <w:rsid w:val="7BA05373"/>
    <w:rsid w:val="7CD2057E"/>
    <w:rsid w:val="7E8052AE"/>
    <w:rsid w:val="7F4555B2"/>
    <w:rsid w:val="7F711E1D"/>
    <w:rsid w:val="7F79010A"/>
    <w:rsid w:val="7FBD5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b/>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qFormat/>
    <w:uiPriority w:val="0"/>
    <w:pPr>
      <w:ind w:left="840" w:leftChars="400"/>
    </w:pPr>
    <w:rPr>
      <w:rFonts w:asciiTheme="minorAscii" w:hAnsiTheme="minorAscii"/>
      <w:sz w:val="21"/>
    </w:rPr>
  </w:style>
  <w:style w:type="paragraph" w:styleId="7">
    <w:name w:val="footer"/>
    <w:basedOn w:val="1"/>
    <w:link w:val="19"/>
    <w:qFormat/>
    <w:uiPriority w:val="0"/>
    <w:pPr>
      <w:tabs>
        <w:tab w:val="center" w:pos="4153"/>
        <w:tab w:val="right" w:pos="8306"/>
      </w:tabs>
      <w:snapToGrid w:val="0"/>
      <w:jc w:val="left"/>
    </w:pPr>
    <w:rPr>
      <w:sz w:val="18"/>
    </w:rPr>
  </w:style>
  <w:style w:type="paragraph" w:styleId="8">
    <w:name w:val="header"/>
    <w:basedOn w:val="1"/>
    <w:link w:val="1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paragraph" w:customStyle="1" w:styleId="17">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8">
    <w:name w:val="页眉 字符"/>
    <w:link w:val="8"/>
    <w:qFormat/>
    <w:uiPriority w:val="0"/>
    <w:rPr>
      <w:sz w:val="18"/>
    </w:rPr>
  </w:style>
  <w:style w:type="character" w:customStyle="1" w:styleId="19">
    <w:name w:val="页脚 字符"/>
    <w:link w:val="7"/>
    <w:qFormat/>
    <w:uiPriority w:val="0"/>
    <w:rPr>
      <w:sz w:val="18"/>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 w:type="paragraph" w:customStyle="1" w:styleId="2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189</Words>
  <Characters>280</Characters>
  <Lines>0</Lines>
  <Paragraphs>0</Paragraphs>
  <TotalTime>12</TotalTime>
  <ScaleCrop>false</ScaleCrop>
  <LinksUpToDate>false</LinksUpToDate>
  <CharactersWithSpaces>327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2025-06-18T08:56:00Z</dcterms:created>
  <dc:creator>信与青鸟</dc:creator>
  <cp:lastModifiedBy>信与青鸟</cp:lastModifiedBy>
  <dcterms:modified xsi:type="dcterms:W3CDTF">2025-06-28T08:33:54Z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281C397377B441DE9A046AD086F59272_11</vt:lpwstr>
  </property>
  <property fmtid="{D5CDD505-2E9C-101B-9397-08002B2CF9AE}" pid="4" name="KSOTemplateDocerSaveRecord">
    <vt:lpwstr>eyJoZGlkIjoiNDk3NTY0NWQ5NGZjYzk1NDJhYmJhMGMxMTgyMDA0YWYiLCJ1c2VySWQiOiIxNDMzMzg2MjE5In0=</vt:lpwstr>
  </property>
</Properties>
</file>