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13BE4A" w14:textId="77777777" w:rsidR="0022016D" w:rsidRDefault="0022016D">
      <w:pPr>
        <w:spacing w:line="0" w:lineRule="atLeast"/>
        <w:ind w:right="-19"/>
        <w:jc w:val="center"/>
        <w:rPr>
          <w:rFonts w:ascii="Calibri Light" w:eastAsia="Calibri Light" w:hAnsi="Calibri Light"/>
          <w:b/>
          <w:sz w:val="48"/>
        </w:rPr>
      </w:pPr>
      <w:bookmarkStart w:id="0" w:name="page1"/>
      <w:bookmarkEnd w:id="0"/>
      <w:r>
        <w:rPr>
          <w:rFonts w:ascii="Calibri Light" w:eastAsia="Calibri Light" w:hAnsi="Calibri Light"/>
          <w:b/>
          <w:sz w:val="48"/>
        </w:rPr>
        <w:t>Техническо задание</w:t>
      </w:r>
    </w:p>
    <w:p w14:paraId="6077E809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0D8239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49C68E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532D8B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072648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546A80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86A23D" w14:textId="77777777" w:rsidR="0022016D" w:rsidRDefault="0022016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0AF42C" w14:textId="77777777" w:rsidR="0022016D" w:rsidRDefault="0022016D">
      <w:pPr>
        <w:spacing w:line="0" w:lineRule="atLeast"/>
        <w:jc w:val="center"/>
        <w:rPr>
          <w:sz w:val="28"/>
        </w:rPr>
      </w:pPr>
      <w:r>
        <w:rPr>
          <w:sz w:val="28"/>
        </w:rPr>
        <w:t>Тема:</w:t>
      </w:r>
    </w:p>
    <w:p w14:paraId="2046191F" w14:textId="77777777" w:rsidR="0022016D" w:rsidRDefault="0022016D">
      <w:pPr>
        <w:spacing w:line="179" w:lineRule="exact"/>
        <w:rPr>
          <w:rFonts w:ascii="Times New Roman" w:eastAsia="Times New Roman" w:hAnsi="Times New Roman"/>
          <w:sz w:val="24"/>
        </w:rPr>
      </w:pPr>
    </w:p>
    <w:p w14:paraId="3C3E8BA2" w14:textId="77777777" w:rsidR="0022016D" w:rsidRDefault="002A0584">
      <w:pPr>
        <w:spacing w:line="0" w:lineRule="atLeast"/>
        <w:ind w:right="-19"/>
        <w:jc w:val="center"/>
        <w:rPr>
          <w:rFonts w:ascii="Calibri Light" w:eastAsia="Calibri Light" w:hAnsi="Calibri Light"/>
          <w:b/>
          <w:sz w:val="48"/>
        </w:rPr>
      </w:pPr>
      <w:r>
        <w:rPr>
          <w:rFonts w:ascii="Calibri Light" w:eastAsia="Calibri Light" w:hAnsi="Calibri Light"/>
          <w:b/>
          <w:sz w:val="48"/>
        </w:rPr>
        <w:t>Банков софтуер</w:t>
      </w:r>
    </w:p>
    <w:p w14:paraId="467FA9BB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9F49A5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D90932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429D3B" w14:textId="77777777" w:rsidR="0022016D" w:rsidRDefault="0022016D">
      <w:pPr>
        <w:spacing w:line="297" w:lineRule="exact"/>
        <w:rPr>
          <w:rFonts w:ascii="Times New Roman" w:eastAsia="Times New Roman" w:hAnsi="Times New Roman"/>
          <w:sz w:val="24"/>
        </w:rPr>
      </w:pPr>
    </w:p>
    <w:p w14:paraId="6696A0A5" w14:textId="77777777" w:rsidR="0022016D" w:rsidRDefault="0022016D">
      <w:pPr>
        <w:spacing w:line="0" w:lineRule="atLeast"/>
        <w:jc w:val="center"/>
        <w:rPr>
          <w:sz w:val="22"/>
          <w:lang w:val="en-US"/>
        </w:rPr>
      </w:pPr>
      <w:r>
        <w:rPr>
          <w:sz w:val="22"/>
        </w:rPr>
        <w:t>Група:</w:t>
      </w:r>
      <w:r w:rsidR="002A0584">
        <w:rPr>
          <w:sz w:val="22"/>
        </w:rPr>
        <w:t>76</w:t>
      </w:r>
    </w:p>
    <w:p w14:paraId="3B9DCD55" w14:textId="77777777" w:rsidR="002A0584" w:rsidRPr="002A0584" w:rsidRDefault="002A0584">
      <w:pPr>
        <w:spacing w:line="0" w:lineRule="atLeast"/>
        <w:jc w:val="center"/>
        <w:rPr>
          <w:sz w:val="22"/>
        </w:rPr>
      </w:pPr>
      <w:r>
        <w:rPr>
          <w:sz w:val="22"/>
        </w:rPr>
        <w:t>Проект №: 5</w:t>
      </w:r>
    </w:p>
    <w:p w14:paraId="2FDB053B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06469A0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34D3A7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A86DCF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8972A5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FFF29D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0B669A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6BD533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DEC24B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D09D00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23D61A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D979C3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211146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05F55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75FC7E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646BF3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8E44FB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F94D30" w14:textId="77777777" w:rsidR="0022016D" w:rsidRDefault="0022016D">
      <w:pPr>
        <w:spacing w:line="349" w:lineRule="exact"/>
        <w:rPr>
          <w:rFonts w:ascii="Times New Roman" w:eastAsia="Times New Roman" w:hAnsi="Times New Roman"/>
          <w:sz w:val="24"/>
        </w:rPr>
      </w:pPr>
    </w:p>
    <w:p w14:paraId="6E131BE0" w14:textId="77777777" w:rsidR="0022016D" w:rsidRDefault="0022016D" w:rsidP="0099599A">
      <w:pPr>
        <w:spacing w:line="0" w:lineRule="atLeast"/>
        <w:ind w:left="1440"/>
        <w:jc w:val="center"/>
        <w:rPr>
          <w:sz w:val="22"/>
        </w:rPr>
      </w:pPr>
      <w:r>
        <w:rPr>
          <w:sz w:val="22"/>
        </w:rPr>
        <w:t>Автори:</w:t>
      </w:r>
    </w:p>
    <w:p w14:paraId="6E2160BA" w14:textId="77777777" w:rsidR="0022016D" w:rsidRDefault="0022016D">
      <w:pPr>
        <w:spacing w:line="178" w:lineRule="exact"/>
        <w:rPr>
          <w:rFonts w:ascii="Times New Roman" w:eastAsia="Times New Roman" w:hAnsi="Times New Roman"/>
          <w:sz w:val="24"/>
        </w:rPr>
      </w:pPr>
    </w:p>
    <w:p w14:paraId="11889F42" w14:textId="77777777" w:rsidR="0022016D" w:rsidRDefault="002A0584" w:rsidP="0099599A">
      <w:pPr>
        <w:spacing w:line="0" w:lineRule="atLeast"/>
        <w:ind w:left="5180"/>
        <w:rPr>
          <w:sz w:val="22"/>
        </w:rPr>
      </w:pPr>
      <w:r>
        <w:rPr>
          <w:sz w:val="22"/>
        </w:rPr>
        <w:t>Анелия Бориславова Петрова</w:t>
      </w:r>
      <w:r w:rsidR="0022016D">
        <w:rPr>
          <w:sz w:val="22"/>
        </w:rPr>
        <w:t xml:space="preserve">, </w:t>
      </w:r>
      <w:r>
        <w:rPr>
          <w:sz w:val="22"/>
        </w:rPr>
        <w:t>471219071</w:t>
      </w:r>
    </w:p>
    <w:p w14:paraId="415258CE" w14:textId="77777777" w:rsidR="002A0584" w:rsidRPr="002A0584" w:rsidRDefault="002A0584" w:rsidP="002A0584">
      <w:pPr>
        <w:spacing w:line="0" w:lineRule="atLeast"/>
        <w:ind w:left="3740"/>
        <w:rPr>
          <w:sz w:val="22"/>
        </w:rPr>
      </w:pPr>
    </w:p>
    <w:p w14:paraId="0F25A8A9" w14:textId="77777777" w:rsidR="002A0584" w:rsidRDefault="002A0584" w:rsidP="0099599A">
      <w:pPr>
        <w:spacing w:line="0" w:lineRule="atLeast"/>
        <w:ind w:left="5180"/>
        <w:rPr>
          <w:sz w:val="22"/>
        </w:rPr>
      </w:pPr>
      <w:r>
        <w:rPr>
          <w:sz w:val="22"/>
        </w:rPr>
        <w:t>Димитър Димитров Узунов, 471219003</w:t>
      </w:r>
    </w:p>
    <w:p w14:paraId="32C41C5C" w14:textId="77777777" w:rsidR="002A0584" w:rsidRDefault="002A0584" w:rsidP="0099599A">
      <w:pPr>
        <w:spacing w:line="0" w:lineRule="atLeast"/>
        <w:ind w:left="5180"/>
        <w:rPr>
          <w:sz w:val="22"/>
        </w:rPr>
      </w:pPr>
    </w:p>
    <w:p w14:paraId="2880BB68" w14:textId="77777777" w:rsidR="002A0584" w:rsidRDefault="002A0584" w:rsidP="0099599A">
      <w:pPr>
        <w:spacing w:line="0" w:lineRule="atLeast"/>
        <w:ind w:left="5180"/>
        <w:rPr>
          <w:sz w:val="22"/>
        </w:rPr>
      </w:pPr>
      <w:r>
        <w:rPr>
          <w:sz w:val="22"/>
        </w:rPr>
        <w:t>Димитър Тодоров Тодоров, 471219053</w:t>
      </w:r>
    </w:p>
    <w:p w14:paraId="6DA25148" w14:textId="77777777" w:rsidR="002A0584" w:rsidRDefault="002A0584" w:rsidP="0099599A">
      <w:pPr>
        <w:spacing w:line="0" w:lineRule="atLeast"/>
        <w:ind w:left="5180"/>
        <w:rPr>
          <w:sz w:val="22"/>
        </w:rPr>
      </w:pPr>
    </w:p>
    <w:p w14:paraId="07152275" w14:textId="77777777" w:rsidR="002A0584" w:rsidRDefault="002A0584" w:rsidP="0099599A">
      <w:pPr>
        <w:spacing w:line="0" w:lineRule="atLeast"/>
        <w:ind w:left="5180"/>
        <w:rPr>
          <w:sz w:val="22"/>
        </w:rPr>
      </w:pPr>
      <w:r>
        <w:rPr>
          <w:sz w:val="22"/>
        </w:rPr>
        <w:t>Стилян Бориславов Саравски, 471219020</w:t>
      </w:r>
    </w:p>
    <w:p w14:paraId="50D79A2D" w14:textId="77777777" w:rsidR="002A0584" w:rsidRDefault="002A0584" w:rsidP="0099599A">
      <w:pPr>
        <w:spacing w:line="0" w:lineRule="atLeast"/>
        <w:ind w:left="5180"/>
        <w:rPr>
          <w:sz w:val="22"/>
        </w:rPr>
      </w:pPr>
    </w:p>
    <w:p w14:paraId="7A42889C" w14:textId="77777777" w:rsidR="002A0584" w:rsidRDefault="002A0584" w:rsidP="0099599A">
      <w:pPr>
        <w:spacing w:line="0" w:lineRule="atLeast"/>
        <w:ind w:left="5180"/>
        <w:rPr>
          <w:sz w:val="22"/>
        </w:rPr>
      </w:pPr>
      <w:r>
        <w:rPr>
          <w:sz w:val="22"/>
        </w:rPr>
        <w:t>Хайрабед Хартюн Агопов, 471219069</w:t>
      </w:r>
    </w:p>
    <w:p w14:paraId="657FC7D3" w14:textId="77777777" w:rsidR="002A0584" w:rsidRDefault="002A0584" w:rsidP="002A0584">
      <w:pPr>
        <w:spacing w:line="0" w:lineRule="atLeast"/>
        <w:ind w:left="3740"/>
        <w:rPr>
          <w:sz w:val="22"/>
        </w:rPr>
      </w:pPr>
    </w:p>
    <w:p w14:paraId="7221CCEE" w14:textId="77777777" w:rsidR="002A0584" w:rsidRDefault="002A0584" w:rsidP="002A0584">
      <w:pPr>
        <w:spacing w:line="0" w:lineRule="atLeast"/>
        <w:ind w:left="3740"/>
        <w:rPr>
          <w:sz w:val="22"/>
        </w:rPr>
      </w:pPr>
    </w:p>
    <w:p w14:paraId="15BFBA27" w14:textId="77777777" w:rsidR="0022016D" w:rsidRDefault="0022016D">
      <w:pPr>
        <w:spacing w:line="178" w:lineRule="exact"/>
        <w:rPr>
          <w:rFonts w:ascii="Times New Roman" w:eastAsia="Times New Roman" w:hAnsi="Times New Roman"/>
          <w:sz w:val="24"/>
        </w:rPr>
      </w:pPr>
    </w:p>
    <w:p w14:paraId="77552F06" w14:textId="77777777" w:rsidR="0022016D" w:rsidRDefault="002A0584" w:rsidP="002A0584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10.10.2021г.</w:t>
      </w:r>
    </w:p>
    <w:p w14:paraId="19F9F69D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769B36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2D269B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2EE6CB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58D576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01CFEE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92C2EA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4C62C0" w14:textId="77777777" w:rsidR="0022016D" w:rsidRDefault="0022016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752E20" w14:textId="77777777" w:rsidR="0022016D" w:rsidRDefault="0022016D">
      <w:pPr>
        <w:spacing w:line="218" w:lineRule="auto"/>
        <w:ind w:right="1220"/>
        <w:rPr>
          <w:sz w:val="22"/>
        </w:rPr>
        <w:sectPr w:rsidR="0022016D">
          <w:pgSz w:w="12240" w:h="15840"/>
          <w:pgMar w:top="1430" w:right="1440" w:bottom="431" w:left="1440" w:header="0" w:footer="0" w:gutter="0"/>
          <w:cols w:space="0" w:equalWidth="0">
            <w:col w:w="9360"/>
          </w:cols>
          <w:docGrid w:linePitch="360"/>
        </w:sectPr>
      </w:pPr>
    </w:p>
    <w:bookmarkStart w:id="1" w:name="page2" w:displacedByCustomXml="next"/>
    <w:bookmarkEnd w:id="1" w:displacedByCustomXml="next"/>
    <w:sdt>
      <w:sdtPr>
        <w:id w:val="-1540894794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noProof/>
          <w:color w:val="auto"/>
          <w:sz w:val="20"/>
          <w:szCs w:val="20"/>
          <w:lang w:val="bg-BG" w:eastAsia="bg-BG"/>
        </w:rPr>
      </w:sdtEndPr>
      <w:sdtContent>
        <w:p w14:paraId="127B8079" w14:textId="030E66C2" w:rsidR="003706EE" w:rsidRPr="003706EE" w:rsidRDefault="003706EE">
          <w:pPr>
            <w:pStyle w:val="TOCHeading"/>
            <w:rPr>
              <w:sz w:val="56"/>
              <w:szCs w:val="56"/>
              <w:lang w:val="bg-BG"/>
            </w:rPr>
          </w:pPr>
          <w:r w:rsidRPr="003706EE">
            <w:rPr>
              <w:sz w:val="56"/>
              <w:szCs w:val="56"/>
              <w:lang w:val="bg-BG"/>
            </w:rPr>
            <w:t>Съдържание</w:t>
          </w:r>
        </w:p>
        <w:p w14:paraId="3140BE48" w14:textId="0C38E558" w:rsidR="003706EE" w:rsidRPr="003706EE" w:rsidRDefault="003706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3706EE">
            <w:rPr>
              <w:sz w:val="40"/>
              <w:szCs w:val="40"/>
            </w:rPr>
            <w:fldChar w:fldCharType="begin"/>
          </w:r>
          <w:r w:rsidRPr="003706EE">
            <w:rPr>
              <w:sz w:val="40"/>
              <w:szCs w:val="40"/>
            </w:rPr>
            <w:instrText xml:space="preserve"> TOC \o "1-3" \h \z \u </w:instrText>
          </w:r>
          <w:r w:rsidRPr="003706EE">
            <w:rPr>
              <w:sz w:val="40"/>
              <w:szCs w:val="40"/>
            </w:rPr>
            <w:fldChar w:fldCharType="separate"/>
          </w:r>
          <w:hyperlink w:anchor="_Toc84932505" w:history="1">
            <w:r w:rsidRPr="003706EE">
              <w:rPr>
                <w:rStyle w:val="Hyperlink"/>
                <w:rFonts w:eastAsia="Calibri Light"/>
                <w:noProof/>
                <w:sz w:val="28"/>
                <w:szCs w:val="28"/>
              </w:rPr>
              <w:t>Въведение</w:t>
            </w:r>
            <w:r w:rsidRPr="003706EE">
              <w:rPr>
                <w:noProof/>
                <w:webHidden/>
                <w:sz w:val="28"/>
                <w:szCs w:val="28"/>
              </w:rPr>
              <w:tab/>
            </w:r>
            <w:r w:rsidRPr="003706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06EE">
              <w:rPr>
                <w:noProof/>
                <w:webHidden/>
                <w:sz w:val="28"/>
                <w:szCs w:val="28"/>
              </w:rPr>
              <w:instrText xml:space="preserve"> PAGEREF _Toc84932505 \h </w:instrText>
            </w:r>
            <w:r w:rsidRPr="003706EE">
              <w:rPr>
                <w:noProof/>
                <w:webHidden/>
                <w:sz w:val="28"/>
                <w:szCs w:val="28"/>
              </w:rPr>
            </w:r>
            <w:r w:rsidRPr="003706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06EE">
              <w:rPr>
                <w:noProof/>
                <w:webHidden/>
                <w:sz w:val="28"/>
                <w:szCs w:val="28"/>
              </w:rPr>
              <w:t>3</w:t>
            </w:r>
            <w:r w:rsidRPr="00370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0AE6B" w14:textId="4C5C7486" w:rsidR="003706EE" w:rsidRPr="003706EE" w:rsidRDefault="003706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4932506" w:history="1">
            <w:r w:rsidRPr="003706EE">
              <w:rPr>
                <w:rStyle w:val="Hyperlink"/>
                <w:rFonts w:eastAsia="Calibri Light"/>
                <w:noProof/>
                <w:sz w:val="28"/>
                <w:szCs w:val="28"/>
              </w:rPr>
              <w:t>Цели, обхват и очаквани резултати от изпълнение на проекта</w:t>
            </w:r>
            <w:r w:rsidRPr="003706EE">
              <w:rPr>
                <w:noProof/>
                <w:webHidden/>
                <w:sz w:val="28"/>
                <w:szCs w:val="28"/>
              </w:rPr>
              <w:tab/>
            </w:r>
            <w:r w:rsidRPr="003706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06EE">
              <w:rPr>
                <w:noProof/>
                <w:webHidden/>
                <w:sz w:val="28"/>
                <w:szCs w:val="28"/>
              </w:rPr>
              <w:instrText xml:space="preserve"> PAGEREF _Toc84932506 \h </w:instrText>
            </w:r>
            <w:r w:rsidRPr="003706EE">
              <w:rPr>
                <w:noProof/>
                <w:webHidden/>
                <w:sz w:val="28"/>
                <w:szCs w:val="28"/>
              </w:rPr>
            </w:r>
            <w:r w:rsidRPr="003706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06EE">
              <w:rPr>
                <w:noProof/>
                <w:webHidden/>
                <w:sz w:val="28"/>
                <w:szCs w:val="28"/>
              </w:rPr>
              <w:t>3</w:t>
            </w:r>
            <w:r w:rsidRPr="00370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005AE" w14:textId="5A84DD13" w:rsidR="003706EE" w:rsidRPr="003706EE" w:rsidRDefault="003706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4932507" w:history="1">
            <w:r w:rsidRPr="003706EE">
              <w:rPr>
                <w:rStyle w:val="Hyperlink"/>
                <w:rFonts w:eastAsia="Calibri Light"/>
                <w:noProof/>
                <w:sz w:val="28"/>
                <w:szCs w:val="28"/>
              </w:rPr>
              <w:t>Обхват на проекта</w:t>
            </w:r>
            <w:r w:rsidRPr="003706EE">
              <w:rPr>
                <w:noProof/>
                <w:webHidden/>
                <w:sz w:val="28"/>
                <w:szCs w:val="28"/>
              </w:rPr>
              <w:tab/>
            </w:r>
            <w:r w:rsidRPr="003706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06EE">
              <w:rPr>
                <w:noProof/>
                <w:webHidden/>
                <w:sz w:val="28"/>
                <w:szCs w:val="28"/>
              </w:rPr>
              <w:instrText xml:space="preserve"> PAGEREF _Toc84932507 \h </w:instrText>
            </w:r>
            <w:r w:rsidRPr="003706EE">
              <w:rPr>
                <w:noProof/>
                <w:webHidden/>
                <w:sz w:val="28"/>
                <w:szCs w:val="28"/>
              </w:rPr>
            </w:r>
            <w:r w:rsidRPr="003706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06EE">
              <w:rPr>
                <w:noProof/>
                <w:webHidden/>
                <w:sz w:val="28"/>
                <w:szCs w:val="28"/>
              </w:rPr>
              <w:t>3</w:t>
            </w:r>
            <w:r w:rsidRPr="00370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6B0A3" w14:textId="77272EB5" w:rsidR="003706EE" w:rsidRPr="003706EE" w:rsidRDefault="00370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4932508" w:history="1">
            <w:r w:rsidRPr="003706EE">
              <w:rPr>
                <w:rStyle w:val="Hyperlink"/>
                <w:rFonts w:eastAsia="Calibri Light"/>
                <w:noProof/>
                <w:sz w:val="28"/>
                <w:szCs w:val="28"/>
              </w:rPr>
              <w:t>Обща информация</w:t>
            </w:r>
            <w:r w:rsidRPr="003706EE">
              <w:rPr>
                <w:noProof/>
                <w:webHidden/>
                <w:sz w:val="28"/>
                <w:szCs w:val="28"/>
              </w:rPr>
              <w:tab/>
            </w:r>
            <w:r w:rsidRPr="003706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06EE">
              <w:rPr>
                <w:noProof/>
                <w:webHidden/>
                <w:sz w:val="28"/>
                <w:szCs w:val="28"/>
              </w:rPr>
              <w:instrText xml:space="preserve"> PAGEREF _Toc84932508 \h </w:instrText>
            </w:r>
            <w:r w:rsidRPr="003706EE">
              <w:rPr>
                <w:noProof/>
                <w:webHidden/>
                <w:sz w:val="28"/>
                <w:szCs w:val="28"/>
              </w:rPr>
            </w:r>
            <w:r w:rsidRPr="003706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06EE">
              <w:rPr>
                <w:noProof/>
                <w:webHidden/>
                <w:sz w:val="28"/>
                <w:szCs w:val="28"/>
              </w:rPr>
              <w:t>3</w:t>
            </w:r>
            <w:r w:rsidRPr="00370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3418B" w14:textId="2EF63740" w:rsidR="003706EE" w:rsidRPr="003706EE" w:rsidRDefault="00370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4932509" w:history="1">
            <w:r w:rsidRPr="003706EE">
              <w:rPr>
                <w:rStyle w:val="Hyperlink"/>
                <w:rFonts w:eastAsia="Calibri Light"/>
                <w:noProof/>
                <w:sz w:val="28"/>
                <w:szCs w:val="28"/>
              </w:rPr>
              <w:t>Бизнес процеси</w:t>
            </w:r>
            <w:r w:rsidRPr="003706EE">
              <w:rPr>
                <w:noProof/>
                <w:webHidden/>
                <w:sz w:val="28"/>
                <w:szCs w:val="28"/>
              </w:rPr>
              <w:tab/>
            </w:r>
            <w:r w:rsidRPr="003706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06EE">
              <w:rPr>
                <w:noProof/>
                <w:webHidden/>
                <w:sz w:val="28"/>
                <w:szCs w:val="28"/>
              </w:rPr>
              <w:instrText xml:space="preserve"> PAGEREF _Toc84932509 \h </w:instrText>
            </w:r>
            <w:r w:rsidRPr="003706EE">
              <w:rPr>
                <w:noProof/>
                <w:webHidden/>
                <w:sz w:val="28"/>
                <w:szCs w:val="28"/>
              </w:rPr>
            </w:r>
            <w:r w:rsidRPr="003706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06EE">
              <w:rPr>
                <w:noProof/>
                <w:webHidden/>
                <w:sz w:val="28"/>
                <w:szCs w:val="28"/>
              </w:rPr>
              <w:t>4</w:t>
            </w:r>
            <w:r w:rsidRPr="00370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653B9" w14:textId="0863EA82" w:rsidR="003706EE" w:rsidRPr="003706EE" w:rsidRDefault="003706E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4932510" w:history="1">
            <w:r w:rsidRPr="003706EE">
              <w:rPr>
                <w:rStyle w:val="Hyperlink"/>
                <w:rFonts w:eastAsia="Calibri Light"/>
                <w:noProof/>
                <w:sz w:val="28"/>
                <w:szCs w:val="28"/>
              </w:rPr>
              <w:t>Общи и специфични цели на проекта</w:t>
            </w:r>
            <w:r w:rsidRPr="003706EE">
              <w:rPr>
                <w:noProof/>
                <w:webHidden/>
                <w:sz w:val="28"/>
                <w:szCs w:val="28"/>
              </w:rPr>
              <w:tab/>
            </w:r>
            <w:r w:rsidRPr="003706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06EE">
              <w:rPr>
                <w:noProof/>
                <w:webHidden/>
                <w:sz w:val="28"/>
                <w:szCs w:val="28"/>
              </w:rPr>
              <w:instrText xml:space="preserve"> PAGEREF _Toc84932510 \h </w:instrText>
            </w:r>
            <w:r w:rsidRPr="003706EE">
              <w:rPr>
                <w:noProof/>
                <w:webHidden/>
                <w:sz w:val="28"/>
                <w:szCs w:val="28"/>
              </w:rPr>
            </w:r>
            <w:r w:rsidRPr="003706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06EE">
              <w:rPr>
                <w:noProof/>
                <w:webHidden/>
                <w:sz w:val="28"/>
                <w:szCs w:val="28"/>
              </w:rPr>
              <w:t>4</w:t>
            </w:r>
            <w:r w:rsidRPr="00370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6E56E" w14:textId="41CDDF51" w:rsidR="003706EE" w:rsidRPr="003706EE" w:rsidRDefault="00370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4932511" w:history="1">
            <w:r w:rsidRPr="003706EE">
              <w:rPr>
                <w:rStyle w:val="Hyperlink"/>
                <w:rFonts w:eastAsia="Calibri Light"/>
                <w:noProof/>
                <w:sz w:val="28"/>
                <w:szCs w:val="28"/>
              </w:rPr>
              <w:t>Обща цел</w:t>
            </w:r>
            <w:r w:rsidRPr="003706EE">
              <w:rPr>
                <w:noProof/>
                <w:webHidden/>
                <w:sz w:val="28"/>
                <w:szCs w:val="28"/>
              </w:rPr>
              <w:tab/>
            </w:r>
            <w:r w:rsidRPr="003706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06EE">
              <w:rPr>
                <w:noProof/>
                <w:webHidden/>
                <w:sz w:val="28"/>
                <w:szCs w:val="28"/>
              </w:rPr>
              <w:instrText xml:space="preserve"> PAGEREF _Toc84932511 \h </w:instrText>
            </w:r>
            <w:r w:rsidRPr="003706EE">
              <w:rPr>
                <w:noProof/>
                <w:webHidden/>
                <w:sz w:val="28"/>
                <w:szCs w:val="28"/>
              </w:rPr>
            </w:r>
            <w:r w:rsidRPr="003706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06EE">
              <w:rPr>
                <w:noProof/>
                <w:webHidden/>
                <w:sz w:val="28"/>
                <w:szCs w:val="28"/>
              </w:rPr>
              <w:t>4</w:t>
            </w:r>
            <w:r w:rsidRPr="00370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DC854D" w14:textId="2E9E88FA" w:rsidR="003706EE" w:rsidRPr="003706EE" w:rsidRDefault="003706E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4932512" w:history="1">
            <w:r w:rsidRPr="003706EE">
              <w:rPr>
                <w:rStyle w:val="Hyperlink"/>
                <w:rFonts w:eastAsia="Calibri Light"/>
                <w:noProof/>
                <w:sz w:val="28"/>
                <w:szCs w:val="28"/>
              </w:rPr>
              <w:t>Специфични цели</w:t>
            </w:r>
            <w:r w:rsidRPr="003706EE">
              <w:rPr>
                <w:noProof/>
                <w:webHidden/>
                <w:sz w:val="28"/>
                <w:szCs w:val="28"/>
              </w:rPr>
              <w:tab/>
            </w:r>
            <w:r w:rsidRPr="003706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06EE">
              <w:rPr>
                <w:noProof/>
                <w:webHidden/>
                <w:sz w:val="28"/>
                <w:szCs w:val="28"/>
              </w:rPr>
              <w:instrText xml:space="preserve"> PAGEREF _Toc84932512 \h </w:instrText>
            </w:r>
            <w:r w:rsidRPr="003706EE">
              <w:rPr>
                <w:noProof/>
                <w:webHidden/>
                <w:sz w:val="28"/>
                <w:szCs w:val="28"/>
              </w:rPr>
            </w:r>
            <w:r w:rsidRPr="003706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06EE">
              <w:rPr>
                <w:noProof/>
                <w:webHidden/>
                <w:sz w:val="28"/>
                <w:szCs w:val="28"/>
              </w:rPr>
              <w:t>5</w:t>
            </w:r>
            <w:r w:rsidRPr="00370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2BABC" w14:textId="1BB54FBF" w:rsidR="003706EE" w:rsidRPr="003706EE" w:rsidRDefault="003706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4932513" w:history="1">
            <w:r w:rsidRPr="003706EE">
              <w:rPr>
                <w:rStyle w:val="Hyperlink"/>
                <w:rFonts w:eastAsia="Calibri Light"/>
                <w:noProof/>
                <w:sz w:val="28"/>
                <w:szCs w:val="28"/>
              </w:rPr>
              <w:t>Текущо състояние</w:t>
            </w:r>
            <w:r w:rsidRPr="003706EE">
              <w:rPr>
                <w:noProof/>
                <w:webHidden/>
                <w:sz w:val="28"/>
                <w:szCs w:val="28"/>
              </w:rPr>
              <w:tab/>
            </w:r>
            <w:r w:rsidRPr="003706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06EE">
              <w:rPr>
                <w:noProof/>
                <w:webHidden/>
                <w:sz w:val="28"/>
                <w:szCs w:val="28"/>
              </w:rPr>
              <w:instrText xml:space="preserve"> PAGEREF _Toc84932513 \h </w:instrText>
            </w:r>
            <w:r w:rsidRPr="003706EE">
              <w:rPr>
                <w:noProof/>
                <w:webHidden/>
                <w:sz w:val="28"/>
                <w:szCs w:val="28"/>
              </w:rPr>
            </w:r>
            <w:r w:rsidRPr="003706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06EE">
              <w:rPr>
                <w:noProof/>
                <w:webHidden/>
                <w:sz w:val="28"/>
                <w:szCs w:val="28"/>
              </w:rPr>
              <w:t>5</w:t>
            </w:r>
            <w:r w:rsidRPr="00370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27704" w14:textId="04C958A0" w:rsidR="003706EE" w:rsidRPr="003706EE" w:rsidRDefault="003706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4932514" w:history="1">
            <w:r w:rsidRPr="003706EE">
              <w:rPr>
                <w:rStyle w:val="Hyperlink"/>
                <w:rFonts w:eastAsia="Calibri Light"/>
                <w:noProof/>
                <w:sz w:val="28"/>
                <w:szCs w:val="28"/>
              </w:rPr>
              <w:t>Функционални изисквания</w:t>
            </w:r>
            <w:r w:rsidRPr="003706EE">
              <w:rPr>
                <w:noProof/>
                <w:webHidden/>
                <w:sz w:val="28"/>
                <w:szCs w:val="28"/>
              </w:rPr>
              <w:tab/>
            </w:r>
            <w:r w:rsidRPr="003706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06EE">
              <w:rPr>
                <w:noProof/>
                <w:webHidden/>
                <w:sz w:val="28"/>
                <w:szCs w:val="28"/>
              </w:rPr>
              <w:instrText xml:space="preserve"> PAGEREF _Toc84932514 \h </w:instrText>
            </w:r>
            <w:r w:rsidRPr="003706EE">
              <w:rPr>
                <w:noProof/>
                <w:webHidden/>
                <w:sz w:val="28"/>
                <w:szCs w:val="28"/>
              </w:rPr>
            </w:r>
            <w:r w:rsidRPr="003706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06EE">
              <w:rPr>
                <w:noProof/>
                <w:webHidden/>
                <w:sz w:val="28"/>
                <w:szCs w:val="28"/>
              </w:rPr>
              <w:t>5</w:t>
            </w:r>
            <w:r w:rsidRPr="00370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CC18C" w14:textId="262DB54C" w:rsidR="003706EE" w:rsidRPr="003706EE" w:rsidRDefault="003706E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84932515" w:history="1">
            <w:r w:rsidRPr="003706EE">
              <w:rPr>
                <w:rStyle w:val="Hyperlink"/>
                <w:rFonts w:ascii="Calibri Light" w:eastAsia="Calibri Light" w:hAnsi="Calibri Light"/>
                <w:noProof/>
                <w:sz w:val="28"/>
                <w:szCs w:val="28"/>
              </w:rPr>
              <w:t>Технически изисквания</w:t>
            </w:r>
            <w:r w:rsidRPr="003706EE">
              <w:rPr>
                <w:noProof/>
                <w:webHidden/>
                <w:sz w:val="28"/>
                <w:szCs w:val="28"/>
              </w:rPr>
              <w:tab/>
            </w:r>
            <w:r w:rsidRPr="003706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06EE">
              <w:rPr>
                <w:noProof/>
                <w:webHidden/>
                <w:sz w:val="28"/>
                <w:szCs w:val="28"/>
              </w:rPr>
              <w:instrText xml:space="preserve"> PAGEREF _Toc84932515 \h </w:instrText>
            </w:r>
            <w:r w:rsidRPr="003706EE">
              <w:rPr>
                <w:noProof/>
                <w:webHidden/>
                <w:sz w:val="28"/>
                <w:szCs w:val="28"/>
              </w:rPr>
            </w:r>
            <w:r w:rsidRPr="003706E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06EE">
              <w:rPr>
                <w:noProof/>
                <w:webHidden/>
                <w:sz w:val="28"/>
                <w:szCs w:val="28"/>
              </w:rPr>
              <w:t>5</w:t>
            </w:r>
            <w:r w:rsidRPr="003706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C5955" w14:textId="202A03AF" w:rsidR="003706EE" w:rsidRDefault="003706EE">
          <w:r w:rsidRPr="003706EE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3A775B51" w14:textId="5A88D334" w:rsidR="0022016D" w:rsidRDefault="0022016D" w:rsidP="002228F5">
      <w:pPr>
        <w:pStyle w:val="Heading1"/>
        <w:rPr>
          <w:rFonts w:eastAsia="Calibri Light"/>
        </w:rPr>
      </w:pPr>
    </w:p>
    <w:p w14:paraId="0754F940" w14:textId="76BF84B9" w:rsidR="0022016D" w:rsidRDefault="0022016D">
      <w:pPr>
        <w:tabs>
          <w:tab w:val="left" w:leader="dot" w:pos="9100"/>
        </w:tabs>
        <w:spacing w:line="0" w:lineRule="atLeast"/>
        <w:rPr>
          <w:sz w:val="22"/>
        </w:rPr>
      </w:pPr>
    </w:p>
    <w:p w14:paraId="4222D71A" w14:textId="5E066DE5" w:rsidR="002228F5" w:rsidRDefault="002228F5" w:rsidP="002228F5">
      <w:pPr>
        <w:pStyle w:val="TOCHeading"/>
      </w:pPr>
    </w:p>
    <w:p w14:paraId="61EACE1C" w14:textId="77777777" w:rsidR="0022016D" w:rsidRDefault="0022016D">
      <w:pPr>
        <w:tabs>
          <w:tab w:val="left" w:leader="dot" w:pos="9100"/>
        </w:tabs>
        <w:spacing w:line="0" w:lineRule="atLeast"/>
        <w:rPr>
          <w:sz w:val="22"/>
        </w:rPr>
        <w:sectPr w:rsidR="0022016D">
          <w:pgSz w:w="12240" w:h="15840"/>
          <w:pgMar w:top="143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14:paraId="07F1FB6A" w14:textId="77777777" w:rsidR="0022016D" w:rsidRDefault="0022016D" w:rsidP="003706EE">
      <w:pPr>
        <w:pStyle w:val="Heading1"/>
        <w:rPr>
          <w:rFonts w:eastAsia="Calibri Light"/>
        </w:rPr>
      </w:pPr>
      <w:bookmarkStart w:id="2" w:name="page3"/>
      <w:bookmarkStart w:id="3" w:name="_Toc84932505"/>
      <w:bookmarkEnd w:id="2"/>
      <w:r>
        <w:rPr>
          <w:rFonts w:eastAsia="Calibri Light"/>
        </w:rPr>
        <w:lastRenderedPageBreak/>
        <w:t>Въведение</w:t>
      </w:r>
      <w:bookmarkEnd w:id="3"/>
    </w:p>
    <w:p w14:paraId="6946D2EB" w14:textId="77777777" w:rsidR="0022016D" w:rsidRDefault="0022016D">
      <w:pPr>
        <w:spacing w:line="200" w:lineRule="exact"/>
        <w:rPr>
          <w:rFonts w:ascii="Times New Roman" w:eastAsia="Times New Roman" w:hAnsi="Times New Roman"/>
        </w:rPr>
      </w:pPr>
    </w:p>
    <w:p w14:paraId="5D16712A" w14:textId="77777777" w:rsidR="0022016D" w:rsidRDefault="0022016D">
      <w:pPr>
        <w:spacing w:line="327" w:lineRule="exact"/>
        <w:rPr>
          <w:rFonts w:ascii="Times New Roman" w:eastAsia="Times New Roman" w:hAnsi="Times New Roman"/>
        </w:rPr>
      </w:pPr>
    </w:p>
    <w:p w14:paraId="41003266" w14:textId="77777777" w:rsidR="0022016D" w:rsidRDefault="002A0584" w:rsidP="002A0584">
      <w:pPr>
        <w:spacing w:line="244" w:lineRule="auto"/>
        <w:ind w:firstLine="720"/>
        <w:jc w:val="both"/>
        <w:rPr>
          <w:sz w:val="22"/>
        </w:rPr>
      </w:pPr>
      <w:r>
        <w:rPr>
          <w:sz w:val="22"/>
        </w:rPr>
        <w:t>Проектът има за цел да бъде разработен банков софтуер за нарастващите нужди на финансовия сектор. Предоставяйки средата, софтуерът дава възможност на всички потребители за по-достъпен начин за управление на техните финансови средства.</w:t>
      </w:r>
    </w:p>
    <w:p w14:paraId="3F9A3A3D" w14:textId="77777777" w:rsidR="0022016D" w:rsidRDefault="0022016D">
      <w:pPr>
        <w:spacing w:line="200" w:lineRule="exact"/>
        <w:rPr>
          <w:rFonts w:ascii="Times New Roman" w:eastAsia="Times New Roman" w:hAnsi="Times New Roman"/>
        </w:rPr>
      </w:pPr>
    </w:p>
    <w:p w14:paraId="1AB8FF11" w14:textId="77777777" w:rsidR="0022016D" w:rsidRDefault="0022016D">
      <w:pPr>
        <w:spacing w:line="200" w:lineRule="exact"/>
        <w:rPr>
          <w:rFonts w:ascii="Times New Roman" w:eastAsia="Times New Roman" w:hAnsi="Times New Roman"/>
        </w:rPr>
      </w:pPr>
    </w:p>
    <w:p w14:paraId="461DFEE6" w14:textId="77777777" w:rsidR="0022016D" w:rsidRDefault="0022016D">
      <w:pPr>
        <w:spacing w:line="298" w:lineRule="exact"/>
        <w:rPr>
          <w:rFonts w:ascii="Times New Roman" w:eastAsia="Times New Roman" w:hAnsi="Times New Roman"/>
        </w:rPr>
      </w:pPr>
    </w:p>
    <w:p w14:paraId="07C8A196" w14:textId="77777777" w:rsidR="0022016D" w:rsidRDefault="0022016D" w:rsidP="003706EE">
      <w:pPr>
        <w:pStyle w:val="Heading1"/>
        <w:rPr>
          <w:rFonts w:eastAsia="Calibri Light"/>
        </w:rPr>
      </w:pPr>
      <w:bookmarkStart w:id="4" w:name="_Toc84932506"/>
      <w:r>
        <w:rPr>
          <w:rFonts w:eastAsia="Calibri Light"/>
        </w:rPr>
        <w:t>Цели, обхват и очаквани резултати от изпълнение на проекта</w:t>
      </w:r>
      <w:bookmarkEnd w:id="4"/>
    </w:p>
    <w:p w14:paraId="36EBBDC7" w14:textId="77777777" w:rsidR="0022016D" w:rsidRDefault="0022016D">
      <w:pPr>
        <w:spacing w:line="200" w:lineRule="exact"/>
        <w:rPr>
          <w:rFonts w:ascii="Times New Roman" w:eastAsia="Times New Roman" w:hAnsi="Times New Roman"/>
        </w:rPr>
      </w:pPr>
    </w:p>
    <w:p w14:paraId="0CDC3D4F" w14:textId="77777777" w:rsidR="0022016D" w:rsidRDefault="0022016D">
      <w:pPr>
        <w:spacing w:line="278" w:lineRule="exact"/>
        <w:rPr>
          <w:rFonts w:ascii="Times New Roman" w:eastAsia="Times New Roman" w:hAnsi="Times New Roman"/>
        </w:rPr>
      </w:pPr>
    </w:p>
    <w:p w14:paraId="7828B425" w14:textId="77777777" w:rsidR="0022016D" w:rsidRDefault="0022016D" w:rsidP="003706EE">
      <w:pPr>
        <w:pStyle w:val="Heading2"/>
        <w:rPr>
          <w:rFonts w:eastAsia="Calibri Light"/>
        </w:rPr>
      </w:pPr>
      <w:bookmarkStart w:id="5" w:name="_Toc84932507"/>
      <w:r>
        <w:rPr>
          <w:rFonts w:eastAsia="Calibri Light"/>
        </w:rPr>
        <w:t>Обхват на проекта</w:t>
      </w:r>
      <w:bookmarkEnd w:id="5"/>
    </w:p>
    <w:p w14:paraId="4C93F556" w14:textId="77777777" w:rsidR="0022016D" w:rsidRDefault="0022016D">
      <w:pPr>
        <w:spacing w:line="200" w:lineRule="exact"/>
        <w:rPr>
          <w:rFonts w:ascii="Times New Roman" w:eastAsia="Times New Roman" w:hAnsi="Times New Roman"/>
        </w:rPr>
      </w:pPr>
    </w:p>
    <w:p w14:paraId="6337D4DC" w14:textId="77777777" w:rsidR="0022016D" w:rsidRDefault="0022016D">
      <w:pPr>
        <w:spacing w:line="269" w:lineRule="exact"/>
        <w:rPr>
          <w:rFonts w:ascii="Times New Roman" w:eastAsia="Times New Roman" w:hAnsi="Times New Roman"/>
        </w:rPr>
      </w:pPr>
    </w:p>
    <w:p w14:paraId="6FEDD5FC" w14:textId="77777777" w:rsidR="0022016D" w:rsidRDefault="0022016D" w:rsidP="003706EE">
      <w:pPr>
        <w:pStyle w:val="Heading3"/>
        <w:rPr>
          <w:rFonts w:eastAsia="Calibri Light"/>
        </w:rPr>
      </w:pPr>
      <w:bookmarkStart w:id="6" w:name="_Toc84932508"/>
      <w:r>
        <w:rPr>
          <w:rFonts w:eastAsia="Calibri Light"/>
        </w:rPr>
        <w:t>Обща информация</w:t>
      </w:r>
      <w:bookmarkEnd w:id="6"/>
    </w:p>
    <w:p w14:paraId="12370B20" w14:textId="77777777" w:rsidR="00523C2B" w:rsidRPr="00523C2B" w:rsidRDefault="00523C2B" w:rsidP="00523C2B">
      <w:pPr>
        <w:shd w:val="clear" w:color="auto" w:fill="FFFFFF"/>
        <w:spacing w:before="120" w:after="120"/>
        <w:rPr>
          <w:rFonts w:ascii="Arial" w:eastAsia="Times New Roman" w:hAnsi="Arial"/>
          <w:color w:val="202122"/>
          <w:sz w:val="21"/>
          <w:szCs w:val="21"/>
        </w:rPr>
      </w:pPr>
      <w:r w:rsidRPr="00523C2B">
        <w:rPr>
          <w:rFonts w:ascii="Arial" w:eastAsia="Times New Roman" w:hAnsi="Arial"/>
          <w:b/>
          <w:bCs/>
          <w:color w:val="202122"/>
          <w:sz w:val="21"/>
          <w:szCs w:val="21"/>
        </w:rPr>
        <w:t>Финанси</w:t>
      </w:r>
      <w:r w:rsidRPr="00523C2B">
        <w:rPr>
          <w:rFonts w:ascii="Arial" w:eastAsia="Times New Roman" w:hAnsi="Arial"/>
          <w:color w:val="202122"/>
          <w:sz w:val="21"/>
          <w:szCs w:val="21"/>
        </w:rPr>
        <w:t xml:space="preserve"> е съвкупност от икономически отношения в процесите на формиране, разпределение и използване на централизираните и децентрализираните фондове за парични средства. </w:t>
      </w:r>
      <w:r>
        <w:rPr>
          <w:rFonts w:ascii="Arial" w:eastAsia="Times New Roman" w:hAnsi="Arial"/>
          <w:color w:val="202122"/>
          <w:sz w:val="21"/>
          <w:szCs w:val="21"/>
        </w:rPr>
        <w:t>Те</w:t>
      </w:r>
      <w:r w:rsidRPr="00523C2B">
        <w:rPr>
          <w:rFonts w:ascii="Arial" w:eastAsia="Times New Roman" w:hAnsi="Arial"/>
          <w:color w:val="202122"/>
          <w:sz w:val="21"/>
          <w:szCs w:val="21"/>
        </w:rPr>
        <w:t xml:space="preserve"> служат за разпределение и преразпределение на съвкупния обществен продукт и националния доход, и за формиране и използване на бюджети с цел задоволяване на определени човешки потребности.</w:t>
      </w:r>
      <w:r>
        <w:rPr>
          <w:rFonts w:ascii="Arial" w:eastAsia="Times New Roman" w:hAnsi="Arial"/>
          <w:color w:val="202122"/>
          <w:sz w:val="21"/>
          <w:szCs w:val="21"/>
        </w:rPr>
        <w:t xml:space="preserve"> </w:t>
      </w:r>
      <w:r w:rsidRPr="00523C2B">
        <w:rPr>
          <w:rFonts w:ascii="Arial" w:eastAsia="Times New Roman" w:hAnsi="Arial"/>
          <w:color w:val="202122"/>
          <w:sz w:val="21"/>
          <w:szCs w:val="21"/>
        </w:rPr>
        <w:t>Видове финанси:</w:t>
      </w:r>
    </w:p>
    <w:p w14:paraId="64B297B9" w14:textId="77777777" w:rsidR="00523C2B" w:rsidRPr="00523C2B" w:rsidRDefault="00523C2B" w:rsidP="00523C2B">
      <w:pPr>
        <w:numPr>
          <w:ilvl w:val="0"/>
          <w:numId w:val="12"/>
        </w:numPr>
        <w:shd w:val="clear" w:color="auto" w:fill="FFFFFF"/>
        <w:spacing w:before="100" w:beforeAutospacing="1" w:after="24"/>
        <w:ind w:left="768"/>
        <w:rPr>
          <w:rFonts w:ascii="Arial" w:eastAsia="Times New Roman" w:hAnsi="Arial"/>
          <w:sz w:val="21"/>
          <w:szCs w:val="21"/>
        </w:rPr>
      </w:pPr>
      <w:r w:rsidRPr="00523C2B">
        <w:rPr>
          <w:rFonts w:ascii="Arial" w:eastAsia="Times New Roman" w:hAnsi="Arial"/>
          <w:b/>
          <w:bCs/>
          <w:sz w:val="21"/>
          <w:szCs w:val="21"/>
        </w:rPr>
        <w:t>Държавни финанси</w:t>
      </w:r>
      <w:r w:rsidRPr="00523C2B">
        <w:rPr>
          <w:rFonts w:ascii="Arial" w:eastAsia="Times New Roman" w:hAnsi="Arial"/>
          <w:sz w:val="21"/>
          <w:szCs w:val="21"/>
        </w:rPr>
        <w:t>: управление на паричните потоци на държавата.</w:t>
      </w:r>
    </w:p>
    <w:p w14:paraId="327390E4" w14:textId="77777777" w:rsidR="00523C2B" w:rsidRPr="00523C2B" w:rsidRDefault="00523C2B" w:rsidP="00523C2B">
      <w:pPr>
        <w:numPr>
          <w:ilvl w:val="0"/>
          <w:numId w:val="12"/>
        </w:numPr>
        <w:shd w:val="clear" w:color="auto" w:fill="FFFFFF"/>
        <w:spacing w:before="100" w:beforeAutospacing="1" w:after="24"/>
        <w:ind w:left="768"/>
        <w:rPr>
          <w:rFonts w:ascii="Arial" w:eastAsia="Times New Roman" w:hAnsi="Arial"/>
          <w:sz w:val="21"/>
          <w:szCs w:val="21"/>
        </w:rPr>
      </w:pPr>
      <w:hyperlink r:id="rId6" w:tooltip="Корпоративни финанси" w:history="1">
        <w:r w:rsidRPr="00523C2B">
          <w:rPr>
            <w:rFonts w:ascii="Arial" w:eastAsia="Times New Roman" w:hAnsi="Arial"/>
            <w:b/>
            <w:bCs/>
            <w:sz w:val="21"/>
            <w:szCs w:val="21"/>
          </w:rPr>
          <w:t>Корпоративни финанси</w:t>
        </w:r>
      </w:hyperlink>
      <w:r>
        <w:rPr>
          <w:rFonts w:ascii="Arial" w:eastAsia="Times New Roman" w:hAnsi="Arial"/>
          <w:b/>
          <w:bCs/>
          <w:sz w:val="21"/>
          <w:szCs w:val="21"/>
        </w:rPr>
        <w:t>:</w:t>
      </w:r>
      <w:r w:rsidRPr="00523C2B">
        <w:rPr>
          <w:rFonts w:ascii="Arial" w:eastAsia="Times New Roman" w:hAnsi="Arial"/>
          <w:sz w:val="21"/>
          <w:szCs w:val="21"/>
        </w:rPr>
        <w:t> управление на входящите и изходящите парични потоци на предприятията.</w:t>
      </w:r>
    </w:p>
    <w:p w14:paraId="168A37E6" w14:textId="77777777" w:rsidR="00523C2B" w:rsidRPr="00523C2B" w:rsidRDefault="00523C2B" w:rsidP="00523C2B">
      <w:pPr>
        <w:numPr>
          <w:ilvl w:val="0"/>
          <w:numId w:val="12"/>
        </w:numPr>
        <w:shd w:val="clear" w:color="auto" w:fill="FFFFFF"/>
        <w:spacing w:before="100" w:beforeAutospacing="1" w:after="24"/>
        <w:ind w:left="768"/>
        <w:rPr>
          <w:rFonts w:ascii="Arial" w:eastAsia="Times New Roman" w:hAnsi="Arial"/>
          <w:sz w:val="21"/>
          <w:szCs w:val="21"/>
        </w:rPr>
      </w:pPr>
      <w:hyperlink r:id="rId7" w:tooltip="Банково дело" w:history="1">
        <w:r w:rsidRPr="00523C2B">
          <w:rPr>
            <w:rFonts w:ascii="Arial" w:eastAsia="Times New Roman" w:hAnsi="Arial"/>
            <w:b/>
            <w:bCs/>
            <w:sz w:val="21"/>
            <w:szCs w:val="21"/>
          </w:rPr>
          <w:t>Банково дело</w:t>
        </w:r>
      </w:hyperlink>
      <w:r w:rsidRPr="00523C2B">
        <w:rPr>
          <w:rFonts w:ascii="Arial" w:eastAsia="Times New Roman" w:hAnsi="Arial"/>
          <w:b/>
          <w:bCs/>
          <w:sz w:val="21"/>
          <w:szCs w:val="21"/>
        </w:rPr>
        <w:t>:</w:t>
      </w:r>
      <w:r w:rsidRPr="00523C2B">
        <w:rPr>
          <w:rFonts w:ascii="Arial" w:eastAsia="Times New Roman" w:hAnsi="Arial"/>
          <w:sz w:val="21"/>
          <w:szCs w:val="21"/>
        </w:rPr>
        <w:t xml:space="preserve"> управление на банките.</w:t>
      </w:r>
    </w:p>
    <w:p w14:paraId="4F8F2774" w14:textId="77777777" w:rsidR="00523C2B" w:rsidRPr="00523C2B" w:rsidRDefault="00523C2B" w:rsidP="00523C2B">
      <w:pPr>
        <w:numPr>
          <w:ilvl w:val="0"/>
          <w:numId w:val="12"/>
        </w:numPr>
        <w:shd w:val="clear" w:color="auto" w:fill="FFFFFF"/>
        <w:spacing w:before="100" w:beforeAutospacing="1" w:after="24"/>
        <w:ind w:left="768"/>
        <w:rPr>
          <w:rFonts w:ascii="Arial" w:eastAsia="Times New Roman" w:hAnsi="Arial"/>
          <w:sz w:val="21"/>
          <w:szCs w:val="21"/>
        </w:rPr>
      </w:pPr>
      <w:hyperlink r:id="rId8" w:tooltip="Международни финанси" w:history="1">
        <w:r w:rsidRPr="00523C2B">
          <w:rPr>
            <w:rFonts w:ascii="Arial" w:eastAsia="Times New Roman" w:hAnsi="Arial"/>
            <w:b/>
            <w:bCs/>
            <w:sz w:val="21"/>
            <w:szCs w:val="21"/>
          </w:rPr>
          <w:t>Международни финанси</w:t>
        </w:r>
      </w:hyperlink>
      <w:r w:rsidRPr="00523C2B">
        <w:rPr>
          <w:rFonts w:ascii="Arial" w:eastAsia="Times New Roman" w:hAnsi="Arial"/>
          <w:b/>
          <w:bCs/>
          <w:sz w:val="21"/>
          <w:szCs w:val="21"/>
        </w:rPr>
        <w:t> и </w:t>
      </w:r>
      <w:hyperlink r:id="rId9" w:tooltip="Борса" w:history="1">
        <w:r w:rsidRPr="00523C2B">
          <w:rPr>
            <w:rFonts w:ascii="Arial" w:eastAsia="Times New Roman" w:hAnsi="Arial"/>
            <w:b/>
            <w:bCs/>
            <w:sz w:val="21"/>
            <w:szCs w:val="21"/>
          </w:rPr>
          <w:t>фондови пазари</w:t>
        </w:r>
      </w:hyperlink>
      <w:r w:rsidRPr="00523C2B">
        <w:rPr>
          <w:rFonts w:ascii="Arial" w:eastAsia="Times New Roman" w:hAnsi="Arial"/>
          <w:b/>
          <w:bCs/>
          <w:sz w:val="21"/>
          <w:szCs w:val="21"/>
        </w:rPr>
        <w:t>:</w:t>
      </w:r>
      <w:r w:rsidRPr="00523C2B">
        <w:rPr>
          <w:rFonts w:ascii="Arial" w:eastAsia="Times New Roman" w:hAnsi="Arial"/>
          <w:sz w:val="21"/>
          <w:szCs w:val="21"/>
        </w:rPr>
        <w:t xml:space="preserve"> управление на приходите и разходите на международната икономика.</w:t>
      </w:r>
    </w:p>
    <w:p w14:paraId="41E9701F" w14:textId="77777777" w:rsidR="00523C2B" w:rsidRPr="00523C2B" w:rsidRDefault="00523C2B" w:rsidP="00523C2B">
      <w:pPr>
        <w:numPr>
          <w:ilvl w:val="0"/>
          <w:numId w:val="12"/>
        </w:numPr>
        <w:shd w:val="clear" w:color="auto" w:fill="FFFFFF"/>
        <w:spacing w:before="100" w:beforeAutospacing="1" w:after="24"/>
        <w:ind w:left="768"/>
        <w:rPr>
          <w:rFonts w:ascii="Arial" w:eastAsia="Times New Roman" w:hAnsi="Arial"/>
          <w:sz w:val="21"/>
          <w:szCs w:val="21"/>
        </w:rPr>
      </w:pPr>
      <w:hyperlink r:id="rId10" w:tooltip="Лични финанси" w:history="1">
        <w:r w:rsidRPr="00523C2B">
          <w:rPr>
            <w:rFonts w:ascii="Arial" w:eastAsia="Times New Roman" w:hAnsi="Arial"/>
            <w:b/>
            <w:bCs/>
            <w:sz w:val="21"/>
            <w:szCs w:val="21"/>
          </w:rPr>
          <w:t>Лични финанси</w:t>
        </w:r>
      </w:hyperlink>
      <w:r w:rsidRPr="00523C2B">
        <w:rPr>
          <w:rFonts w:ascii="Arial" w:eastAsia="Times New Roman" w:hAnsi="Arial"/>
          <w:sz w:val="21"/>
          <w:szCs w:val="21"/>
        </w:rPr>
        <w:t>: управление на бюджета на домакинствот</w:t>
      </w:r>
      <w:r>
        <w:rPr>
          <w:rFonts w:ascii="Arial" w:eastAsia="Times New Roman" w:hAnsi="Arial"/>
          <w:sz w:val="21"/>
          <w:szCs w:val="21"/>
        </w:rPr>
        <w:t>о</w:t>
      </w:r>
    </w:p>
    <w:p w14:paraId="337F2D14" w14:textId="77777777" w:rsidR="00523C2B" w:rsidRPr="00523C2B" w:rsidRDefault="00523C2B" w:rsidP="00523C2B">
      <w:pPr>
        <w:numPr>
          <w:ilvl w:val="0"/>
          <w:numId w:val="12"/>
        </w:numPr>
        <w:shd w:val="clear" w:color="auto" w:fill="FFFFFF"/>
        <w:spacing w:before="100" w:beforeAutospacing="1" w:after="24"/>
        <w:ind w:left="768"/>
        <w:rPr>
          <w:rFonts w:ascii="Arial" w:eastAsia="Times New Roman" w:hAnsi="Arial"/>
          <w:sz w:val="21"/>
          <w:szCs w:val="21"/>
        </w:rPr>
      </w:pPr>
      <w:hyperlink r:id="rId11" w:tooltip="Социално осигуряване" w:history="1">
        <w:r w:rsidRPr="00523C2B">
          <w:rPr>
            <w:rFonts w:ascii="Arial" w:eastAsia="Times New Roman" w:hAnsi="Arial"/>
            <w:b/>
            <w:bCs/>
            <w:sz w:val="21"/>
            <w:szCs w:val="21"/>
          </w:rPr>
          <w:t>Социално осигуряване</w:t>
        </w:r>
      </w:hyperlink>
      <w:r w:rsidRPr="00523C2B">
        <w:rPr>
          <w:rFonts w:ascii="Arial" w:eastAsia="Times New Roman" w:hAnsi="Arial"/>
          <w:b/>
          <w:bCs/>
          <w:sz w:val="21"/>
          <w:szCs w:val="21"/>
        </w:rPr>
        <w:t>:</w:t>
      </w:r>
      <w:r w:rsidRPr="00523C2B">
        <w:rPr>
          <w:rFonts w:ascii="Arial" w:eastAsia="Times New Roman" w:hAnsi="Arial"/>
          <w:sz w:val="21"/>
          <w:szCs w:val="21"/>
        </w:rPr>
        <w:t xml:space="preserve"> управление на приходите и разходите на осигурителния институт, пенсионни фондове и други.</w:t>
      </w:r>
    </w:p>
    <w:p w14:paraId="30F12D9C" w14:textId="77777777" w:rsidR="00523C2B" w:rsidRPr="00523C2B" w:rsidRDefault="00523C2B" w:rsidP="00523C2B">
      <w:pPr>
        <w:numPr>
          <w:ilvl w:val="0"/>
          <w:numId w:val="12"/>
        </w:numPr>
        <w:shd w:val="clear" w:color="auto" w:fill="FFFFFF"/>
        <w:spacing w:before="100" w:beforeAutospacing="1" w:after="24"/>
        <w:ind w:left="768"/>
        <w:rPr>
          <w:rFonts w:ascii="Arial" w:eastAsia="Times New Roman" w:hAnsi="Arial"/>
          <w:sz w:val="21"/>
          <w:szCs w:val="21"/>
        </w:rPr>
      </w:pPr>
      <w:hyperlink r:id="rId12" w:tooltip="Лизинг (страницата не съществува)" w:history="1">
        <w:r w:rsidRPr="00523C2B">
          <w:rPr>
            <w:rFonts w:ascii="Arial" w:eastAsia="Times New Roman" w:hAnsi="Arial"/>
            <w:b/>
            <w:bCs/>
            <w:sz w:val="21"/>
            <w:szCs w:val="21"/>
          </w:rPr>
          <w:t>Лизинг</w:t>
        </w:r>
      </w:hyperlink>
      <w:r w:rsidRPr="00523C2B">
        <w:rPr>
          <w:rFonts w:ascii="Arial" w:eastAsia="Times New Roman" w:hAnsi="Arial"/>
          <w:b/>
          <w:bCs/>
          <w:sz w:val="21"/>
          <w:szCs w:val="21"/>
        </w:rPr>
        <w:t>:</w:t>
      </w:r>
      <w:r w:rsidRPr="00523C2B">
        <w:rPr>
          <w:rFonts w:ascii="Arial" w:eastAsia="Times New Roman" w:hAnsi="Arial"/>
          <w:sz w:val="21"/>
          <w:szCs w:val="21"/>
        </w:rPr>
        <w:t xml:space="preserve"> управление на приходите и разходите на лизинговите компании.</w:t>
      </w:r>
    </w:p>
    <w:p w14:paraId="2F6F8F3E" w14:textId="77777777" w:rsidR="00523C2B" w:rsidRDefault="00523C2B" w:rsidP="00692795">
      <w:pPr>
        <w:numPr>
          <w:ilvl w:val="0"/>
          <w:numId w:val="12"/>
        </w:numPr>
        <w:shd w:val="clear" w:color="auto" w:fill="FFFFFF"/>
        <w:spacing w:before="100" w:beforeAutospacing="1" w:after="24"/>
        <w:ind w:left="768"/>
        <w:rPr>
          <w:rFonts w:ascii="Arial" w:eastAsia="Times New Roman" w:hAnsi="Arial"/>
          <w:sz w:val="21"/>
          <w:szCs w:val="21"/>
        </w:rPr>
      </w:pPr>
      <w:hyperlink r:id="rId13" w:tooltip="Застраховане" w:history="1">
        <w:r w:rsidRPr="00523C2B">
          <w:rPr>
            <w:rFonts w:ascii="Arial" w:eastAsia="Times New Roman" w:hAnsi="Arial"/>
            <w:b/>
            <w:bCs/>
            <w:sz w:val="21"/>
            <w:szCs w:val="21"/>
          </w:rPr>
          <w:t>Застраховане</w:t>
        </w:r>
      </w:hyperlink>
      <w:r w:rsidRPr="00523C2B">
        <w:rPr>
          <w:rFonts w:ascii="Arial" w:eastAsia="Times New Roman" w:hAnsi="Arial"/>
          <w:b/>
          <w:bCs/>
          <w:sz w:val="21"/>
          <w:szCs w:val="21"/>
        </w:rPr>
        <w:t>:</w:t>
      </w:r>
      <w:r w:rsidRPr="00523C2B">
        <w:rPr>
          <w:rFonts w:ascii="Arial" w:eastAsia="Times New Roman" w:hAnsi="Arial"/>
          <w:sz w:val="21"/>
          <w:szCs w:val="21"/>
        </w:rPr>
        <w:t xml:space="preserve"> управление на застрахователни фондове, които имат за цел да предоставят на застрахованите предпазване от рискове.</w:t>
      </w:r>
    </w:p>
    <w:p w14:paraId="65D701A2" w14:textId="77777777" w:rsidR="00692795" w:rsidRDefault="00692795" w:rsidP="00692795">
      <w:pPr>
        <w:shd w:val="clear" w:color="auto" w:fill="FFFFFF"/>
        <w:spacing w:before="100" w:beforeAutospacing="1" w:after="24"/>
        <w:rPr>
          <w:rFonts w:ascii="Arial" w:eastAsia="Times New Roman" w:hAnsi="Arial"/>
          <w:sz w:val="21"/>
          <w:szCs w:val="21"/>
        </w:rPr>
      </w:pPr>
      <w:r>
        <w:rPr>
          <w:rFonts w:ascii="Arial" w:eastAsia="Times New Roman" w:hAnsi="Arial"/>
          <w:sz w:val="21"/>
          <w:szCs w:val="21"/>
        </w:rPr>
        <w:t>Организационната структура на банката се определя от нейната стратегия. Организационната структура е основата, в чиито рамки институцията функционира. Тя обхваща подредените по определен йерархичен ред основни звена в кредитната институция. Структурата се прави така, че ръководството да може да изпълни две важни задачи: специализация и координация на дейностите. Ако тя е правилно разработена, банката би следвало да извлече главната полза от специализацията- т.нар. икономия от мащаба, а от координацията – икономия от обхвата.</w:t>
      </w:r>
    </w:p>
    <w:p w14:paraId="046681F7" w14:textId="77777777" w:rsidR="00692795" w:rsidRDefault="00692795" w:rsidP="00692795">
      <w:pPr>
        <w:shd w:val="clear" w:color="auto" w:fill="FFFFFF"/>
        <w:spacing w:before="100" w:beforeAutospacing="1" w:after="24"/>
        <w:rPr>
          <w:rFonts w:ascii="Arial" w:eastAsia="Times New Roman" w:hAnsi="Arial"/>
          <w:sz w:val="21"/>
          <w:szCs w:val="21"/>
        </w:rPr>
      </w:pPr>
      <w:r>
        <w:rPr>
          <w:rFonts w:ascii="Arial" w:eastAsia="Times New Roman" w:hAnsi="Arial"/>
          <w:sz w:val="21"/>
          <w:szCs w:val="21"/>
        </w:rPr>
        <w:t xml:space="preserve">Наличието на софтуер за онлайн банкиране би дало възможност на потребителя да достъпва по-удобно личните си средства, което </w:t>
      </w:r>
      <w:r w:rsidR="00FB5047">
        <w:rPr>
          <w:rFonts w:ascii="Arial" w:eastAsia="Times New Roman" w:hAnsi="Arial"/>
          <w:sz w:val="21"/>
          <w:szCs w:val="21"/>
        </w:rPr>
        <w:t>реално би отнело значително повече време за  физическа среща в офис на съответната банка. Софтуерът трябва да предлага улеснен електронен вариант на услугите, които се предлагат в банковите институции.</w:t>
      </w:r>
    </w:p>
    <w:p w14:paraId="6B949999" w14:textId="77777777" w:rsidR="00FB5047" w:rsidRPr="00692795" w:rsidRDefault="00FB5047" w:rsidP="00692795">
      <w:pPr>
        <w:shd w:val="clear" w:color="auto" w:fill="FFFFFF"/>
        <w:spacing w:before="100" w:beforeAutospacing="1" w:after="24"/>
        <w:rPr>
          <w:rFonts w:ascii="Arial" w:eastAsia="Times New Roman" w:hAnsi="Arial"/>
          <w:sz w:val="21"/>
          <w:szCs w:val="21"/>
        </w:rPr>
      </w:pPr>
      <w:r w:rsidRPr="00FB5047">
        <w:rPr>
          <w:rFonts w:ascii="Arial" w:eastAsia="Times New Roman" w:hAnsi="Arial"/>
          <w:b/>
          <w:bCs/>
          <w:sz w:val="21"/>
          <w:szCs w:val="21"/>
        </w:rPr>
        <w:lastRenderedPageBreak/>
        <w:t>Целевите групи</w:t>
      </w:r>
      <w:r>
        <w:rPr>
          <w:rFonts w:ascii="Arial" w:eastAsia="Times New Roman" w:hAnsi="Arial"/>
          <w:sz w:val="21"/>
          <w:szCs w:val="21"/>
        </w:rPr>
        <w:t xml:space="preserve"> са масовите потребители, използващи ежедневно финансите си в уеб пространството.</w:t>
      </w:r>
    </w:p>
    <w:p w14:paraId="3ED57D9D" w14:textId="77777777" w:rsidR="00523C2B" w:rsidRDefault="00523C2B">
      <w:pPr>
        <w:spacing w:line="0" w:lineRule="atLeast"/>
        <w:rPr>
          <w:rFonts w:ascii="Calibri Light" w:eastAsia="Calibri Light" w:hAnsi="Calibri Light"/>
          <w:color w:val="1F4D78"/>
          <w:sz w:val="24"/>
        </w:rPr>
      </w:pPr>
    </w:p>
    <w:p w14:paraId="1F40D3C4" w14:textId="77777777" w:rsidR="0022016D" w:rsidRDefault="0022016D">
      <w:pPr>
        <w:spacing w:line="67" w:lineRule="exact"/>
        <w:rPr>
          <w:rFonts w:ascii="Times New Roman" w:eastAsia="Times New Roman" w:hAnsi="Times New Roman"/>
        </w:rPr>
      </w:pPr>
    </w:p>
    <w:p w14:paraId="1508D6FB" w14:textId="77777777" w:rsidR="00180925" w:rsidRDefault="002F4B8B" w:rsidP="003706EE">
      <w:pPr>
        <w:pStyle w:val="Heading3"/>
        <w:rPr>
          <w:rFonts w:eastAsia="Calibri Light"/>
        </w:rPr>
      </w:pPr>
      <w:bookmarkStart w:id="7" w:name="_Toc84932509"/>
      <w:r>
        <w:rPr>
          <w:rFonts w:eastAsia="Calibri Light"/>
        </w:rPr>
        <w:t>Бизнес процеси</w:t>
      </w:r>
      <w:bookmarkEnd w:id="7"/>
    </w:p>
    <w:p w14:paraId="0F2C0752" w14:textId="77777777" w:rsidR="00180925" w:rsidRDefault="00180925" w:rsidP="002F4B8B">
      <w:pPr>
        <w:spacing w:line="0" w:lineRule="atLeast"/>
        <w:rPr>
          <w:rFonts w:ascii="Calibri Light" w:eastAsia="Calibri Light" w:hAnsi="Calibri Light"/>
          <w:color w:val="1F4D78"/>
          <w:sz w:val="24"/>
        </w:rPr>
      </w:pPr>
    </w:p>
    <w:p w14:paraId="272187BE" w14:textId="77777777" w:rsidR="00180925" w:rsidRDefault="00180925" w:rsidP="002F4B8B">
      <w:pPr>
        <w:spacing w:line="0" w:lineRule="atLeast"/>
        <w:rPr>
          <w:rFonts w:ascii="Arial" w:eastAsia="Calibri Light" w:hAnsi="Arial"/>
          <w:sz w:val="21"/>
          <w:szCs w:val="21"/>
        </w:rPr>
      </w:pPr>
      <w:r>
        <w:rPr>
          <w:rFonts w:ascii="Arial" w:eastAsia="Calibri Light" w:hAnsi="Arial"/>
          <w:sz w:val="21"/>
          <w:szCs w:val="21"/>
        </w:rPr>
        <w:t>Следните процеси се извършват в банковите институции:</w:t>
      </w:r>
    </w:p>
    <w:p w14:paraId="4C614B48" w14:textId="77777777" w:rsidR="00D568A1" w:rsidRPr="00832194" w:rsidRDefault="00180925" w:rsidP="00D568A1">
      <w:pPr>
        <w:numPr>
          <w:ilvl w:val="0"/>
          <w:numId w:val="13"/>
        </w:numPr>
        <w:spacing w:line="0" w:lineRule="atLeast"/>
        <w:rPr>
          <w:rFonts w:ascii="Arial" w:eastAsia="Calibri Light" w:hAnsi="Arial"/>
          <w:b/>
          <w:bCs/>
          <w:sz w:val="21"/>
          <w:szCs w:val="21"/>
        </w:rPr>
      </w:pPr>
      <w:r w:rsidRPr="00E90549">
        <w:rPr>
          <w:rFonts w:ascii="Arial" w:eastAsia="Calibri Light" w:hAnsi="Arial"/>
          <w:b/>
          <w:bCs/>
          <w:sz w:val="21"/>
          <w:szCs w:val="21"/>
        </w:rPr>
        <w:t xml:space="preserve">Кредитиране. </w:t>
      </w:r>
      <w:r w:rsidR="00BA05C9">
        <w:rPr>
          <w:rFonts w:ascii="Arial" w:eastAsia="Calibri Light" w:hAnsi="Arial"/>
          <w:sz w:val="21"/>
          <w:szCs w:val="21"/>
        </w:rPr>
        <w:t>Клиентът може да подаде заявка за отпускане на кредит с прикачени необходимите документи.</w:t>
      </w:r>
    </w:p>
    <w:p w14:paraId="4B91D908" w14:textId="77777777" w:rsidR="00832194" w:rsidRDefault="00832194" w:rsidP="00832194">
      <w:pPr>
        <w:spacing w:line="0" w:lineRule="atLeast"/>
        <w:ind w:left="720"/>
        <w:rPr>
          <w:rFonts w:ascii="Arial" w:eastAsia="Calibri Light" w:hAnsi="Arial"/>
          <w:b/>
          <w:bCs/>
          <w:sz w:val="21"/>
          <w:szCs w:val="21"/>
        </w:rPr>
      </w:pPr>
    </w:p>
    <w:p w14:paraId="353FD383" w14:textId="77777777" w:rsidR="00D568A1" w:rsidRPr="00832194" w:rsidRDefault="00D568A1" w:rsidP="00D568A1">
      <w:pPr>
        <w:numPr>
          <w:ilvl w:val="0"/>
          <w:numId w:val="13"/>
        </w:numPr>
        <w:spacing w:line="0" w:lineRule="atLeast"/>
        <w:rPr>
          <w:rFonts w:ascii="Arial" w:eastAsia="Calibri Light" w:hAnsi="Arial"/>
          <w:b/>
          <w:bCs/>
          <w:sz w:val="21"/>
          <w:szCs w:val="21"/>
        </w:rPr>
      </w:pPr>
      <w:r>
        <w:rPr>
          <w:rFonts w:ascii="Arial" w:eastAsia="Calibri Light" w:hAnsi="Arial"/>
          <w:b/>
          <w:bCs/>
          <w:sz w:val="21"/>
          <w:szCs w:val="21"/>
        </w:rPr>
        <w:t xml:space="preserve">Вътрешно-банкови и междубанков преводи. </w:t>
      </w:r>
      <w:r w:rsidR="00BA05C9">
        <w:rPr>
          <w:rFonts w:ascii="Arial" w:eastAsia="Calibri Light" w:hAnsi="Arial"/>
          <w:sz w:val="21"/>
          <w:szCs w:val="21"/>
        </w:rPr>
        <w:t xml:space="preserve">Изпращане на парични средства до съществуващ в системата </w:t>
      </w:r>
      <w:r w:rsidR="00BA05C9">
        <w:rPr>
          <w:rFonts w:ascii="Arial" w:eastAsia="Calibri Light" w:hAnsi="Arial"/>
          <w:sz w:val="21"/>
          <w:szCs w:val="21"/>
          <w:lang w:val="en-US"/>
        </w:rPr>
        <w:t>IBAN</w:t>
      </w:r>
      <w:r w:rsidR="00BA05C9">
        <w:rPr>
          <w:rFonts w:ascii="Arial" w:eastAsia="Calibri Light" w:hAnsi="Arial"/>
          <w:sz w:val="21"/>
          <w:szCs w:val="21"/>
        </w:rPr>
        <w:t>.</w:t>
      </w:r>
    </w:p>
    <w:p w14:paraId="6CA206A1" w14:textId="77777777" w:rsidR="00832194" w:rsidRPr="00D568A1" w:rsidRDefault="00832194" w:rsidP="00832194">
      <w:pPr>
        <w:spacing w:line="0" w:lineRule="atLeast"/>
        <w:rPr>
          <w:rFonts w:ascii="Arial" w:eastAsia="Calibri Light" w:hAnsi="Arial"/>
          <w:b/>
          <w:bCs/>
          <w:sz w:val="21"/>
          <w:szCs w:val="21"/>
        </w:rPr>
      </w:pPr>
    </w:p>
    <w:p w14:paraId="1EE5379D" w14:textId="7DABD80E" w:rsidR="00D568A1" w:rsidRPr="00D568A1" w:rsidRDefault="00832194" w:rsidP="00D568A1">
      <w:pPr>
        <w:numPr>
          <w:ilvl w:val="0"/>
          <w:numId w:val="13"/>
        </w:numPr>
        <w:spacing w:line="0" w:lineRule="atLeast"/>
        <w:rPr>
          <w:rFonts w:ascii="Arial" w:eastAsia="Calibri Light" w:hAnsi="Arial"/>
          <w:b/>
          <w:bCs/>
          <w:sz w:val="21"/>
          <w:szCs w:val="21"/>
        </w:rPr>
      </w:pPr>
      <w:r>
        <w:rPr>
          <w:rFonts w:ascii="Arial" w:eastAsia="Calibri Light" w:hAnsi="Arial"/>
          <w:b/>
          <w:bCs/>
          <w:sz w:val="21"/>
          <w:szCs w:val="21"/>
        </w:rPr>
        <w:t xml:space="preserve">Административни услуги. </w:t>
      </w:r>
      <w:r>
        <w:rPr>
          <w:rFonts w:ascii="Arial" w:eastAsia="Calibri Light" w:hAnsi="Arial"/>
          <w:sz w:val="21"/>
          <w:szCs w:val="21"/>
        </w:rPr>
        <w:t xml:space="preserve"> </w:t>
      </w:r>
      <w:r w:rsidR="00BA05C9">
        <w:rPr>
          <w:rFonts w:ascii="Arial" w:eastAsia="Calibri Light" w:hAnsi="Arial"/>
          <w:sz w:val="21"/>
          <w:szCs w:val="21"/>
        </w:rPr>
        <w:t>Заявка за откриване на сметка, добавяне на нова виртуална карта или откриване на нов акаунт.</w:t>
      </w:r>
      <w:r w:rsidR="002228F5">
        <w:rPr>
          <w:rFonts w:ascii="Arial" w:eastAsia="Calibri Light" w:hAnsi="Arial"/>
          <w:noProof/>
          <w:sz w:val="21"/>
          <w:szCs w:val="21"/>
        </w:rPr>
        <w:drawing>
          <wp:inline distT="0" distB="0" distL="0" distR="0" wp14:anchorId="33DB7F01" wp14:editId="3680939E">
            <wp:extent cx="5934075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55E1" w14:textId="77777777" w:rsidR="002F4B8B" w:rsidRDefault="002F4B8B" w:rsidP="002F4B8B">
      <w:pPr>
        <w:spacing w:line="242" w:lineRule="exact"/>
        <w:rPr>
          <w:rFonts w:ascii="Times New Roman" w:eastAsia="Times New Roman" w:hAnsi="Times New Roman"/>
        </w:rPr>
      </w:pPr>
    </w:p>
    <w:p w14:paraId="3656230E" w14:textId="22595AFF" w:rsidR="0099599A" w:rsidRDefault="002F4B8B" w:rsidP="00BC5027">
      <w:pPr>
        <w:spacing w:line="0" w:lineRule="atLeast"/>
        <w:rPr>
          <w:rFonts w:ascii="Calibri Light" w:eastAsia="Calibri Light" w:hAnsi="Calibri Light"/>
          <w:color w:val="1F4D78"/>
          <w:sz w:val="24"/>
        </w:rPr>
      </w:pPr>
      <w:r>
        <w:rPr>
          <w:rFonts w:ascii="Calibri Light" w:eastAsia="Calibri Light" w:hAnsi="Calibri Light"/>
          <w:color w:val="1F4D78"/>
          <w:sz w:val="24"/>
        </w:rPr>
        <w:t>Логически модел на данните обработвани в развъдните организации</w:t>
      </w:r>
    </w:p>
    <w:p w14:paraId="3C4310A3" w14:textId="73E2218A" w:rsidR="00BC5027" w:rsidRDefault="00BC5027" w:rsidP="00BC5027">
      <w:pPr>
        <w:spacing w:line="0" w:lineRule="atLeast"/>
        <w:rPr>
          <w:rFonts w:ascii="Calibri Light" w:eastAsia="Calibri Light" w:hAnsi="Calibri Light"/>
          <w:color w:val="1F4D78"/>
          <w:sz w:val="24"/>
        </w:rPr>
      </w:pPr>
    </w:p>
    <w:p w14:paraId="452DB3A7" w14:textId="0551E5B6" w:rsidR="00BC5027" w:rsidRDefault="00BC5027" w:rsidP="00BC5027">
      <w:pPr>
        <w:spacing w:line="0" w:lineRule="atLeast"/>
        <w:rPr>
          <w:rFonts w:ascii="Calibri Light" w:eastAsia="Calibri Light" w:hAnsi="Calibri Light"/>
          <w:color w:val="1F4D78"/>
          <w:sz w:val="24"/>
        </w:rPr>
      </w:pPr>
    </w:p>
    <w:p w14:paraId="31E63B01" w14:textId="55ECC66A" w:rsidR="00BC5027" w:rsidRDefault="002228F5" w:rsidP="00BC5027">
      <w:pPr>
        <w:spacing w:line="0" w:lineRule="atLeast"/>
        <w:rPr>
          <w:rFonts w:ascii="Calibri Light" w:eastAsia="Calibri Light" w:hAnsi="Calibri Light"/>
          <w:color w:val="1F4D78"/>
          <w:sz w:val="24"/>
        </w:rPr>
      </w:pPr>
      <w:r>
        <w:rPr>
          <w:rFonts w:ascii="Calibri Light" w:eastAsia="Calibri Light" w:hAnsi="Calibri Light"/>
          <w:noProof/>
          <w:color w:val="1F4D78"/>
          <w:sz w:val="24"/>
        </w:rPr>
        <w:drawing>
          <wp:inline distT="0" distB="0" distL="0" distR="0" wp14:anchorId="3ECC4972" wp14:editId="4B7801E0">
            <wp:extent cx="59055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CC47" w14:textId="2E836CFA" w:rsidR="00BC5027" w:rsidRDefault="00BC5027" w:rsidP="00BC5027">
      <w:pPr>
        <w:spacing w:line="0" w:lineRule="atLeast"/>
        <w:rPr>
          <w:rFonts w:ascii="Calibri Light" w:eastAsia="Calibri Light" w:hAnsi="Calibri Light"/>
          <w:color w:val="1F4D78"/>
          <w:sz w:val="24"/>
        </w:rPr>
      </w:pPr>
    </w:p>
    <w:p w14:paraId="5D8D4558" w14:textId="535F9909" w:rsidR="00BC5027" w:rsidRDefault="00BC5027">
      <w:pPr>
        <w:spacing w:line="318" w:lineRule="exact"/>
        <w:rPr>
          <w:rFonts w:ascii="Times New Roman" w:eastAsia="Times New Roman" w:hAnsi="Times New Roman"/>
        </w:rPr>
      </w:pPr>
    </w:p>
    <w:p w14:paraId="218B9AF1" w14:textId="77777777" w:rsidR="0022016D" w:rsidRDefault="0022016D" w:rsidP="003706EE">
      <w:pPr>
        <w:pStyle w:val="Heading2"/>
        <w:rPr>
          <w:rFonts w:eastAsia="Calibri Light"/>
        </w:rPr>
      </w:pPr>
      <w:bookmarkStart w:id="8" w:name="_Toc84932510"/>
      <w:r>
        <w:rPr>
          <w:rFonts w:eastAsia="Calibri Light"/>
        </w:rPr>
        <w:t>Общи и специфични цели на проекта</w:t>
      </w:r>
      <w:bookmarkEnd w:id="8"/>
    </w:p>
    <w:p w14:paraId="03C3D4A3" w14:textId="77777777" w:rsidR="0022016D" w:rsidRDefault="0022016D">
      <w:pPr>
        <w:spacing w:line="200" w:lineRule="exact"/>
        <w:rPr>
          <w:rFonts w:ascii="Times New Roman" w:eastAsia="Times New Roman" w:hAnsi="Times New Roman"/>
        </w:rPr>
      </w:pPr>
    </w:p>
    <w:p w14:paraId="0AC136D4" w14:textId="77777777" w:rsidR="0022016D" w:rsidRDefault="0022016D">
      <w:pPr>
        <w:spacing w:line="269" w:lineRule="exact"/>
        <w:rPr>
          <w:rFonts w:ascii="Times New Roman" w:eastAsia="Times New Roman" w:hAnsi="Times New Roman"/>
        </w:rPr>
      </w:pPr>
    </w:p>
    <w:p w14:paraId="31610CAD" w14:textId="77777777" w:rsidR="0022016D" w:rsidRDefault="0022016D" w:rsidP="003706EE">
      <w:pPr>
        <w:pStyle w:val="Heading3"/>
        <w:rPr>
          <w:rFonts w:eastAsia="Calibri Light"/>
        </w:rPr>
      </w:pPr>
      <w:bookmarkStart w:id="9" w:name="_Toc84932511"/>
      <w:r>
        <w:rPr>
          <w:rFonts w:eastAsia="Calibri Light"/>
        </w:rPr>
        <w:t>Обща цел</w:t>
      </w:r>
      <w:bookmarkEnd w:id="9"/>
    </w:p>
    <w:p w14:paraId="73302262" w14:textId="21261CD1" w:rsidR="0022016D" w:rsidRPr="0099599A" w:rsidRDefault="0099599A">
      <w:pPr>
        <w:spacing w:line="379" w:lineRule="exact"/>
        <w:rPr>
          <w:rFonts w:ascii="Arial" w:eastAsia="Times New Roman" w:hAnsi="Arial"/>
          <w:sz w:val="21"/>
          <w:szCs w:val="21"/>
        </w:rPr>
      </w:pPr>
      <w:r w:rsidRPr="0099599A">
        <w:rPr>
          <w:rFonts w:ascii="Arial" w:eastAsia="Times New Roman" w:hAnsi="Arial"/>
          <w:sz w:val="21"/>
          <w:szCs w:val="21"/>
        </w:rPr>
        <w:t>Целта на софтуера е да се позволи на потребителите по бърз и удобен начин да разполагат с личните си средства. Те ще могат да:</w:t>
      </w:r>
    </w:p>
    <w:p w14:paraId="18A40C21" w14:textId="77777777" w:rsidR="0099599A" w:rsidRPr="0099599A" w:rsidRDefault="0099599A" w:rsidP="0099599A">
      <w:pPr>
        <w:numPr>
          <w:ilvl w:val="0"/>
          <w:numId w:val="14"/>
        </w:numPr>
        <w:spacing w:line="379" w:lineRule="exact"/>
        <w:rPr>
          <w:rFonts w:ascii="Arial" w:eastAsia="Times New Roman" w:hAnsi="Arial"/>
          <w:sz w:val="21"/>
          <w:szCs w:val="21"/>
        </w:rPr>
      </w:pPr>
      <w:r w:rsidRPr="0099599A">
        <w:rPr>
          <w:rFonts w:ascii="Arial" w:eastAsia="Times New Roman" w:hAnsi="Arial"/>
          <w:sz w:val="21"/>
          <w:szCs w:val="21"/>
        </w:rPr>
        <w:t>Разпределят средствата си по по-лесен и удобен начин в отделни сметки</w:t>
      </w:r>
    </w:p>
    <w:p w14:paraId="687211A5" w14:textId="77777777" w:rsidR="0099599A" w:rsidRPr="0099599A" w:rsidRDefault="0099599A" w:rsidP="0099599A">
      <w:pPr>
        <w:numPr>
          <w:ilvl w:val="0"/>
          <w:numId w:val="14"/>
        </w:numPr>
        <w:spacing w:line="379" w:lineRule="exact"/>
        <w:rPr>
          <w:rFonts w:ascii="Arial" w:eastAsia="Times New Roman" w:hAnsi="Arial"/>
          <w:sz w:val="21"/>
          <w:szCs w:val="21"/>
        </w:rPr>
      </w:pPr>
      <w:r w:rsidRPr="0099599A">
        <w:rPr>
          <w:rFonts w:ascii="Arial" w:eastAsia="Times New Roman" w:hAnsi="Arial"/>
          <w:sz w:val="21"/>
          <w:szCs w:val="21"/>
        </w:rPr>
        <w:t>Да изпращат пари към други потребители</w:t>
      </w:r>
    </w:p>
    <w:p w14:paraId="7B1BE7F7" w14:textId="77777777" w:rsidR="0099599A" w:rsidRPr="0099599A" w:rsidRDefault="0099599A" w:rsidP="0099599A">
      <w:pPr>
        <w:numPr>
          <w:ilvl w:val="0"/>
          <w:numId w:val="14"/>
        </w:numPr>
        <w:spacing w:line="379" w:lineRule="exact"/>
        <w:rPr>
          <w:rFonts w:ascii="Arial" w:eastAsia="Times New Roman" w:hAnsi="Arial"/>
          <w:sz w:val="21"/>
          <w:szCs w:val="21"/>
        </w:rPr>
      </w:pPr>
      <w:r w:rsidRPr="0099599A">
        <w:rPr>
          <w:rFonts w:ascii="Arial" w:eastAsia="Times New Roman" w:hAnsi="Arial"/>
          <w:sz w:val="21"/>
          <w:szCs w:val="21"/>
        </w:rPr>
        <w:lastRenderedPageBreak/>
        <w:t>Да теглят кредити</w:t>
      </w:r>
    </w:p>
    <w:p w14:paraId="789EE6B0" w14:textId="77777777" w:rsidR="0022016D" w:rsidRDefault="0022016D">
      <w:pPr>
        <w:spacing w:line="179" w:lineRule="exact"/>
        <w:rPr>
          <w:rFonts w:ascii="Times New Roman" w:eastAsia="Times New Roman" w:hAnsi="Times New Roman"/>
        </w:rPr>
      </w:pPr>
    </w:p>
    <w:p w14:paraId="0304E6CD" w14:textId="140F8A43" w:rsidR="0022016D" w:rsidRDefault="0022016D" w:rsidP="003706EE">
      <w:pPr>
        <w:pStyle w:val="Heading3"/>
        <w:rPr>
          <w:rFonts w:eastAsia="Calibri Light"/>
        </w:rPr>
      </w:pPr>
      <w:bookmarkStart w:id="10" w:name="_Toc84932512"/>
      <w:r>
        <w:rPr>
          <w:rFonts w:eastAsia="Calibri Light"/>
        </w:rPr>
        <w:t>Специфични цели</w:t>
      </w:r>
      <w:bookmarkEnd w:id="10"/>
    </w:p>
    <w:p w14:paraId="3337F266" w14:textId="10B041DA" w:rsidR="00BC5027" w:rsidRDefault="00BC5027">
      <w:pPr>
        <w:spacing w:line="0" w:lineRule="atLeast"/>
        <w:rPr>
          <w:rFonts w:ascii="Arial" w:eastAsia="Calibri Light" w:hAnsi="Arial"/>
          <w:color w:val="1F4D78"/>
          <w:sz w:val="24"/>
        </w:rPr>
      </w:pPr>
    </w:p>
    <w:p w14:paraId="54DB075C" w14:textId="043649FB" w:rsidR="00E9483A" w:rsidRPr="00E9483A" w:rsidRDefault="00E9483A" w:rsidP="00E9483A">
      <w:pPr>
        <w:numPr>
          <w:ilvl w:val="0"/>
          <w:numId w:val="17"/>
        </w:numPr>
        <w:spacing w:line="0" w:lineRule="atLeast"/>
        <w:rPr>
          <w:rFonts w:ascii="Arial" w:eastAsia="Calibri Light" w:hAnsi="Arial"/>
          <w:color w:val="1F4D78"/>
          <w:sz w:val="24"/>
        </w:rPr>
      </w:pPr>
      <w:r w:rsidRPr="00BC5027">
        <w:rPr>
          <w:rFonts w:ascii="Arial" w:eastAsia="Times New Roman" w:hAnsi="Arial"/>
          <w:sz w:val="21"/>
          <w:szCs w:val="21"/>
        </w:rPr>
        <w:t>Софтуерът</w:t>
      </w:r>
      <w:r>
        <w:rPr>
          <w:rFonts w:ascii="Arial" w:eastAsia="Times New Roman" w:hAnsi="Arial"/>
          <w:sz w:val="21"/>
          <w:szCs w:val="21"/>
        </w:rPr>
        <w:t xml:space="preserve"> ще</w:t>
      </w:r>
      <w:r w:rsidRPr="00BC5027">
        <w:rPr>
          <w:rFonts w:ascii="Arial" w:eastAsia="Times New Roman" w:hAnsi="Arial"/>
          <w:sz w:val="21"/>
          <w:szCs w:val="21"/>
        </w:rPr>
        <w:t xml:space="preserve"> предлага уникален профил за всеки клиент на банката, както следва с възможност за смяна на паролата, потвърждаване на имейл,</w:t>
      </w:r>
    </w:p>
    <w:p w14:paraId="31C0D8A8" w14:textId="77777777" w:rsidR="00E9483A" w:rsidRPr="00E9483A" w:rsidRDefault="00E9483A" w:rsidP="00E9483A">
      <w:pPr>
        <w:spacing w:line="0" w:lineRule="atLeast"/>
        <w:ind w:left="720"/>
        <w:rPr>
          <w:rFonts w:ascii="Arial" w:eastAsia="Calibri Light" w:hAnsi="Arial"/>
          <w:color w:val="1F4D78"/>
          <w:sz w:val="24"/>
        </w:rPr>
      </w:pPr>
    </w:p>
    <w:p w14:paraId="4C08DF1C" w14:textId="19F2FBDC" w:rsidR="00E9483A" w:rsidRPr="00E9483A" w:rsidRDefault="00E9483A" w:rsidP="00E9483A">
      <w:pPr>
        <w:numPr>
          <w:ilvl w:val="0"/>
          <w:numId w:val="17"/>
        </w:numPr>
        <w:spacing w:line="0" w:lineRule="atLeast"/>
        <w:rPr>
          <w:rFonts w:ascii="Arial" w:eastAsia="Calibri Light" w:hAnsi="Arial"/>
          <w:color w:val="1F4D78"/>
          <w:sz w:val="24"/>
        </w:rPr>
      </w:pPr>
      <w:r>
        <w:rPr>
          <w:rFonts w:ascii="Arial" w:eastAsia="Times New Roman" w:hAnsi="Arial"/>
          <w:sz w:val="21"/>
          <w:szCs w:val="21"/>
        </w:rPr>
        <w:t>Всеки потребител ще има възможност за изпрати парични средства до други клиенти на банката посредством телефонен номер.</w:t>
      </w:r>
    </w:p>
    <w:p w14:paraId="4E27BED1" w14:textId="77777777" w:rsidR="00E9483A" w:rsidRDefault="00E9483A" w:rsidP="00E9483A">
      <w:pPr>
        <w:pStyle w:val="ListParagraph"/>
        <w:rPr>
          <w:rFonts w:ascii="Arial" w:eastAsia="Calibri Light" w:hAnsi="Arial"/>
          <w:color w:val="1F4D78"/>
          <w:sz w:val="24"/>
        </w:rPr>
      </w:pPr>
    </w:p>
    <w:p w14:paraId="19B4F500" w14:textId="1A61F58A" w:rsidR="00E9483A" w:rsidRPr="00E9483A" w:rsidRDefault="00E9483A" w:rsidP="00E9483A">
      <w:pPr>
        <w:numPr>
          <w:ilvl w:val="0"/>
          <w:numId w:val="17"/>
        </w:numPr>
        <w:spacing w:line="0" w:lineRule="atLeast"/>
        <w:rPr>
          <w:rFonts w:ascii="Arial" w:eastAsia="Calibri Light" w:hAnsi="Arial"/>
          <w:color w:val="1F4D78"/>
          <w:sz w:val="24"/>
        </w:rPr>
      </w:pPr>
      <w:r>
        <w:rPr>
          <w:rFonts w:ascii="Arial" w:eastAsia="Calibri Light" w:hAnsi="Arial"/>
          <w:sz w:val="21"/>
          <w:szCs w:val="21"/>
        </w:rPr>
        <w:t>Потребителят има възможност да подаде заявление за кредит още по-</w:t>
      </w:r>
      <w:r w:rsidR="00541AF9">
        <w:rPr>
          <w:rFonts w:ascii="Arial" w:eastAsia="Calibri Light" w:hAnsi="Arial"/>
          <w:sz w:val="21"/>
          <w:szCs w:val="21"/>
        </w:rPr>
        <w:t>достъпно, с телефонен номер.</w:t>
      </w:r>
    </w:p>
    <w:p w14:paraId="3D2BE105" w14:textId="77777777" w:rsidR="00E9483A" w:rsidRDefault="00E9483A" w:rsidP="00E9483A">
      <w:pPr>
        <w:pStyle w:val="ListParagraph"/>
        <w:rPr>
          <w:rFonts w:ascii="Arial" w:eastAsia="Calibri Light" w:hAnsi="Arial"/>
          <w:color w:val="1F4D78"/>
          <w:sz w:val="24"/>
        </w:rPr>
      </w:pPr>
    </w:p>
    <w:p w14:paraId="2D7836DC" w14:textId="77777777" w:rsidR="00E9483A" w:rsidRDefault="00E9483A" w:rsidP="00541AF9">
      <w:pPr>
        <w:pStyle w:val="ListParagraph"/>
        <w:ind w:left="0"/>
        <w:rPr>
          <w:rFonts w:ascii="Arial" w:eastAsia="Calibri Light" w:hAnsi="Arial"/>
          <w:color w:val="1F4D78"/>
          <w:sz w:val="24"/>
        </w:rPr>
      </w:pPr>
    </w:p>
    <w:p w14:paraId="1426BEF3" w14:textId="77DD73CE" w:rsidR="00E9483A" w:rsidRDefault="00E9483A" w:rsidP="00E9483A">
      <w:pPr>
        <w:spacing w:line="0" w:lineRule="atLeast"/>
        <w:rPr>
          <w:rFonts w:ascii="Arial" w:eastAsia="Calibri Light" w:hAnsi="Arial"/>
          <w:color w:val="1F4D78"/>
          <w:sz w:val="24"/>
        </w:rPr>
      </w:pPr>
    </w:p>
    <w:p w14:paraId="7665FF3F" w14:textId="77777777" w:rsidR="00E9483A" w:rsidRPr="00E9483A" w:rsidRDefault="00E9483A" w:rsidP="00E9483A">
      <w:pPr>
        <w:spacing w:line="0" w:lineRule="atLeast"/>
        <w:rPr>
          <w:rFonts w:ascii="Arial" w:eastAsia="Calibri Light" w:hAnsi="Arial"/>
          <w:color w:val="1F4D78"/>
          <w:sz w:val="24"/>
        </w:rPr>
      </w:pPr>
    </w:p>
    <w:p w14:paraId="44799433" w14:textId="77777777" w:rsidR="0022016D" w:rsidRDefault="0022016D" w:rsidP="003706EE">
      <w:pPr>
        <w:pStyle w:val="Heading1"/>
        <w:rPr>
          <w:rFonts w:eastAsia="Calibri Light"/>
        </w:rPr>
      </w:pPr>
      <w:bookmarkStart w:id="11" w:name="_Toc84932513"/>
      <w:r>
        <w:rPr>
          <w:rFonts w:eastAsia="Calibri Light"/>
        </w:rPr>
        <w:t>Текущо състояние</w:t>
      </w:r>
      <w:bookmarkEnd w:id="11"/>
    </w:p>
    <w:p w14:paraId="07373449" w14:textId="77777777" w:rsidR="0022016D" w:rsidRDefault="0022016D">
      <w:pPr>
        <w:spacing w:line="200" w:lineRule="exact"/>
        <w:rPr>
          <w:rFonts w:ascii="Times New Roman" w:eastAsia="Times New Roman" w:hAnsi="Times New Roman"/>
        </w:rPr>
      </w:pPr>
    </w:p>
    <w:p w14:paraId="6BDD7A22" w14:textId="77777777" w:rsidR="0022016D" w:rsidRPr="0099599A" w:rsidRDefault="0099599A">
      <w:pPr>
        <w:spacing w:line="296" w:lineRule="exact"/>
        <w:rPr>
          <w:rFonts w:ascii="Arial" w:eastAsia="Times New Roman" w:hAnsi="Arial"/>
          <w:sz w:val="21"/>
          <w:szCs w:val="21"/>
        </w:rPr>
      </w:pPr>
      <w:r w:rsidRPr="0099599A">
        <w:rPr>
          <w:rFonts w:ascii="Arial" w:eastAsia="Times New Roman" w:hAnsi="Arial"/>
          <w:sz w:val="21"/>
          <w:szCs w:val="21"/>
        </w:rPr>
        <w:t xml:space="preserve">Софтуерът е още в стадии на планиране на архитектурата </w:t>
      </w:r>
    </w:p>
    <w:p w14:paraId="2AA34B3C" w14:textId="77777777" w:rsidR="0022016D" w:rsidRDefault="0022016D">
      <w:pPr>
        <w:spacing w:line="200" w:lineRule="exact"/>
        <w:rPr>
          <w:rFonts w:ascii="Times New Roman" w:eastAsia="Times New Roman" w:hAnsi="Times New Roman"/>
        </w:rPr>
      </w:pPr>
    </w:p>
    <w:p w14:paraId="558A1164" w14:textId="77777777" w:rsidR="0022016D" w:rsidRDefault="0022016D">
      <w:pPr>
        <w:spacing w:line="362" w:lineRule="exact"/>
        <w:rPr>
          <w:rFonts w:ascii="Times New Roman" w:eastAsia="Times New Roman" w:hAnsi="Times New Roman"/>
        </w:rPr>
      </w:pPr>
    </w:p>
    <w:p w14:paraId="2CCA05F1" w14:textId="77777777" w:rsidR="00A57448" w:rsidRDefault="0022016D" w:rsidP="003706EE">
      <w:pPr>
        <w:pStyle w:val="Heading1"/>
        <w:rPr>
          <w:rFonts w:eastAsia="Calibri Light"/>
        </w:rPr>
      </w:pPr>
      <w:bookmarkStart w:id="12" w:name="_Toc84932514"/>
      <w:r>
        <w:rPr>
          <w:rFonts w:eastAsia="Calibri Light"/>
        </w:rPr>
        <w:t>Функционални изисквания</w:t>
      </w:r>
      <w:bookmarkEnd w:id="12"/>
    </w:p>
    <w:p w14:paraId="5D52B582" w14:textId="77777777" w:rsidR="00A57448" w:rsidRDefault="00A57448">
      <w:pPr>
        <w:spacing w:line="0" w:lineRule="atLeast"/>
        <w:rPr>
          <w:rFonts w:ascii="Calibri Light" w:eastAsia="Calibri Light" w:hAnsi="Calibri Light"/>
          <w:color w:val="2E74B5"/>
          <w:sz w:val="32"/>
        </w:rPr>
      </w:pPr>
    </w:p>
    <w:p w14:paraId="490A1697" w14:textId="77777777" w:rsidR="00A57448" w:rsidRPr="00BC5027" w:rsidRDefault="00A57448">
      <w:pPr>
        <w:spacing w:line="0" w:lineRule="atLeast"/>
        <w:rPr>
          <w:rFonts w:ascii="Arial" w:eastAsia="Calibri Light" w:hAnsi="Arial"/>
          <w:color w:val="000000"/>
          <w:sz w:val="21"/>
          <w:szCs w:val="21"/>
        </w:rPr>
      </w:pPr>
      <w:r w:rsidRPr="00BC5027">
        <w:rPr>
          <w:rFonts w:ascii="Arial" w:eastAsia="Calibri Light" w:hAnsi="Arial"/>
          <w:color w:val="000000"/>
          <w:sz w:val="21"/>
          <w:szCs w:val="21"/>
        </w:rPr>
        <w:t xml:space="preserve">Софтуерът предлага: </w:t>
      </w:r>
    </w:p>
    <w:p w14:paraId="23117AF2" w14:textId="77777777" w:rsidR="007B1DF2" w:rsidRPr="00BC5027" w:rsidRDefault="007B1DF2">
      <w:pPr>
        <w:spacing w:line="0" w:lineRule="atLeast"/>
        <w:rPr>
          <w:rFonts w:ascii="Arial" w:eastAsia="Calibri Light" w:hAnsi="Arial"/>
          <w:color w:val="2E74B5"/>
          <w:sz w:val="21"/>
          <w:szCs w:val="21"/>
        </w:rPr>
      </w:pPr>
    </w:p>
    <w:p w14:paraId="70A65274" w14:textId="77777777" w:rsidR="007B1DF2" w:rsidRPr="00BC5027" w:rsidRDefault="007B1DF2" w:rsidP="007B1DF2">
      <w:pPr>
        <w:numPr>
          <w:ilvl w:val="0"/>
          <w:numId w:val="15"/>
        </w:numPr>
        <w:spacing w:line="0" w:lineRule="atLeast"/>
        <w:rPr>
          <w:rFonts w:ascii="Arial" w:eastAsia="Calibri Light" w:hAnsi="Arial"/>
          <w:color w:val="2E74B5"/>
          <w:sz w:val="21"/>
          <w:szCs w:val="21"/>
          <w:lang w:val="en-US"/>
        </w:rPr>
      </w:pPr>
      <w:r w:rsidRPr="00BC5027">
        <w:rPr>
          <w:rFonts w:ascii="Arial" w:eastAsia="Calibri Light" w:hAnsi="Arial"/>
          <w:color w:val="000000"/>
          <w:sz w:val="21"/>
          <w:szCs w:val="21"/>
        </w:rPr>
        <w:t>Вътрешно банкови преводи – между собствени сметки и към други получатели ( Може да нареждате преводи от Вашите сметки , както и да получавате необходимата информация относно наредените преводи. Можете да извършвате както преводи между</w:t>
      </w:r>
      <w:r w:rsidR="004C4C9C" w:rsidRPr="00BC5027">
        <w:rPr>
          <w:rFonts w:ascii="Arial" w:eastAsia="Calibri Light" w:hAnsi="Arial"/>
          <w:color w:val="000000"/>
          <w:sz w:val="21"/>
          <w:szCs w:val="21"/>
        </w:rPr>
        <w:t xml:space="preserve"> своите сметки, така и към други получатели.)</w:t>
      </w:r>
    </w:p>
    <w:p w14:paraId="37B6235A" w14:textId="77777777" w:rsidR="0022016D" w:rsidRPr="00BC5027" w:rsidRDefault="004C4C9C" w:rsidP="00C0095D">
      <w:pPr>
        <w:numPr>
          <w:ilvl w:val="0"/>
          <w:numId w:val="15"/>
        </w:numPr>
        <w:spacing w:line="0" w:lineRule="atLeast"/>
        <w:rPr>
          <w:rFonts w:ascii="Arial" w:eastAsia="Calibri Light" w:hAnsi="Arial"/>
          <w:color w:val="2E74B5"/>
          <w:sz w:val="21"/>
          <w:szCs w:val="21"/>
          <w:lang w:val="en-US"/>
        </w:rPr>
      </w:pPr>
      <w:r w:rsidRPr="00BC5027">
        <w:rPr>
          <w:rFonts w:ascii="Arial" w:eastAsia="Calibri Light" w:hAnsi="Arial"/>
          <w:color w:val="000000"/>
          <w:sz w:val="21"/>
          <w:szCs w:val="21"/>
        </w:rPr>
        <w:t>Карти - В меню “Карти” e налична информация за вашите дебитни, кредитни и предплатени карти (За всяка от картите можете да видите статус, валидност, лимит и разполагаема наличност.)</w:t>
      </w:r>
    </w:p>
    <w:p w14:paraId="61770D3C" w14:textId="77777777" w:rsidR="00C0095D" w:rsidRPr="00BC5027" w:rsidRDefault="00C0095D" w:rsidP="00C0095D">
      <w:pPr>
        <w:numPr>
          <w:ilvl w:val="0"/>
          <w:numId w:val="15"/>
        </w:numPr>
        <w:spacing w:line="0" w:lineRule="atLeast"/>
        <w:rPr>
          <w:rFonts w:ascii="Arial" w:eastAsia="Calibri Light" w:hAnsi="Arial"/>
          <w:color w:val="2E74B5"/>
          <w:sz w:val="21"/>
          <w:szCs w:val="21"/>
          <w:lang w:val="en-US"/>
        </w:rPr>
      </w:pPr>
      <w:r w:rsidRPr="00BC5027">
        <w:rPr>
          <w:rFonts w:ascii="Arial" w:eastAsia="Calibri Light" w:hAnsi="Arial"/>
          <w:color w:val="000000"/>
          <w:sz w:val="21"/>
          <w:szCs w:val="21"/>
        </w:rPr>
        <w:t>Депозити –</w:t>
      </w:r>
      <w:r w:rsidRPr="00BC5027">
        <w:rPr>
          <w:rFonts w:ascii="Arial" w:eastAsia="Calibri Light" w:hAnsi="Arial"/>
          <w:color w:val="2E74B5"/>
          <w:sz w:val="21"/>
          <w:szCs w:val="21"/>
        </w:rPr>
        <w:t xml:space="preserve"> </w:t>
      </w:r>
      <w:r w:rsidRPr="00BC5027">
        <w:rPr>
          <w:rFonts w:ascii="Arial" w:eastAsia="Calibri Light" w:hAnsi="Arial"/>
          <w:color w:val="000000"/>
          <w:sz w:val="21"/>
          <w:szCs w:val="21"/>
        </w:rPr>
        <w:t>наличната информация за Вашите депозитни сметки, регистрирани за услугата. (Тук можете да откриете цялата необходима информация за депозитите, които имате  в банката.)</w:t>
      </w:r>
    </w:p>
    <w:p w14:paraId="4C151D12" w14:textId="7EF634FE" w:rsidR="0099599A" w:rsidRPr="003706EE" w:rsidRDefault="00C0095D" w:rsidP="003706EE">
      <w:pPr>
        <w:numPr>
          <w:ilvl w:val="0"/>
          <w:numId w:val="15"/>
        </w:numPr>
        <w:spacing w:line="0" w:lineRule="atLeast"/>
        <w:rPr>
          <w:rFonts w:ascii="Arial" w:eastAsia="Calibri Light" w:hAnsi="Arial"/>
          <w:color w:val="2E74B5"/>
          <w:sz w:val="21"/>
          <w:szCs w:val="21"/>
          <w:lang w:val="en-US"/>
        </w:rPr>
      </w:pPr>
      <w:r w:rsidRPr="00BC5027">
        <w:rPr>
          <w:rFonts w:ascii="Arial" w:eastAsia="Calibri Light" w:hAnsi="Arial"/>
          <w:color w:val="000000"/>
          <w:sz w:val="21"/>
          <w:szCs w:val="21"/>
        </w:rPr>
        <w:t>Кредити - При избор на конкретен кредит, можете да прегледате детайлна информация за съответния продукт като лихвен процент, срок, платени и оставащи вноски и др.</w:t>
      </w:r>
    </w:p>
    <w:p w14:paraId="61090D36" w14:textId="77777777" w:rsidR="0022016D" w:rsidRDefault="0022016D" w:rsidP="003706EE">
      <w:pPr>
        <w:pStyle w:val="Heading1"/>
        <w:rPr>
          <w:rFonts w:ascii="Calibri Light" w:eastAsia="Calibri Light" w:hAnsi="Calibri Light"/>
          <w:color w:val="2E74B5"/>
        </w:rPr>
      </w:pPr>
      <w:bookmarkStart w:id="13" w:name="_Toc84932515"/>
      <w:r>
        <w:rPr>
          <w:rFonts w:ascii="Calibri Light" w:eastAsia="Calibri Light" w:hAnsi="Calibri Light"/>
          <w:color w:val="2E74B5"/>
        </w:rPr>
        <w:t>Технически изисквания</w:t>
      </w:r>
      <w:bookmarkEnd w:id="13"/>
    </w:p>
    <w:p w14:paraId="334CAA02" w14:textId="77777777" w:rsidR="0022016D" w:rsidRDefault="0022016D">
      <w:pPr>
        <w:spacing w:line="200" w:lineRule="exact"/>
        <w:rPr>
          <w:rFonts w:ascii="Times New Roman" w:eastAsia="Times New Roman" w:hAnsi="Times New Roman"/>
        </w:rPr>
      </w:pPr>
    </w:p>
    <w:p w14:paraId="1F22DCF4" w14:textId="77777777" w:rsidR="0022016D" w:rsidRDefault="0022016D">
      <w:pPr>
        <w:spacing w:line="327" w:lineRule="exact"/>
        <w:rPr>
          <w:rFonts w:ascii="Times New Roman" w:eastAsia="Times New Roman" w:hAnsi="Times New Roman"/>
        </w:rPr>
      </w:pPr>
    </w:p>
    <w:p w14:paraId="17834865" w14:textId="77777777" w:rsidR="0022016D" w:rsidRPr="00B21194" w:rsidRDefault="00B21194" w:rsidP="0022016D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60"/>
        <w:rPr>
          <w:rFonts w:ascii="Calibri Light" w:eastAsia="Calibri Light" w:hAnsi="Calibri Light"/>
          <w:color w:val="2E74B5"/>
          <w:sz w:val="32"/>
        </w:rPr>
      </w:pPr>
      <w:bookmarkStart w:id="14" w:name="page10"/>
      <w:bookmarkEnd w:id="14"/>
      <w:r>
        <w:rPr>
          <w:sz w:val="22"/>
        </w:rPr>
        <w:lastRenderedPageBreak/>
        <w:t>Софтуерът предоставя удобен за ползване, от всички потребители на банката, графичен интерфейс (Уеб базирана програма);</w:t>
      </w:r>
    </w:p>
    <w:p w14:paraId="227D16AC" w14:textId="77777777" w:rsidR="00B21194" w:rsidRPr="00523C2B" w:rsidRDefault="00B21194" w:rsidP="0022016D">
      <w:pPr>
        <w:numPr>
          <w:ilvl w:val="0"/>
          <w:numId w:val="10"/>
        </w:numPr>
        <w:tabs>
          <w:tab w:val="left" w:pos="720"/>
        </w:tabs>
        <w:spacing w:line="0" w:lineRule="atLeast"/>
        <w:ind w:left="720" w:hanging="360"/>
        <w:rPr>
          <w:rFonts w:ascii="Calibri Light" w:eastAsia="Calibri Light" w:hAnsi="Calibri Light"/>
          <w:color w:val="2E74B5"/>
          <w:sz w:val="32"/>
        </w:rPr>
      </w:pPr>
      <w:r>
        <w:rPr>
          <w:sz w:val="22"/>
        </w:rPr>
        <w:t>Възможностите на софтуера са свързани с по-удобното управление на финансите от клиентите на дадена банкова институция.</w:t>
      </w:r>
    </w:p>
    <w:sectPr w:rsidR="00B21194" w:rsidRPr="00523C2B">
      <w:pgSz w:w="12240" w:h="15840"/>
      <w:pgMar w:top="143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07ED7AA"/>
    <w:lvl w:ilvl="0">
      <w:start w:val="1"/>
      <w:numFmt w:val="bullet"/>
      <w:lvlText w:val="с"/>
      <w:lvlJc w:val="left"/>
    </w:lvl>
    <w:lvl w:ilvl="1">
      <w:start w:val="1"/>
      <w:numFmt w:val="bullet"/>
      <w:lvlText w:val="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EB141F2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B71EFA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9E2A9E2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45E14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5F007C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BD062C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2200854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DB127F8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16231A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F16E9E8"/>
    <w:lvl w:ilvl="0">
      <w:start w:val="1"/>
      <w:numFmt w:val="decimal"/>
      <w:lvlText w:val="[%1]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7910258"/>
    <w:multiLevelType w:val="multilevel"/>
    <w:tmpl w:val="0BA8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3578DD"/>
    <w:multiLevelType w:val="hybridMultilevel"/>
    <w:tmpl w:val="019CFC7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87ECC"/>
    <w:multiLevelType w:val="hybridMultilevel"/>
    <w:tmpl w:val="6A165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A70F8"/>
    <w:multiLevelType w:val="hybridMultilevel"/>
    <w:tmpl w:val="6A32805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A73B0"/>
    <w:multiLevelType w:val="hybridMultilevel"/>
    <w:tmpl w:val="581209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575CD"/>
    <w:multiLevelType w:val="hybridMultilevel"/>
    <w:tmpl w:val="11146832"/>
    <w:lvl w:ilvl="0" w:tplc="A8BEF22C">
      <w:start w:val="1"/>
      <w:numFmt w:val="decimal"/>
      <w:lvlText w:val="%1."/>
      <w:lvlJc w:val="left"/>
      <w:pPr>
        <w:ind w:left="720" w:hanging="360"/>
      </w:pPr>
      <w:rPr>
        <w:sz w:val="21"/>
        <w:szCs w:val="2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84"/>
    <w:rsid w:val="00180925"/>
    <w:rsid w:val="0022016D"/>
    <w:rsid w:val="002228F5"/>
    <w:rsid w:val="002A0584"/>
    <w:rsid w:val="002F4B8B"/>
    <w:rsid w:val="002F7043"/>
    <w:rsid w:val="003706EE"/>
    <w:rsid w:val="004C4C9C"/>
    <w:rsid w:val="00523C2B"/>
    <w:rsid w:val="00541AF9"/>
    <w:rsid w:val="00683E0F"/>
    <w:rsid w:val="00692795"/>
    <w:rsid w:val="006A6D81"/>
    <w:rsid w:val="007B1DF2"/>
    <w:rsid w:val="00832194"/>
    <w:rsid w:val="0099599A"/>
    <w:rsid w:val="00A57448"/>
    <w:rsid w:val="00B21194"/>
    <w:rsid w:val="00BA05C9"/>
    <w:rsid w:val="00BC5027"/>
    <w:rsid w:val="00C0095D"/>
    <w:rsid w:val="00D568A1"/>
    <w:rsid w:val="00E90549"/>
    <w:rsid w:val="00E9483A"/>
    <w:rsid w:val="00F359D7"/>
    <w:rsid w:val="00FB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11B3CBE"/>
  <w15:chartTrackingRefBased/>
  <w15:docId w15:val="{46434DC9-C563-4CD1-83FE-8B60A88F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84"/>
  </w:style>
  <w:style w:type="paragraph" w:styleId="Heading1">
    <w:name w:val="heading 1"/>
    <w:basedOn w:val="Normal"/>
    <w:next w:val="Normal"/>
    <w:link w:val="Heading1Char"/>
    <w:uiPriority w:val="9"/>
    <w:qFormat/>
    <w:rsid w:val="002228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6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6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C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523C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194"/>
    <w:pPr>
      <w:ind w:left="708"/>
    </w:pPr>
  </w:style>
  <w:style w:type="character" w:customStyle="1" w:styleId="Heading1Char">
    <w:name w:val="Heading 1 Char"/>
    <w:basedOn w:val="DefaultParagraphFont"/>
    <w:link w:val="Heading1"/>
    <w:uiPriority w:val="9"/>
    <w:rsid w:val="00222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28F5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706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6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706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6E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706E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C%D0%B5%D0%B6%D0%B4%D1%83%D0%BD%D0%B0%D1%80%D0%BE%D0%B4%D0%BD%D0%B8_%D1%84%D0%B8%D0%BD%D0%B0%D0%BD%D1%81%D0%B8" TargetMode="External"/><Relationship Id="rId13" Type="http://schemas.openxmlformats.org/officeDocument/2006/relationships/hyperlink" Target="https://bg.wikipedia.org/wiki/%D0%97%D0%B0%D1%81%D1%82%D1%80%D0%B0%D1%85%D0%BE%D0%B2%D0%B0%D0%BD%D0%B5" TargetMode="External"/><Relationship Id="rId3" Type="http://schemas.openxmlformats.org/officeDocument/2006/relationships/styles" Target="styles.xml"/><Relationship Id="rId7" Type="http://schemas.openxmlformats.org/officeDocument/2006/relationships/hyperlink" Target="https://bg.wikipedia.org/wiki/%D0%91%D0%B0%D0%BD%D0%BA%D0%BE%D0%B2%D0%BE_%D0%B4%D0%B5%D0%BB%D0%BE" TargetMode="External"/><Relationship Id="rId12" Type="http://schemas.openxmlformats.org/officeDocument/2006/relationships/hyperlink" Target="https://bg.wikipedia.org/w/index.php?title=%D0%9B%D0%B8%D0%B7%D0%B8%D0%BD%D0%B3&amp;action=edit&amp;redlink=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g.wikipedia.org/wiki/%D0%9A%D0%BE%D1%80%D0%BF%D0%BE%D1%80%D0%B0%D1%82%D0%B8%D0%B2%D0%BD%D0%B8_%D1%84%D0%B8%D0%BD%D0%B0%D0%BD%D1%81%D0%B8" TargetMode="External"/><Relationship Id="rId11" Type="http://schemas.openxmlformats.org/officeDocument/2006/relationships/hyperlink" Target="https://bg.wikipedia.org/wiki/%D0%A1%D0%BE%D1%86%D0%B8%D0%B0%D0%BB%D0%BD%D0%BE_%D0%BE%D1%81%D0%B8%D0%B3%D1%83%D1%80%D1%8F%D0%B2%D0%B0%D0%BD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bg.wikipedia.org/wiki/%D0%9B%D0%B8%D1%87%D0%BD%D0%B8_%D1%84%D0%B8%D0%BD%D0%B0%D0%BD%D1%81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91%D0%BE%D1%80%D1%81%D0%B0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49A44-32BC-46F3-B30B-2FFFBF3FF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738</Words>
  <Characters>6446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Links>
    <vt:vector size="204" baseType="variant">
      <vt:variant>
        <vt:i4>2293800</vt:i4>
      </vt:variant>
      <vt:variant>
        <vt:i4>99</vt:i4>
      </vt:variant>
      <vt:variant>
        <vt:i4>0</vt:i4>
      </vt:variant>
      <vt:variant>
        <vt:i4>5</vt:i4>
      </vt:variant>
      <vt:variant>
        <vt:lpwstr>https://bg.wikipedia.org/wiki/%D0%97%D0%B0%D1%81%D1%82%D1%80%D0%B0%D1%85%D0%BE%D0%B2%D0%B0%D0%BD%D0%B5</vt:lpwstr>
      </vt:variant>
      <vt:variant>
        <vt:lpwstr/>
      </vt:variant>
      <vt:variant>
        <vt:i4>1638487</vt:i4>
      </vt:variant>
      <vt:variant>
        <vt:i4>96</vt:i4>
      </vt:variant>
      <vt:variant>
        <vt:i4>0</vt:i4>
      </vt:variant>
      <vt:variant>
        <vt:i4>5</vt:i4>
      </vt:variant>
      <vt:variant>
        <vt:lpwstr>https://bg.wikipedia.org/w/index.php?title=%D0%9B%D0%B8%D0%B7%D0%B8%D0%BD%D0%B3&amp;action=edit&amp;redlink=1</vt:lpwstr>
      </vt:variant>
      <vt:variant>
        <vt:lpwstr/>
      </vt:variant>
      <vt:variant>
        <vt:i4>5898345</vt:i4>
      </vt:variant>
      <vt:variant>
        <vt:i4>93</vt:i4>
      </vt:variant>
      <vt:variant>
        <vt:i4>0</vt:i4>
      </vt:variant>
      <vt:variant>
        <vt:i4>5</vt:i4>
      </vt:variant>
      <vt:variant>
        <vt:lpwstr>https://bg.wikipedia.org/wiki/%D0%A1%D0%BE%D1%86%D0%B8%D0%B0%D0%BB%D0%BD%D0%BE_%D0%BE%D1%81%D0%B8%D0%B3%D1%83%D1%80%D1%8F%D0%B2%D0%B0%D0%BD%D0%B5</vt:lpwstr>
      </vt:variant>
      <vt:variant>
        <vt:lpwstr/>
      </vt:variant>
      <vt:variant>
        <vt:i4>2293783</vt:i4>
      </vt:variant>
      <vt:variant>
        <vt:i4>90</vt:i4>
      </vt:variant>
      <vt:variant>
        <vt:i4>0</vt:i4>
      </vt:variant>
      <vt:variant>
        <vt:i4>5</vt:i4>
      </vt:variant>
      <vt:variant>
        <vt:lpwstr>https://bg.wikipedia.org/wiki/%D0%9B%D0%B8%D1%87%D0%BD%D0%B8_%D1%84%D0%B8%D0%BD%D0%B0%D0%BD%D1%81%D0%B8</vt:lpwstr>
      </vt:variant>
      <vt:variant>
        <vt:lpwstr/>
      </vt:variant>
      <vt:variant>
        <vt:i4>95</vt:i4>
      </vt:variant>
      <vt:variant>
        <vt:i4>87</vt:i4>
      </vt:variant>
      <vt:variant>
        <vt:i4>0</vt:i4>
      </vt:variant>
      <vt:variant>
        <vt:i4>5</vt:i4>
      </vt:variant>
      <vt:variant>
        <vt:lpwstr>https://bg.wikipedia.org/wiki/%D0%91%D0%BE%D1%80%D1%81%D0%B0</vt:lpwstr>
      </vt:variant>
      <vt:variant>
        <vt:lpwstr/>
      </vt:variant>
      <vt:variant>
        <vt:i4>6094907</vt:i4>
      </vt:variant>
      <vt:variant>
        <vt:i4>84</vt:i4>
      </vt:variant>
      <vt:variant>
        <vt:i4>0</vt:i4>
      </vt:variant>
      <vt:variant>
        <vt:i4>5</vt:i4>
      </vt:variant>
      <vt:variant>
        <vt:lpwstr>https://bg.wikipedia.org/wiki/%D0%9C%D0%B5%D0%B6%D0%B4%D1%83%D0%BD%D0%B0%D1%80%D0%BE%D0%B4%D0%BD%D0%B8_%D1%84%D0%B8%D0%BD%D0%B0%D0%BD%D1%81%D0%B8</vt:lpwstr>
      </vt:variant>
      <vt:variant>
        <vt:lpwstr/>
      </vt:variant>
      <vt:variant>
        <vt:i4>5439587</vt:i4>
      </vt:variant>
      <vt:variant>
        <vt:i4>81</vt:i4>
      </vt:variant>
      <vt:variant>
        <vt:i4>0</vt:i4>
      </vt:variant>
      <vt:variant>
        <vt:i4>5</vt:i4>
      </vt:variant>
      <vt:variant>
        <vt:lpwstr>https://bg.wikipedia.org/wiki/%D0%91%D0%B0%D0%BD%D0%BA%D0%BE%D0%B2%D0%BE_%D0%B4%D0%B5%D0%BB%D0%BE</vt:lpwstr>
      </vt:variant>
      <vt:variant>
        <vt:lpwstr/>
      </vt:variant>
      <vt:variant>
        <vt:i4>96</vt:i4>
      </vt:variant>
      <vt:variant>
        <vt:i4>78</vt:i4>
      </vt:variant>
      <vt:variant>
        <vt:i4>0</vt:i4>
      </vt:variant>
      <vt:variant>
        <vt:i4>5</vt:i4>
      </vt:variant>
      <vt:variant>
        <vt:lpwstr>https://bg.wikipedia.org/wiki/%D0%9A%D0%BE%D1%80%D0%BF%D0%BE%D1%80%D0%B0%D1%82%D0%B8%D0%B2%D0%BD%D0%B8_%D1%84%D0%B8%D0%BD%D0%B0%D0%BD%D1%81%D0%B8</vt:lpwstr>
      </vt:variant>
      <vt:variant>
        <vt:lpwstr/>
      </vt:variant>
      <vt:variant>
        <vt:i4>3407910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page10</vt:lpwstr>
      </vt:variant>
      <vt:variant>
        <vt:i4>3407910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page10</vt:lpwstr>
      </vt:variant>
      <vt:variant>
        <vt:i4>262167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page9</vt:lpwstr>
      </vt:variant>
      <vt:variant>
        <vt:i4>262167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page7</vt:lpwstr>
      </vt:variant>
      <vt:variant>
        <vt:i4>262167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page6</vt:lpwstr>
      </vt:variant>
      <vt:variant>
        <vt:i4>262167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page4</vt:lpwstr>
      </vt:variant>
      <vt:variant>
        <vt:i4>262167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  <vt:variant>
        <vt:i4>262167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page3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Анелия</dc:creator>
  <cp:keywords/>
  <cp:lastModifiedBy>Стилян Саравски</cp:lastModifiedBy>
  <cp:revision>2</cp:revision>
  <dcterms:created xsi:type="dcterms:W3CDTF">2021-10-12T09:01:00Z</dcterms:created>
  <dcterms:modified xsi:type="dcterms:W3CDTF">2021-10-12T09:01:00Z</dcterms:modified>
</cp:coreProperties>
</file>