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</w:t>
      </w:r>
      <w:r>
        <w:t xml:space="preserve"> </w:t>
      </w:r>
      <w:r>
        <w:t xml:space="preserve">for</w:t>
      </w:r>
      <w:r>
        <w:t xml:space="preserve"> </w:t>
      </w:r>
      <w:r>
        <w:t xml:space="preserve">Public</w:t>
      </w:r>
      <w:r>
        <w:t xml:space="preserve"> </w:t>
      </w:r>
      <w:r>
        <w:t xml:space="preserve">Health</w:t>
      </w:r>
      <w:r>
        <w:t xml:space="preserve"> </w:t>
      </w:r>
      <w:r>
        <w:t xml:space="preserve">Researchers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rPr>
          <w:i/>
        </w:rPr>
        <w:t xml:space="preserve">italicize</w:t>
      </w:r>
      <w:r>
        <w:t xml:space="preserve"> </w:t>
      </w: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(pander)</w:t>
      </w:r>
      <w:r>
        <w:br w:type="textWrapping"/>
      </w:r>
      <w:r>
        <w:br w:type="textWrapping"/>
      </w:r>
      <w:r>
        <w:rPr>
          <w:rStyle w:val="NormalTok"/>
        </w:rPr>
        <w:t xml:space="preserve">bl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"http://johnmuschelli.com/intro_to_r/data/Bike_Lanes.csv"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as.is 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bl2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</w:t>
      </w:r>
      <w:r>
        <w:br w:type="textWrapping"/>
      </w:r>
      <w:r>
        <w:rPr>
          <w:rStyle w:val="NormalTok"/>
        </w:rPr>
        <w:t xml:space="preserve">bl2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numLanes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(bl2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numLanes)</w:t>
      </w:r>
      <w:r>
        <w:br w:type="textWrapping"/>
      </w:r>
      <w:r>
        <w:rPr>
          <w:rStyle w:val="NormalTok"/>
        </w:rPr>
        <w:t xml:space="preserve">mod2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numLanes,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bl2)</w:t>
      </w:r>
      <w:r>
        <w:br w:type="textWrapping"/>
      </w:r>
      <w:r>
        <w:br w:type="textWrapping"/>
      </w:r>
      <w:r>
        <w:rPr>
          <w:rStyle w:val="NormalTok"/>
        </w:rPr>
        <w:t xml:space="preserve">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(numLanes),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bl)</w:t>
      </w:r>
      <w:r>
        <w:br w:type="textWrapping"/>
      </w:r>
      <w:r>
        <w:rPr>
          <w:rStyle w:val="NormalTok"/>
        </w:rPr>
        <w:t xml:space="preserve">smod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(mod)</w:t>
      </w:r>
      <w:r>
        <w:br w:type="textWrapping"/>
      </w:r>
      <w:r>
        <w:rPr>
          <w:rStyle w:val="NormalTok"/>
        </w:rPr>
        <w:t xml:space="preserve">ci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(mod)</w:t>
      </w:r>
      <w:r>
        <w:br w:type="textWrapping"/>
      </w:r>
      <w:r>
        <w:rPr>
          <w:rStyle w:val="NormalTok"/>
        </w:rPr>
        <w:t xml:space="preserve">mat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(smod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coefficients[, 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], ci)</w:t>
      </w:r>
      <w:r>
        <w:br w:type="textWrapping"/>
      </w:r>
      <w:r>
        <w:rPr>
          <w:rStyle w:val="NormalTok"/>
        </w:rPr>
        <w:t xml:space="preserve">mat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(mat)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(mat)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Lower,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Upper,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mat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(mat)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(mat)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mat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(mat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Variable, </w:t>
      </w:r>
      <w:r>
        <w:rPr>
          <w:rStyle w:val="KeywordTok"/>
        </w:rPr>
        <w:t xml:space="preserve">fixed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"factor(numLanes)"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"Number of Lanes: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mat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revalue</w:t>
      </w:r>
      <w:r>
        <w:rPr>
          <w:rStyle w:val="NormalTok"/>
        </w:rPr>
        <w:t xml:space="preserve">(mat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"(Intercept)"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"B0"</w:t>
      </w:r>
      <w:r>
        <w:rPr>
          <w:rStyle w:val="NormalTok"/>
        </w:rPr>
        <w:t xml:space="preserve">))</w:t>
      </w:r>
    </w:p>
    <w:p>
      <w:pPr>
        <w:pStyle w:val="Heading1"/>
      </w:pPr>
      <w:bookmarkStart w:id="22" w:name="i-am-a-section"/>
      <w:bookmarkEnd w:id="22"/>
      <w:r>
        <w:t xml:space="preserve">I am a section</w:t>
      </w:r>
    </w:p>
    <w:p>
      <w:pPr>
        <w:pStyle w:val="Heading2"/>
      </w:pPr>
      <w:bookmarkStart w:id="23" w:name="i-am-a-subsection"/>
      <w:bookmarkEnd w:id="23"/>
      <w:r>
        <w:t xml:space="preserve">I am a subsection</w:t>
      </w:r>
    </w:p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(mat)</w:t>
      </w:r>
    </w:p>
    <w:tbl>
      <w:tblPr>
        <w:tblStyle w:val="TableNormal"/>
        <w:tblW w:type="pct" w:w="3333.3333333333335"/>
        <w:tblLook w:firstRow="1"/>
      </w:tblPr>
      <w:tblGrid>
        <w:gridCol w:w="2310"/>
        <w:gridCol w:w="99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Beta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CI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B0</w:t>
            </w:r>
          </w:p>
        </w:tc>
        <w:tc>
          <w:p>
            <w:pPr>
              <w:pStyle w:val="Compact"/>
              <w:jc w:val="center"/>
            </w:pPr>
            <w:r>
              <w:t xml:space="preserve">308.4</w:t>
            </w:r>
          </w:p>
        </w:tc>
        <w:tc>
          <w:p>
            <w:pPr>
              <w:pStyle w:val="Compact"/>
              <w:jc w:val="center"/>
            </w:pPr>
            <w:r>
              <w:t xml:space="preserve">(189.53, 427.22)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Number of Lanes: 1</w:t>
            </w:r>
          </w:p>
        </w:tc>
        <w:tc>
          <w:p>
            <w:pPr>
              <w:pStyle w:val="Compact"/>
              <w:jc w:val="center"/>
            </w:pPr>
            <w:r>
              <w:t xml:space="preserve">-30.48</w:t>
            </w:r>
          </w:p>
        </w:tc>
        <w:tc>
          <w:p>
            <w:pPr>
              <w:pStyle w:val="Compact"/>
              <w:jc w:val="center"/>
            </w:pPr>
            <w:r>
              <w:t xml:space="preserve">(-150.7, 89.75)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Number of Lanes: 2</w:t>
            </w:r>
          </w:p>
        </w:tc>
        <w:tc>
          <w:p>
            <w:pPr>
              <w:pStyle w:val="Compact"/>
              <w:jc w:val="center"/>
            </w:pPr>
            <w:r>
              <w:t xml:space="preserve">-50.83</w:t>
            </w:r>
          </w:p>
        </w:tc>
        <w:tc>
          <w:p>
            <w:pPr>
              <w:pStyle w:val="Compact"/>
              <w:jc w:val="center"/>
            </w:pPr>
            <w:r>
              <w:t xml:space="preserve">(-171.42, 69.76)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(smod)</w:t>
      </w:r>
    </w:p>
    <w:tbl>
      <w:tblPr>
        <w:tblStyle w:val="TableNormal"/>
        <w:tblW w:type="pct" w:w="4791.666666666667"/>
        <w:tblLook w:firstRow="1"/>
      </w:tblPr>
      <w:tblGrid>
        <w:gridCol w:w="2640"/>
        <w:gridCol w:w="1210"/>
        <w:gridCol w:w="1430"/>
        <w:gridCol w:w="110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308.4</w:t>
            </w:r>
          </w:p>
        </w:tc>
        <w:tc>
          <w:p>
            <w:pPr>
              <w:pStyle w:val="Compact"/>
              <w:jc w:val="center"/>
            </w:pPr>
            <w:r>
              <w:t xml:space="preserve">60.59</w:t>
            </w:r>
          </w:p>
        </w:tc>
        <w:tc>
          <w:p>
            <w:pPr>
              <w:pStyle w:val="Compact"/>
              <w:jc w:val="center"/>
            </w:pPr>
            <w:r>
              <w:t xml:space="preserve">5.09</w:t>
            </w:r>
          </w:p>
        </w:tc>
        <w:tc>
          <w:p>
            <w:pPr>
              <w:pStyle w:val="Compact"/>
              <w:jc w:val="center"/>
            </w:pPr>
            <w:r>
              <w:t xml:space="preserve">4.006e-07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factor(numLanes)1</w:t>
            </w:r>
          </w:p>
        </w:tc>
        <w:tc>
          <w:p>
            <w:pPr>
              <w:pStyle w:val="Compact"/>
              <w:jc w:val="center"/>
            </w:pPr>
            <w:r>
              <w:t xml:space="preserve">-30.48</w:t>
            </w:r>
          </w:p>
        </w:tc>
        <w:tc>
          <w:p>
            <w:pPr>
              <w:pStyle w:val="Compact"/>
              <w:jc w:val="center"/>
            </w:pPr>
            <w:r>
              <w:t xml:space="preserve">61.29</w:t>
            </w:r>
          </w:p>
        </w:tc>
        <w:tc>
          <w:p>
            <w:pPr>
              <w:pStyle w:val="Compact"/>
              <w:jc w:val="center"/>
            </w:pPr>
            <w:r>
              <w:t xml:space="preserve">-0.4972</w:t>
            </w:r>
          </w:p>
        </w:tc>
        <w:tc>
          <w:p>
            <w:pPr>
              <w:pStyle w:val="Compact"/>
              <w:jc w:val="center"/>
            </w:pPr>
            <w:r>
              <w:t xml:space="preserve">0.6191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factor(numLanes)2</w:t>
            </w:r>
          </w:p>
        </w:tc>
        <w:tc>
          <w:p>
            <w:pPr>
              <w:pStyle w:val="Compact"/>
              <w:jc w:val="center"/>
            </w:pPr>
            <w:r>
              <w:t xml:space="preserve">-50.83</w:t>
            </w:r>
          </w:p>
        </w:tc>
        <w:tc>
          <w:p>
            <w:pPr>
              <w:pStyle w:val="Compact"/>
              <w:jc w:val="center"/>
            </w:pPr>
            <w:r>
              <w:t xml:space="preserve">61.48</w:t>
            </w:r>
          </w:p>
        </w:tc>
        <w:tc>
          <w:p>
            <w:pPr>
              <w:pStyle w:val="Compact"/>
              <w:jc w:val="center"/>
            </w:pPr>
            <w:r>
              <w:t xml:space="preserve">-0.8267</w:t>
            </w:r>
          </w:p>
        </w:tc>
        <w:tc>
          <w:p>
            <w:pPr>
              <w:pStyle w:val="Compact"/>
              <w:jc w:val="center"/>
            </w:pPr>
            <w:r>
              <w:t xml:space="preserve">0.4085</w:t>
            </w:r>
          </w:p>
        </w:tc>
      </w:tr>
    </w:tbl>
    <w:p>
      <w:pPr>
        <w:pStyle w:val="TableCaption"/>
      </w:pPr>
      <w:r>
        <w:t xml:space="preserve">Fitting linear model: length ~ factor(numLanes)</w:t>
      </w:r>
    </w:p>
    <w:tbl>
      <w:tblPr>
        <w:tblStyle w:val="TableNormal"/>
        <w:tblW w:type="pct" w:w="4444.444444444444"/>
        <w:tblLook w:firstRow="1"/>
        <w:tblCaption w:val="Fitting linear model: length ~ factor(numLanes)"/>
      </w:tblPr>
      <w:tblGrid>
        <w:gridCol w:w="1650"/>
        <w:gridCol w:w="2420"/>
        <w:gridCol w:w="121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Observations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Residual 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1631</w:t>
            </w:r>
          </w:p>
        </w:tc>
        <w:tc>
          <w:p>
            <w:pPr>
              <w:pStyle w:val="Compact"/>
              <w:jc w:val="center"/>
            </w:pPr>
            <w:r>
              <w:t xml:space="preserve">277.7</w:t>
            </w:r>
          </w:p>
        </w:tc>
        <w:tc>
          <w:p>
            <w:pPr>
              <w:pStyle w:val="Compact"/>
              <w:jc w:val="center"/>
            </w:pPr>
            <w:r>
              <w:t xml:space="preserve">0.001564</w:t>
            </w:r>
          </w:p>
        </w:tc>
        <w:tc>
          <w:p>
            <w:pPr>
              <w:pStyle w:val="Compact"/>
              <w:jc w:val="center"/>
            </w:pPr>
            <w:r>
              <w:t xml:space="preserve">0.0003378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(mod)</w:t>
      </w:r>
    </w:p>
    <w:p>
      <w:pPr>
        <w:pStyle w:val="TableCaption"/>
      </w:pPr>
      <w:r>
        <w:t xml:space="preserve">Fitting linear model: length ~ factor(numLanes)</w:t>
      </w:r>
    </w:p>
    <w:tbl>
      <w:tblPr>
        <w:tblStyle w:val="TableNormal"/>
        <w:tblW w:type="pct" w:w="4791.666666666667"/>
        <w:tblLook w:firstRow="1"/>
        <w:tblCaption w:val="Fitting linear model: length ~ factor(numLanes)"/>
      </w:tblPr>
      <w:tblGrid>
        <w:gridCol w:w="2640"/>
        <w:gridCol w:w="1210"/>
        <w:gridCol w:w="1430"/>
        <w:gridCol w:w="110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308.4</w:t>
            </w:r>
          </w:p>
        </w:tc>
        <w:tc>
          <w:p>
            <w:pPr>
              <w:pStyle w:val="Compact"/>
              <w:jc w:val="center"/>
            </w:pPr>
            <w:r>
              <w:t xml:space="preserve">60.59</w:t>
            </w:r>
          </w:p>
        </w:tc>
        <w:tc>
          <w:p>
            <w:pPr>
              <w:pStyle w:val="Compact"/>
              <w:jc w:val="center"/>
            </w:pPr>
            <w:r>
              <w:t xml:space="preserve">5.09</w:t>
            </w:r>
          </w:p>
        </w:tc>
        <w:tc>
          <w:p>
            <w:pPr>
              <w:pStyle w:val="Compact"/>
              <w:jc w:val="center"/>
            </w:pPr>
            <w:r>
              <w:t xml:space="preserve">4.006e-07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factor(numLanes)1</w:t>
            </w:r>
          </w:p>
        </w:tc>
        <w:tc>
          <w:p>
            <w:pPr>
              <w:pStyle w:val="Compact"/>
              <w:jc w:val="center"/>
            </w:pPr>
            <w:r>
              <w:t xml:space="preserve">-30.48</w:t>
            </w:r>
          </w:p>
        </w:tc>
        <w:tc>
          <w:p>
            <w:pPr>
              <w:pStyle w:val="Compact"/>
              <w:jc w:val="center"/>
            </w:pPr>
            <w:r>
              <w:t xml:space="preserve">61.29</w:t>
            </w:r>
          </w:p>
        </w:tc>
        <w:tc>
          <w:p>
            <w:pPr>
              <w:pStyle w:val="Compact"/>
              <w:jc w:val="center"/>
            </w:pPr>
            <w:r>
              <w:t xml:space="preserve">-0.4972</w:t>
            </w:r>
          </w:p>
        </w:tc>
        <w:tc>
          <w:p>
            <w:pPr>
              <w:pStyle w:val="Compact"/>
              <w:jc w:val="center"/>
            </w:pPr>
            <w:r>
              <w:t xml:space="preserve">0.6191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factor(numLanes)2</w:t>
            </w:r>
          </w:p>
        </w:tc>
        <w:tc>
          <w:p>
            <w:pPr>
              <w:pStyle w:val="Compact"/>
              <w:jc w:val="center"/>
            </w:pPr>
            <w:r>
              <w:t xml:space="preserve">-50.83</w:t>
            </w:r>
          </w:p>
        </w:tc>
        <w:tc>
          <w:p>
            <w:pPr>
              <w:pStyle w:val="Compact"/>
              <w:jc w:val="center"/>
            </w:pPr>
            <w:r>
              <w:t xml:space="preserve">61.48</w:t>
            </w:r>
          </w:p>
        </w:tc>
        <w:tc>
          <w:p>
            <w:pPr>
              <w:pStyle w:val="Compact"/>
              <w:jc w:val="center"/>
            </w:pPr>
            <w:r>
              <w:t xml:space="preserve">-0.8267</w:t>
            </w:r>
          </w:p>
        </w:tc>
        <w:tc>
          <w:p>
            <w:pPr>
              <w:pStyle w:val="Compact"/>
              <w:jc w:val="center"/>
            </w:pPr>
            <w:r>
              <w:t xml:space="preserve">0.4085</w:t>
            </w:r>
          </w:p>
        </w:tc>
      </w:tr>
    </w:tbl>
    <w:p>
      <w:pPr>
        <w:pStyle w:val="BodyText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ex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My number of cars are 50.</w:t>
      </w:r>
    </w:p>
    <w:p>
      <w:pPr>
        <w:pStyle w:val="SourceCode"/>
      </w:pPr>
      <w:r>
        <w:rPr>
          <w:rStyle w:val="NormalTok"/>
        </w:rPr>
        <w:t xml:space="preserve">pvals =smod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coefficients[, </w:t>
      </w:r>
      <w:r>
        <w:rPr>
          <w:rStyle w:val="StringTok"/>
        </w:rPr>
        <w:t xml:space="preserve">"Pr(&gt;|t|)"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pvals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(pvals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"&lt; 0.001"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(pvals,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The beta coefficient was significant (308.3767969, p &lt; 0.001)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eb8c88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Introduction to R for Public Health Researchers</dc:creator>
  <dcterms:created xsi:type="dcterms:W3CDTF">2017-06-14T22:35:27Z</dcterms:created>
  <dcterms:modified xsi:type="dcterms:W3CDTF">2017-06-14T22:35:27Z</dcterms:modified>
</cp:coreProperties>
</file>