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0F2A5" w14:textId="0C290A21" w:rsidR="00F97870" w:rsidRDefault="00F97870"/>
    <w:p w14:paraId="3E8C8942" w14:textId="56945050" w:rsidR="00F97870" w:rsidRDefault="00F97870"/>
    <w:p w14:paraId="2A073872" w14:textId="77777777" w:rsidR="00F97870" w:rsidRDefault="00F97870"/>
    <w:p w14:paraId="7EB62559" w14:textId="77777777" w:rsidR="00F97870" w:rsidRDefault="00F97870"/>
    <w:p w14:paraId="6C6BF44B" w14:textId="77777777" w:rsidR="00F97870" w:rsidRDefault="00F97870"/>
    <w:p w14:paraId="67B65A6D" w14:textId="77777777" w:rsidR="00F97870" w:rsidRDefault="00F97870"/>
    <w:p w14:paraId="1041659F" w14:textId="77777777" w:rsidR="00F97870" w:rsidRDefault="00F97870" w:rsidP="00F97870">
      <w:pPr>
        <w:jc w:val="both"/>
      </w:pPr>
    </w:p>
    <w:p w14:paraId="5CAF537B" w14:textId="77777777" w:rsidR="00F97870" w:rsidRDefault="00F97870" w:rsidP="00F97870">
      <w:pPr>
        <w:jc w:val="both"/>
      </w:pPr>
    </w:p>
    <w:p w14:paraId="2D6B87B3" w14:textId="77777777" w:rsidR="007C6ACA" w:rsidRDefault="00595ECA" w:rsidP="00F97870">
      <w:pPr>
        <w:pStyle w:val="Subtitle"/>
        <w:rPr>
          <w:color w:val="000000" w:themeColor="text1"/>
          <w:sz w:val="24"/>
          <w:szCs w:val="24"/>
          <w:u w:val="single"/>
        </w:rPr>
      </w:pPr>
      <w:r>
        <w:rPr>
          <w:noProof/>
        </w:rPr>
        <mc:AlternateContent>
          <mc:Choice Requires="wps">
            <w:drawing>
              <wp:anchor distT="0" distB="0" distL="114300" distR="114300" simplePos="0" relativeHeight="251659264" behindDoc="0" locked="0" layoutInCell="1" allowOverlap="1" wp14:anchorId="033AD931" wp14:editId="7F38FDE0">
                <wp:simplePos x="0" y="0"/>
                <wp:positionH relativeFrom="column">
                  <wp:posOffset>-744661</wp:posOffset>
                </wp:positionH>
                <wp:positionV relativeFrom="page">
                  <wp:posOffset>520700</wp:posOffset>
                </wp:positionV>
                <wp:extent cx="7204710" cy="1958340"/>
                <wp:effectExtent l="0" t="0" r="8890" b="10160"/>
                <wp:wrapNone/>
                <wp:docPr id="1775946636" name="Text Box 1"/>
                <wp:cNvGraphicFramePr/>
                <a:graphic xmlns:a="http://schemas.openxmlformats.org/drawingml/2006/main">
                  <a:graphicData uri="http://schemas.microsoft.com/office/word/2010/wordprocessingShape">
                    <wps:wsp>
                      <wps:cNvSpPr txBox="1"/>
                      <wps:spPr>
                        <a:xfrm>
                          <a:off x="0" y="0"/>
                          <a:ext cx="7204710" cy="1958340"/>
                        </a:xfrm>
                        <a:prstGeom prst="rect">
                          <a:avLst/>
                        </a:prstGeom>
                        <a:solidFill>
                          <a:srgbClr val="FFFFFF">
                            <a:alpha val="54902"/>
                          </a:srgbClr>
                        </a:solidFill>
                        <a:ln w="6350">
                          <a:solidFill>
                            <a:prstClr val="black"/>
                          </a:solidFill>
                        </a:ln>
                      </wps:spPr>
                      <wps:txbx>
                        <w:txbxContent>
                          <w:p w14:paraId="6AF854E4" w14:textId="527A4611" w:rsidR="00595ECA" w:rsidRPr="006A62B0" w:rsidRDefault="009379BC" w:rsidP="009379BC">
                            <w:pPr>
                              <w:shd w:val="clear" w:color="auto" w:fill="7F7F7F" w:themeFill="text1" w:themeFillTint="80"/>
                              <w:rPr>
                                <w:b/>
                                <w:bCs/>
                                <w:sz w:val="28"/>
                                <w:szCs w:val="28"/>
                              </w:rPr>
                            </w:pPr>
                            <w:r>
                              <w:rPr>
                                <w:noProof/>
                              </w:rPr>
                              <w:drawing>
                                <wp:inline distT="0" distB="0" distL="0" distR="0" wp14:anchorId="733C17A2" wp14:editId="63638488">
                                  <wp:extent cx="1782736" cy="591349"/>
                                  <wp:effectExtent l="0" t="0" r="0" b="5715"/>
                                  <wp:docPr id="2128200069"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00069" name="Picture 2" descr="A blue and black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49095" cy="679703"/>
                                          </a:xfrm>
                                          <a:prstGeom prst="rect">
                                            <a:avLst/>
                                          </a:prstGeom>
                                        </pic:spPr>
                                      </pic:pic>
                                    </a:graphicData>
                                  </a:graphic>
                                </wp:inline>
                              </w:drawing>
                            </w:r>
                            <w:r>
                              <w:rPr>
                                <w:sz w:val="28"/>
                                <w:szCs w:val="28"/>
                              </w:rPr>
                              <w:t xml:space="preserve">                          </w:t>
                            </w:r>
                            <w:r w:rsidR="00595ECA" w:rsidRPr="006A62B0">
                              <w:rPr>
                                <w:b/>
                                <w:bCs/>
                                <w:color w:val="153D63" w:themeColor="text2" w:themeTint="E6"/>
                                <w:sz w:val="28"/>
                                <w:szCs w:val="28"/>
                              </w:rPr>
                              <w:t xml:space="preserve">Sasol Limited (JSE: SOL) </w:t>
                            </w:r>
                          </w:p>
                          <w:p w14:paraId="0B6A83F1" w14:textId="77777777" w:rsidR="009379BC" w:rsidRDefault="009379BC" w:rsidP="009379BC">
                            <w:pPr>
                              <w:shd w:val="clear" w:color="auto" w:fill="7F7F7F" w:themeFill="text1" w:themeFillTint="80"/>
                              <w:rPr>
                                <w:sz w:val="28"/>
                                <w:szCs w:val="28"/>
                              </w:rPr>
                            </w:pPr>
                            <w:r>
                              <w:rPr>
                                <w:sz w:val="28"/>
                                <w:szCs w:val="28"/>
                              </w:rPr>
                              <w:t xml:space="preserve">                    </w:t>
                            </w:r>
                          </w:p>
                          <w:p w14:paraId="20DA59B9" w14:textId="245C9815" w:rsidR="009379BC" w:rsidRPr="006A62B0" w:rsidRDefault="009379BC" w:rsidP="009379BC">
                            <w:pPr>
                              <w:shd w:val="clear" w:color="auto" w:fill="7F7F7F" w:themeFill="text1" w:themeFillTint="80"/>
                              <w:jc w:val="both"/>
                              <w:rPr>
                                <w:b/>
                                <w:bCs/>
                                <w:sz w:val="28"/>
                                <w:szCs w:val="28"/>
                              </w:rPr>
                            </w:pPr>
                            <w:r>
                              <w:rPr>
                                <w:sz w:val="28"/>
                                <w:szCs w:val="28"/>
                              </w:rPr>
                              <w:t xml:space="preserve">                 </w:t>
                            </w:r>
                            <w:r w:rsidR="00595ECA" w:rsidRPr="006A62B0">
                              <w:rPr>
                                <w:b/>
                                <w:bCs/>
                                <w:sz w:val="28"/>
                                <w:szCs w:val="28"/>
                              </w:rPr>
                              <w:t xml:space="preserve">Current Price: ZAR </w:t>
                            </w:r>
                            <w:r w:rsidR="00725F06">
                              <w:rPr>
                                <w:b/>
                                <w:bCs/>
                                <w:sz w:val="28"/>
                                <w:szCs w:val="28"/>
                              </w:rPr>
                              <w:t>82.17</w:t>
                            </w:r>
                            <w:r w:rsidR="00595ECA" w:rsidRPr="006A62B0">
                              <w:rPr>
                                <w:b/>
                                <w:bCs/>
                                <w:sz w:val="28"/>
                                <w:szCs w:val="28"/>
                              </w:rPr>
                              <w:t xml:space="preserve"> | Target Price:</w:t>
                            </w:r>
                            <w:r w:rsidR="00725F06">
                              <w:rPr>
                                <w:b/>
                                <w:bCs/>
                                <w:sz w:val="28"/>
                                <w:szCs w:val="28"/>
                              </w:rPr>
                              <w:t xml:space="preserve"> </w:t>
                            </w:r>
                            <w:r w:rsidR="00595ECA" w:rsidRPr="006A62B0">
                              <w:rPr>
                                <w:b/>
                                <w:bCs/>
                                <w:sz w:val="28"/>
                                <w:szCs w:val="28"/>
                              </w:rPr>
                              <w:t xml:space="preserve"> | </w:t>
                            </w:r>
                            <w:r w:rsidRPr="006A62B0">
                              <w:rPr>
                                <w:b/>
                                <w:bCs/>
                                <w:sz w:val="28"/>
                                <w:szCs w:val="28"/>
                              </w:rPr>
                              <w:t xml:space="preserve">Sector: Oil and Gas </w:t>
                            </w:r>
                          </w:p>
                          <w:p w14:paraId="5ECFE246" w14:textId="21EFE63C" w:rsidR="00595ECA" w:rsidRDefault="009379BC" w:rsidP="009379BC">
                            <w:pPr>
                              <w:shd w:val="clear" w:color="auto" w:fill="7F7F7F" w:themeFill="text1" w:themeFillTint="80"/>
                              <w:rPr>
                                <w:b/>
                                <w:bCs/>
                                <w:color w:val="153D63" w:themeColor="text2" w:themeTint="E6"/>
                                <w:sz w:val="28"/>
                                <w:szCs w:val="28"/>
                              </w:rPr>
                            </w:pPr>
                            <w:r>
                              <w:rPr>
                                <w:sz w:val="28"/>
                                <w:szCs w:val="28"/>
                              </w:rPr>
                              <w:t xml:space="preserve">                                                                           </w:t>
                            </w:r>
                            <w:r w:rsidR="00595ECA" w:rsidRPr="006A62B0">
                              <w:rPr>
                                <w:b/>
                                <w:bCs/>
                                <w:color w:val="153D63" w:themeColor="text2" w:themeTint="E6"/>
                                <w:sz w:val="28"/>
                                <w:szCs w:val="28"/>
                              </w:rPr>
                              <w:t>Recommendation: BUY</w:t>
                            </w:r>
                          </w:p>
                          <w:p w14:paraId="2006DB7A" w14:textId="77777777" w:rsidR="00F97870" w:rsidRDefault="00F97870" w:rsidP="009379BC">
                            <w:pPr>
                              <w:shd w:val="clear" w:color="auto" w:fill="7F7F7F" w:themeFill="text1" w:themeFillTint="80"/>
                              <w:rPr>
                                <w:b/>
                                <w:bCs/>
                                <w:color w:val="153D63" w:themeColor="text2" w:themeTint="E6"/>
                                <w:sz w:val="28"/>
                                <w:szCs w:val="28"/>
                              </w:rPr>
                            </w:pPr>
                          </w:p>
                          <w:p w14:paraId="08F42101" w14:textId="77777777" w:rsidR="00F97870" w:rsidRDefault="00F97870" w:rsidP="009379BC">
                            <w:pPr>
                              <w:shd w:val="clear" w:color="auto" w:fill="7F7F7F" w:themeFill="text1" w:themeFillTint="80"/>
                              <w:rPr>
                                <w:b/>
                                <w:bCs/>
                                <w:color w:val="153D63" w:themeColor="text2" w:themeTint="E6"/>
                                <w:sz w:val="28"/>
                                <w:szCs w:val="28"/>
                              </w:rPr>
                            </w:pPr>
                          </w:p>
                          <w:p w14:paraId="381BFEAB" w14:textId="77777777" w:rsidR="00F97870" w:rsidRDefault="00F97870" w:rsidP="009379BC">
                            <w:pPr>
                              <w:shd w:val="clear" w:color="auto" w:fill="7F7F7F" w:themeFill="text1" w:themeFillTint="80"/>
                              <w:rPr>
                                <w:b/>
                                <w:bCs/>
                                <w:color w:val="153D63" w:themeColor="text2" w:themeTint="E6"/>
                                <w:sz w:val="28"/>
                                <w:szCs w:val="28"/>
                              </w:rPr>
                            </w:pPr>
                          </w:p>
                          <w:p w14:paraId="68A4F1E8" w14:textId="77777777" w:rsidR="00F97870" w:rsidRDefault="00F97870" w:rsidP="009379BC">
                            <w:pPr>
                              <w:shd w:val="clear" w:color="auto" w:fill="7F7F7F" w:themeFill="text1" w:themeFillTint="80"/>
                              <w:rPr>
                                <w:b/>
                                <w:bCs/>
                                <w:color w:val="153D63" w:themeColor="text2" w:themeTint="E6"/>
                                <w:sz w:val="28"/>
                                <w:szCs w:val="28"/>
                              </w:rPr>
                            </w:pPr>
                          </w:p>
                          <w:p w14:paraId="50507B9B" w14:textId="77777777" w:rsidR="00F97870" w:rsidRDefault="00F97870" w:rsidP="009379BC">
                            <w:pPr>
                              <w:shd w:val="clear" w:color="auto" w:fill="7F7F7F" w:themeFill="text1" w:themeFillTint="80"/>
                              <w:rPr>
                                <w:b/>
                                <w:bCs/>
                                <w:color w:val="153D63" w:themeColor="text2" w:themeTint="E6"/>
                                <w:sz w:val="28"/>
                                <w:szCs w:val="28"/>
                              </w:rPr>
                            </w:pPr>
                          </w:p>
                          <w:p w14:paraId="144196A8" w14:textId="77777777" w:rsidR="00F97870" w:rsidRDefault="00F97870" w:rsidP="009379BC">
                            <w:pPr>
                              <w:shd w:val="clear" w:color="auto" w:fill="7F7F7F" w:themeFill="text1" w:themeFillTint="80"/>
                              <w:rPr>
                                <w:b/>
                                <w:bCs/>
                                <w:color w:val="153D63" w:themeColor="text2" w:themeTint="E6"/>
                                <w:sz w:val="28"/>
                                <w:szCs w:val="28"/>
                              </w:rPr>
                            </w:pPr>
                          </w:p>
                          <w:p w14:paraId="55B58382" w14:textId="77777777" w:rsidR="00F97870" w:rsidRDefault="00F97870" w:rsidP="009379BC">
                            <w:pPr>
                              <w:shd w:val="clear" w:color="auto" w:fill="7F7F7F" w:themeFill="text1" w:themeFillTint="80"/>
                              <w:rPr>
                                <w:b/>
                                <w:bCs/>
                                <w:color w:val="153D63" w:themeColor="text2" w:themeTint="E6"/>
                                <w:sz w:val="28"/>
                                <w:szCs w:val="28"/>
                              </w:rPr>
                            </w:pPr>
                          </w:p>
                          <w:p w14:paraId="4DD4EC45" w14:textId="77777777" w:rsidR="00F97870" w:rsidRDefault="00F97870" w:rsidP="009379BC">
                            <w:pPr>
                              <w:shd w:val="clear" w:color="auto" w:fill="7F7F7F" w:themeFill="text1" w:themeFillTint="80"/>
                              <w:rPr>
                                <w:b/>
                                <w:bCs/>
                                <w:color w:val="153D63" w:themeColor="text2" w:themeTint="E6"/>
                                <w:sz w:val="28"/>
                                <w:szCs w:val="28"/>
                              </w:rPr>
                            </w:pPr>
                          </w:p>
                          <w:p w14:paraId="44790539" w14:textId="77777777" w:rsidR="00F97870" w:rsidRDefault="00F97870" w:rsidP="009379BC">
                            <w:pPr>
                              <w:shd w:val="clear" w:color="auto" w:fill="7F7F7F" w:themeFill="text1" w:themeFillTint="80"/>
                              <w:rPr>
                                <w:b/>
                                <w:bCs/>
                                <w:color w:val="153D63" w:themeColor="text2" w:themeTint="E6"/>
                                <w:sz w:val="28"/>
                                <w:szCs w:val="28"/>
                              </w:rPr>
                            </w:pPr>
                          </w:p>
                          <w:p w14:paraId="756F4DC9" w14:textId="77777777" w:rsidR="00F97870" w:rsidRDefault="00F97870" w:rsidP="009379BC">
                            <w:pPr>
                              <w:shd w:val="clear" w:color="auto" w:fill="7F7F7F" w:themeFill="text1" w:themeFillTint="80"/>
                              <w:rPr>
                                <w:b/>
                                <w:bCs/>
                                <w:color w:val="153D63" w:themeColor="text2" w:themeTint="E6"/>
                                <w:sz w:val="28"/>
                                <w:szCs w:val="28"/>
                              </w:rPr>
                            </w:pPr>
                          </w:p>
                          <w:p w14:paraId="34C10701" w14:textId="77777777" w:rsidR="00F97870" w:rsidRDefault="00F97870" w:rsidP="009379BC">
                            <w:pPr>
                              <w:shd w:val="clear" w:color="auto" w:fill="7F7F7F" w:themeFill="text1" w:themeFillTint="80"/>
                              <w:rPr>
                                <w:b/>
                                <w:bCs/>
                                <w:color w:val="153D63" w:themeColor="text2" w:themeTint="E6"/>
                                <w:sz w:val="28"/>
                                <w:szCs w:val="28"/>
                              </w:rPr>
                            </w:pPr>
                          </w:p>
                          <w:p w14:paraId="03843BB2" w14:textId="77777777" w:rsidR="00F97870" w:rsidRDefault="00F97870" w:rsidP="009379BC">
                            <w:pPr>
                              <w:shd w:val="clear" w:color="auto" w:fill="7F7F7F" w:themeFill="text1" w:themeFillTint="80"/>
                              <w:rPr>
                                <w:b/>
                                <w:bCs/>
                                <w:color w:val="153D63" w:themeColor="text2" w:themeTint="E6"/>
                                <w:sz w:val="28"/>
                                <w:szCs w:val="28"/>
                              </w:rPr>
                            </w:pPr>
                          </w:p>
                          <w:p w14:paraId="38912349" w14:textId="77777777" w:rsidR="00F97870" w:rsidRDefault="00F97870" w:rsidP="009379BC">
                            <w:pPr>
                              <w:shd w:val="clear" w:color="auto" w:fill="7F7F7F" w:themeFill="text1" w:themeFillTint="80"/>
                              <w:rPr>
                                <w:b/>
                                <w:bCs/>
                                <w:color w:val="153D63" w:themeColor="text2" w:themeTint="E6"/>
                                <w:sz w:val="28"/>
                                <w:szCs w:val="28"/>
                              </w:rPr>
                            </w:pPr>
                          </w:p>
                          <w:p w14:paraId="26532872" w14:textId="77777777" w:rsidR="00F97870" w:rsidRDefault="00F97870" w:rsidP="009379BC">
                            <w:pPr>
                              <w:shd w:val="clear" w:color="auto" w:fill="7F7F7F" w:themeFill="text1" w:themeFillTint="80"/>
                              <w:rPr>
                                <w:b/>
                                <w:bCs/>
                                <w:color w:val="153D63" w:themeColor="text2" w:themeTint="E6"/>
                                <w:sz w:val="28"/>
                                <w:szCs w:val="28"/>
                              </w:rPr>
                            </w:pPr>
                          </w:p>
                          <w:p w14:paraId="39263717" w14:textId="77777777" w:rsidR="00F97870" w:rsidRDefault="00F97870" w:rsidP="009379BC">
                            <w:pPr>
                              <w:shd w:val="clear" w:color="auto" w:fill="7F7F7F" w:themeFill="text1" w:themeFillTint="80"/>
                              <w:rPr>
                                <w:b/>
                                <w:bCs/>
                                <w:color w:val="153D63" w:themeColor="text2" w:themeTint="E6"/>
                                <w:sz w:val="28"/>
                                <w:szCs w:val="28"/>
                              </w:rPr>
                            </w:pPr>
                          </w:p>
                          <w:p w14:paraId="77B953CB" w14:textId="77777777" w:rsidR="00F97870" w:rsidRPr="006A62B0" w:rsidRDefault="00F97870" w:rsidP="009379BC">
                            <w:pPr>
                              <w:shd w:val="clear" w:color="auto" w:fill="7F7F7F" w:themeFill="text1" w:themeFillTint="80"/>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AD931" id="_x0000_t202" coordsize="21600,21600" o:spt="202" path="m,l,21600r21600,l21600,xe">
                <v:stroke joinstyle="miter"/>
                <v:path gradientshapeok="t" o:connecttype="rect"/>
              </v:shapetype>
              <v:shape id="Text Box 1" o:spid="_x0000_s1026" type="#_x0000_t202" style="position:absolute;margin-left:-58.65pt;margin-top:41pt;width:567.3pt;height:15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CASySQIAAJ8EAAAOAAAAZHJzL2Uyb0RvYy54bWysVE1v2zAMvQ/YfxB0X2ynSdsYcYosRYYB&#13;&#10;QVsgHXqWZTk2JouapMTOfv0o2flYt9OwHBSKpB7JR9Lzh66R5CCMrUFlNBnFlAjFoajVLqPfXtef&#13;&#10;7imxjqmCSVAio0dh6cPi44d5q1MxhgpkIQxBEGXTVme0ck6nUWR5JRpmR6CFQmMJpmEOr2YXFYa1&#13;&#10;iN7IaBzHt1ELptAGuLAWtY+9kS4CflkK7p7L0gpHZEYxNxdOE87cn9FiztKdYbqq+ZAG+4csGlYr&#13;&#10;DHqGemSOkb2p/4Bqam7AQulGHJoIyrLmItSA1STxu2q2FdMi1ILkWH2myf4/WP502OoXQ1z3GTps&#13;&#10;oCek1Ta1qPT1dKVp/D9mStCOFB7PtInOEY7Ku3E8uUvQxNGWzKb3N5NAbHR5ro11XwQ0xAsZNdiX&#13;&#10;QBc7bKzDkOh6cvHRLMi6WNdShovZ5StpyIFhD9fh17+VumK9djqZxWOfOuLY3r2Xr3GkIm1Gb2+m&#13;&#10;cXj+Wwwf/Bwjl4x/P6FdEBBbKoS90OMl1+XdwFkOxRGpNNBPmdV8XSPuhln3wgyOFVKEq+Ke8Sgl&#13;&#10;YDIwSJRUYH7+Te/9sdtopaTFMc2o/bFnRlAivyqcg1kyQbKJC5fJFFtBibm25NcWtW9WgCwmuJSa&#13;&#10;B9H7O3kSSwPNG27U0kdFE1McY2fUncSV65cHN5KL5TI44SRr5jZqq7mH9j3zfL52b8zooeMOh+UJ&#13;&#10;TgPN0neN7339SwXLvYOyDlPhCe5ZHXjHLQiNHTbWr9n1PXhdviuLXwAAAP//AwBQSwMEFAAGAAgA&#13;&#10;AAAhAMy+PQPkAAAAEQEAAA8AAABkcnMvZG93bnJldi54bWxMj09PwzAMxe9IfIfISNy2pB2CrWs6&#13;&#10;If4cdtzohVvaZG1F44QmXcu3x+PCLpZsPz+/X76bbc/OZgidQwnJUgAzWDvdYSOh/HhfrIGFqFCr&#13;&#10;3qGR8GMC7Irbm1xl2k14MOdjbBiZYMiUhDZGn3Ee6tZYFZbOG6TdyQ1WRWqHhutBTWRue54K8cit&#13;&#10;6pA+tMqbl9bUX8fRSvAb3+gqPZVN970v8XOc3/bTQcr7u/l1S+V5CyyaOf5fwIWB8kNBwSo3og6s&#13;&#10;l7BIkqcVaSWsUyK7KMTfpJKw2ogH4EXOr0mKXwAAAP//AwBQSwECLQAUAAYACAAAACEAtoM4kv4A&#13;&#10;AADhAQAAEwAAAAAAAAAAAAAAAAAAAAAAW0NvbnRlbnRfVHlwZXNdLnhtbFBLAQItABQABgAIAAAA&#13;&#10;IQA4/SH/1gAAAJQBAAALAAAAAAAAAAAAAAAAAC8BAABfcmVscy8ucmVsc1BLAQItABQABgAIAAAA&#13;&#10;IQC8CASySQIAAJ8EAAAOAAAAAAAAAAAAAAAAAC4CAABkcnMvZTJvRG9jLnhtbFBLAQItABQABgAI&#13;&#10;AAAAIQDMvj0D5AAAABEBAAAPAAAAAAAAAAAAAAAAAKMEAABkcnMvZG93bnJldi54bWxQSwUGAAAA&#13;&#10;AAQABADzAAAAtAUAAAAA&#13;&#10;" strokeweight=".5pt">
                <v:fill opacity="35980f"/>
                <v:textbox>
                  <w:txbxContent>
                    <w:p w14:paraId="6AF854E4" w14:textId="527A4611" w:rsidR="00595ECA" w:rsidRPr="006A62B0" w:rsidRDefault="009379BC" w:rsidP="009379BC">
                      <w:pPr>
                        <w:shd w:val="clear" w:color="auto" w:fill="7F7F7F" w:themeFill="text1" w:themeFillTint="80"/>
                        <w:rPr>
                          <w:b/>
                          <w:bCs/>
                          <w:sz w:val="28"/>
                          <w:szCs w:val="28"/>
                        </w:rPr>
                      </w:pPr>
                      <w:r>
                        <w:rPr>
                          <w:noProof/>
                        </w:rPr>
                        <w:drawing>
                          <wp:inline distT="0" distB="0" distL="0" distR="0" wp14:anchorId="733C17A2" wp14:editId="63638488">
                            <wp:extent cx="1782736" cy="591349"/>
                            <wp:effectExtent l="0" t="0" r="0" b="5715"/>
                            <wp:docPr id="2128200069"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00069" name="Picture 2" descr="A blue and black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49095" cy="679703"/>
                                    </a:xfrm>
                                    <a:prstGeom prst="rect">
                                      <a:avLst/>
                                    </a:prstGeom>
                                  </pic:spPr>
                                </pic:pic>
                              </a:graphicData>
                            </a:graphic>
                          </wp:inline>
                        </w:drawing>
                      </w:r>
                      <w:r>
                        <w:rPr>
                          <w:sz w:val="28"/>
                          <w:szCs w:val="28"/>
                        </w:rPr>
                        <w:t xml:space="preserve">                          </w:t>
                      </w:r>
                      <w:r w:rsidR="00595ECA" w:rsidRPr="006A62B0">
                        <w:rPr>
                          <w:b/>
                          <w:bCs/>
                          <w:color w:val="153D63" w:themeColor="text2" w:themeTint="E6"/>
                          <w:sz w:val="28"/>
                          <w:szCs w:val="28"/>
                        </w:rPr>
                        <w:t xml:space="preserve">Sasol Limited (JSE: SOL) </w:t>
                      </w:r>
                    </w:p>
                    <w:p w14:paraId="0B6A83F1" w14:textId="77777777" w:rsidR="009379BC" w:rsidRDefault="009379BC" w:rsidP="009379BC">
                      <w:pPr>
                        <w:shd w:val="clear" w:color="auto" w:fill="7F7F7F" w:themeFill="text1" w:themeFillTint="80"/>
                        <w:rPr>
                          <w:sz w:val="28"/>
                          <w:szCs w:val="28"/>
                        </w:rPr>
                      </w:pPr>
                      <w:r>
                        <w:rPr>
                          <w:sz w:val="28"/>
                          <w:szCs w:val="28"/>
                        </w:rPr>
                        <w:t xml:space="preserve">                    </w:t>
                      </w:r>
                    </w:p>
                    <w:p w14:paraId="20DA59B9" w14:textId="245C9815" w:rsidR="009379BC" w:rsidRPr="006A62B0" w:rsidRDefault="009379BC" w:rsidP="009379BC">
                      <w:pPr>
                        <w:shd w:val="clear" w:color="auto" w:fill="7F7F7F" w:themeFill="text1" w:themeFillTint="80"/>
                        <w:jc w:val="both"/>
                        <w:rPr>
                          <w:b/>
                          <w:bCs/>
                          <w:sz w:val="28"/>
                          <w:szCs w:val="28"/>
                        </w:rPr>
                      </w:pPr>
                      <w:r>
                        <w:rPr>
                          <w:sz w:val="28"/>
                          <w:szCs w:val="28"/>
                        </w:rPr>
                        <w:t xml:space="preserve">                 </w:t>
                      </w:r>
                      <w:r w:rsidR="00595ECA" w:rsidRPr="006A62B0">
                        <w:rPr>
                          <w:b/>
                          <w:bCs/>
                          <w:sz w:val="28"/>
                          <w:szCs w:val="28"/>
                        </w:rPr>
                        <w:t xml:space="preserve">Current Price: ZAR </w:t>
                      </w:r>
                      <w:r w:rsidR="00725F06">
                        <w:rPr>
                          <w:b/>
                          <w:bCs/>
                          <w:sz w:val="28"/>
                          <w:szCs w:val="28"/>
                        </w:rPr>
                        <w:t>82.17</w:t>
                      </w:r>
                      <w:r w:rsidR="00595ECA" w:rsidRPr="006A62B0">
                        <w:rPr>
                          <w:b/>
                          <w:bCs/>
                          <w:sz w:val="28"/>
                          <w:szCs w:val="28"/>
                        </w:rPr>
                        <w:t xml:space="preserve"> | Target Price:</w:t>
                      </w:r>
                      <w:r w:rsidR="00725F06">
                        <w:rPr>
                          <w:b/>
                          <w:bCs/>
                          <w:sz w:val="28"/>
                          <w:szCs w:val="28"/>
                        </w:rPr>
                        <w:t xml:space="preserve"> </w:t>
                      </w:r>
                      <w:r w:rsidR="00595ECA" w:rsidRPr="006A62B0">
                        <w:rPr>
                          <w:b/>
                          <w:bCs/>
                          <w:sz w:val="28"/>
                          <w:szCs w:val="28"/>
                        </w:rPr>
                        <w:t xml:space="preserve"> | </w:t>
                      </w:r>
                      <w:r w:rsidRPr="006A62B0">
                        <w:rPr>
                          <w:b/>
                          <w:bCs/>
                          <w:sz w:val="28"/>
                          <w:szCs w:val="28"/>
                        </w:rPr>
                        <w:t xml:space="preserve">Sector: Oil and Gas </w:t>
                      </w:r>
                    </w:p>
                    <w:p w14:paraId="5ECFE246" w14:textId="21EFE63C" w:rsidR="00595ECA" w:rsidRDefault="009379BC" w:rsidP="009379BC">
                      <w:pPr>
                        <w:shd w:val="clear" w:color="auto" w:fill="7F7F7F" w:themeFill="text1" w:themeFillTint="80"/>
                        <w:rPr>
                          <w:b/>
                          <w:bCs/>
                          <w:color w:val="153D63" w:themeColor="text2" w:themeTint="E6"/>
                          <w:sz w:val="28"/>
                          <w:szCs w:val="28"/>
                        </w:rPr>
                      </w:pPr>
                      <w:r>
                        <w:rPr>
                          <w:sz w:val="28"/>
                          <w:szCs w:val="28"/>
                        </w:rPr>
                        <w:t xml:space="preserve">                                                                           </w:t>
                      </w:r>
                      <w:r w:rsidR="00595ECA" w:rsidRPr="006A62B0">
                        <w:rPr>
                          <w:b/>
                          <w:bCs/>
                          <w:color w:val="153D63" w:themeColor="text2" w:themeTint="E6"/>
                          <w:sz w:val="28"/>
                          <w:szCs w:val="28"/>
                        </w:rPr>
                        <w:t>Recommendation: BUY</w:t>
                      </w:r>
                    </w:p>
                    <w:p w14:paraId="2006DB7A" w14:textId="77777777" w:rsidR="00F97870" w:rsidRDefault="00F97870" w:rsidP="009379BC">
                      <w:pPr>
                        <w:shd w:val="clear" w:color="auto" w:fill="7F7F7F" w:themeFill="text1" w:themeFillTint="80"/>
                        <w:rPr>
                          <w:b/>
                          <w:bCs/>
                          <w:color w:val="153D63" w:themeColor="text2" w:themeTint="E6"/>
                          <w:sz w:val="28"/>
                          <w:szCs w:val="28"/>
                        </w:rPr>
                      </w:pPr>
                    </w:p>
                    <w:p w14:paraId="08F42101" w14:textId="77777777" w:rsidR="00F97870" w:rsidRDefault="00F97870" w:rsidP="009379BC">
                      <w:pPr>
                        <w:shd w:val="clear" w:color="auto" w:fill="7F7F7F" w:themeFill="text1" w:themeFillTint="80"/>
                        <w:rPr>
                          <w:b/>
                          <w:bCs/>
                          <w:color w:val="153D63" w:themeColor="text2" w:themeTint="E6"/>
                          <w:sz w:val="28"/>
                          <w:szCs w:val="28"/>
                        </w:rPr>
                      </w:pPr>
                    </w:p>
                    <w:p w14:paraId="381BFEAB" w14:textId="77777777" w:rsidR="00F97870" w:rsidRDefault="00F97870" w:rsidP="009379BC">
                      <w:pPr>
                        <w:shd w:val="clear" w:color="auto" w:fill="7F7F7F" w:themeFill="text1" w:themeFillTint="80"/>
                        <w:rPr>
                          <w:b/>
                          <w:bCs/>
                          <w:color w:val="153D63" w:themeColor="text2" w:themeTint="E6"/>
                          <w:sz w:val="28"/>
                          <w:szCs w:val="28"/>
                        </w:rPr>
                      </w:pPr>
                    </w:p>
                    <w:p w14:paraId="68A4F1E8" w14:textId="77777777" w:rsidR="00F97870" w:rsidRDefault="00F97870" w:rsidP="009379BC">
                      <w:pPr>
                        <w:shd w:val="clear" w:color="auto" w:fill="7F7F7F" w:themeFill="text1" w:themeFillTint="80"/>
                        <w:rPr>
                          <w:b/>
                          <w:bCs/>
                          <w:color w:val="153D63" w:themeColor="text2" w:themeTint="E6"/>
                          <w:sz w:val="28"/>
                          <w:szCs w:val="28"/>
                        </w:rPr>
                      </w:pPr>
                    </w:p>
                    <w:p w14:paraId="50507B9B" w14:textId="77777777" w:rsidR="00F97870" w:rsidRDefault="00F97870" w:rsidP="009379BC">
                      <w:pPr>
                        <w:shd w:val="clear" w:color="auto" w:fill="7F7F7F" w:themeFill="text1" w:themeFillTint="80"/>
                        <w:rPr>
                          <w:b/>
                          <w:bCs/>
                          <w:color w:val="153D63" w:themeColor="text2" w:themeTint="E6"/>
                          <w:sz w:val="28"/>
                          <w:szCs w:val="28"/>
                        </w:rPr>
                      </w:pPr>
                    </w:p>
                    <w:p w14:paraId="144196A8" w14:textId="77777777" w:rsidR="00F97870" w:rsidRDefault="00F97870" w:rsidP="009379BC">
                      <w:pPr>
                        <w:shd w:val="clear" w:color="auto" w:fill="7F7F7F" w:themeFill="text1" w:themeFillTint="80"/>
                        <w:rPr>
                          <w:b/>
                          <w:bCs/>
                          <w:color w:val="153D63" w:themeColor="text2" w:themeTint="E6"/>
                          <w:sz w:val="28"/>
                          <w:szCs w:val="28"/>
                        </w:rPr>
                      </w:pPr>
                    </w:p>
                    <w:p w14:paraId="55B58382" w14:textId="77777777" w:rsidR="00F97870" w:rsidRDefault="00F97870" w:rsidP="009379BC">
                      <w:pPr>
                        <w:shd w:val="clear" w:color="auto" w:fill="7F7F7F" w:themeFill="text1" w:themeFillTint="80"/>
                        <w:rPr>
                          <w:b/>
                          <w:bCs/>
                          <w:color w:val="153D63" w:themeColor="text2" w:themeTint="E6"/>
                          <w:sz w:val="28"/>
                          <w:szCs w:val="28"/>
                        </w:rPr>
                      </w:pPr>
                    </w:p>
                    <w:p w14:paraId="4DD4EC45" w14:textId="77777777" w:rsidR="00F97870" w:rsidRDefault="00F97870" w:rsidP="009379BC">
                      <w:pPr>
                        <w:shd w:val="clear" w:color="auto" w:fill="7F7F7F" w:themeFill="text1" w:themeFillTint="80"/>
                        <w:rPr>
                          <w:b/>
                          <w:bCs/>
                          <w:color w:val="153D63" w:themeColor="text2" w:themeTint="E6"/>
                          <w:sz w:val="28"/>
                          <w:szCs w:val="28"/>
                        </w:rPr>
                      </w:pPr>
                    </w:p>
                    <w:p w14:paraId="44790539" w14:textId="77777777" w:rsidR="00F97870" w:rsidRDefault="00F97870" w:rsidP="009379BC">
                      <w:pPr>
                        <w:shd w:val="clear" w:color="auto" w:fill="7F7F7F" w:themeFill="text1" w:themeFillTint="80"/>
                        <w:rPr>
                          <w:b/>
                          <w:bCs/>
                          <w:color w:val="153D63" w:themeColor="text2" w:themeTint="E6"/>
                          <w:sz w:val="28"/>
                          <w:szCs w:val="28"/>
                        </w:rPr>
                      </w:pPr>
                    </w:p>
                    <w:p w14:paraId="756F4DC9" w14:textId="77777777" w:rsidR="00F97870" w:rsidRDefault="00F97870" w:rsidP="009379BC">
                      <w:pPr>
                        <w:shd w:val="clear" w:color="auto" w:fill="7F7F7F" w:themeFill="text1" w:themeFillTint="80"/>
                        <w:rPr>
                          <w:b/>
                          <w:bCs/>
                          <w:color w:val="153D63" w:themeColor="text2" w:themeTint="E6"/>
                          <w:sz w:val="28"/>
                          <w:szCs w:val="28"/>
                        </w:rPr>
                      </w:pPr>
                    </w:p>
                    <w:p w14:paraId="34C10701" w14:textId="77777777" w:rsidR="00F97870" w:rsidRDefault="00F97870" w:rsidP="009379BC">
                      <w:pPr>
                        <w:shd w:val="clear" w:color="auto" w:fill="7F7F7F" w:themeFill="text1" w:themeFillTint="80"/>
                        <w:rPr>
                          <w:b/>
                          <w:bCs/>
                          <w:color w:val="153D63" w:themeColor="text2" w:themeTint="E6"/>
                          <w:sz w:val="28"/>
                          <w:szCs w:val="28"/>
                        </w:rPr>
                      </w:pPr>
                    </w:p>
                    <w:p w14:paraId="03843BB2" w14:textId="77777777" w:rsidR="00F97870" w:rsidRDefault="00F97870" w:rsidP="009379BC">
                      <w:pPr>
                        <w:shd w:val="clear" w:color="auto" w:fill="7F7F7F" w:themeFill="text1" w:themeFillTint="80"/>
                        <w:rPr>
                          <w:b/>
                          <w:bCs/>
                          <w:color w:val="153D63" w:themeColor="text2" w:themeTint="E6"/>
                          <w:sz w:val="28"/>
                          <w:szCs w:val="28"/>
                        </w:rPr>
                      </w:pPr>
                    </w:p>
                    <w:p w14:paraId="38912349" w14:textId="77777777" w:rsidR="00F97870" w:rsidRDefault="00F97870" w:rsidP="009379BC">
                      <w:pPr>
                        <w:shd w:val="clear" w:color="auto" w:fill="7F7F7F" w:themeFill="text1" w:themeFillTint="80"/>
                        <w:rPr>
                          <w:b/>
                          <w:bCs/>
                          <w:color w:val="153D63" w:themeColor="text2" w:themeTint="E6"/>
                          <w:sz w:val="28"/>
                          <w:szCs w:val="28"/>
                        </w:rPr>
                      </w:pPr>
                    </w:p>
                    <w:p w14:paraId="26532872" w14:textId="77777777" w:rsidR="00F97870" w:rsidRDefault="00F97870" w:rsidP="009379BC">
                      <w:pPr>
                        <w:shd w:val="clear" w:color="auto" w:fill="7F7F7F" w:themeFill="text1" w:themeFillTint="80"/>
                        <w:rPr>
                          <w:b/>
                          <w:bCs/>
                          <w:color w:val="153D63" w:themeColor="text2" w:themeTint="E6"/>
                          <w:sz w:val="28"/>
                          <w:szCs w:val="28"/>
                        </w:rPr>
                      </w:pPr>
                    </w:p>
                    <w:p w14:paraId="39263717" w14:textId="77777777" w:rsidR="00F97870" w:rsidRDefault="00F97870" w:rsidP="009379BC">
                      <w:pPr>
                        <w:shd w:val="clear" w:color="auto" w:fill="7F7F7F" w:themeFill="text1" w:themeFillTint="80"/>
                        <w:rPr>
                          <w:b/>
                          <w:bCs/>
                          <w:color w:val="153D63" w:themeColor="text2" w:themeTint="E6"/>
                          <w:sz w:val="28"/>
                          <w:szCs w:val="28"/>
                        </w:rPr>
                      </w:pPr>
                    </w:p>
                    <w:p w14:paraId="77B953CB" w14:textId="77777777" w:rsidR="00F97870" w:rsidRPr="006A62B0" w:rsidRDefault="00F97870" w:rsidP="009379BC">
                      <w:pPr>
                        <w:shd w:val="clear" w:color="auto" w:fill="7F7F7F" w:themeFill="text1" w:themeFillTint="80"/>
                        <w:rPr>
                          <w:b/>
                          <w:bCs/>
                          <w:sz w:val="28"/>
                          <w:szCs w:val="28"/>
                        </w:rPr>
                      </w:pPr>
                    </w:p>
                  </w:txbxContent>
                </v:textbox>
                <w10:wrap anchory="page"/>
              </v:shape>
            </w:pict>
          </mc:Fallback>
        </mc:AlternateContent>
      </w:r>
      <w:r w:rsidR="00F97870">
        <w:t xml:space="preserve">                          </w:t>
      </w:r>
    </w:p>
    <w:tbl>
      <w:tblPr>
        <w:tblStyle w:val="TableGrid"/>
        <w:tblW w:w="1190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7796"/>
      </w:tblGrid>
      <w:tr w:rsidR="007C6ACA" w14:paraId="15AC73E8" w14:textId="77777777" w:rsidTr="007C6ACA">
        <w:tc>
          <w:tcPr>
            <w:tcW w:w="4112" w:type="dxa"/>
          </w:tcPr>
          <w:p w14:paraId="6D1E2C87" w14:textId="77777777" w:rsidR="007C6ACA" w:rsidRDefault="005A08D3" w:rsidP="001F7787">
            <w:pPr>
              <w:pStyle w:val="Subtitle"/>
              <w:jc w:val="both"/>
              <w:rPr>
                <w:color w:val="000000" w:themeColor="text1"/>
                <w:sz w:val="24"/>
                <w:szCs w:val="24"/>
                <w:u w:val="single"/>
              </w:rPr>
            </w:pPr>
            <w:r>
              <w:rPr>
                <w:color w:val="000000" w:themeColor="text1"/>
                <w:sz w:val="24"/>
                <w:szCs w:val="24"/>
                <w:u w:val="single"/>
              </w:rPr>
              <w:t>Figure 1:Company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1943"/>
            </w:tblGrid>
            <w:tr w:rsidR="005A08D3" w14:paraId="20345AF4" w14:textId="77777777" w:rsidTr="005A08D3">
              <w:tc>
                <w:tcPr>
                  <w:tcW w:w="1943" w:type="dxa"/>
                  <w:shd w:val="clear" w:color="auto" w:fill="D9D9D9" w:themeFill="background1" w:themeFillShade="D9"/>
                </w:tcPr>
                <w:p w14:paraId="40AF16D7" w14:textId="3A00D278" w:rsidR="005A08D3" w:rsidRPr="005A08D3" w:rsidRDefault="005A08D3" w:rsidP="005A08D3">
                  <w:pPr>
                    <w:rPr>
                      <w:color w:val="153D63" w:themeColor="text2" w:themeTint="E6"/>
                      <w:sz w:val="20"/>
                      <w:szCs w:val="20"/>
                    </w:rPr>
                  </w:pPr>
                  <w:r w:rsidRPr="005A08D3">
                    <w:rPr>
                      <w:color w:val="153D63" w:themeColor="text2" w:themeTint="E6"/>
                      <w:sz w:val="20"/>
                      <w:szCs w:val="20"/>
                    </w:rPr>
                    <w:t>Last Close</w:t>
                  </w:r>
                </w:p>
              </w:tc>
              <w:tc>
                <w:tcPr>
                  <w:tcW w:w="1943" w:type="dxa"/>
                </w:tcPr>
                <w:p w14:paraId="180C054F" w14:textId="3656C109" w:rsidR="005A08D3" w:rsidRPr="005A08D3" w:rsidRDefault="005A08D3" w:rsidP="005A08D3">
                  <w:pPr>
                    <w:rPr>
                      <w:sz w:val="20"/>
                      <w:szCs w:val="20"/>
                    </w:rPr>
                  </w:pPr>
                  <w:r w:rsidRPr="005A08D3">
                    <w:rPr>
                      <w:sz w:val="20"/>
                      <w:szCs w:val="20"/>
                    </w:rPr>
                    <w:t>R82.17</w:t>
                  </w:r>
                </w:p>
              </w:tc>
            </w:tr>
            <w:tr w:rsidR="005A08D3" w14:paraId="16A03AE0" w14:textId="77777777" w:rsidTr="005A08D3">
              <w:tc>
                <w:tcPr>
                  <w:tcW w:w="1943" w:type="dxa"/>
                  <w:shd w:val="clear" w:color="auto" w:fill="D9D9D9" w:themeFill="background1" w:themeFillShade="D9"/>
                </w:tcPr>
                <w:p w14:paraId="1391FF69" w14:textId="6500CBE9" w:rsidR="005A08D3" w:rsidRPr="005A08D3" w:rsidRDefault="005A08D3" w:rsidP="005A08D3">
                  <w:pPr>
                    <w:rPr>
                      <w:color w:val="153D63" w:themeColor="text2" w:themeTint="E6"/>
                      <w:sz w:val="20"/>
                      <w:szCs w:val="20"/>
                    </w:rPr>
                  </w:pPr>
                  <w:r w:rsidRPr="005A08D3">
                    <w:rPr>
                      <w:color w:val="153D63" w:themeColor="text2" w:themeTint="E6"/>
                      <w:sz w:val="20"/>
                      <w:szCs w:val="20"/>
                    </w:rPr>
                    <w:t>Market Cap</w:t>
                  </w:r>
                </w:p>
              </w:tc>
              <w:tc>
                <w:tcPr>
                  <w:tcW w:w="1943" w:type="dxa"/>
                </w:tcPr>
                <w:p w14:paraId="63001E88" w14:textId="0F562C45" w:rsidR="005A08D3" w:rsidRPr="005A08D3" w:rsidRDefault="005A08D3" w:rsidP="005A08D3">
                  <w:pPr>
                    <w:rPr>
                      <w:sz w:val="20"/>
                      <w:szCs w:val="20"/>
                    </w:rPr>
                  </w:pPr>
                  <w:r>
                    <w:rPr>
                      <w:sz w:val="20"/>
                      <w:szCs w:val="20"/>
                    </w:rPr>
                    <w:t>R5.207996 Billion</w:t>
                  </w:r>
                </w:p>
              </w:tc>
            </w:tr>
            <w:tr w:rsidR="005A08D3" w14:paraId="24273F2E" w14:textId="77777777" w:rsidTr="005A08D3">
              <w:tc>
                <w:tcPr>
                  <w:tcW w:w="1943" w:type="dxa"/>
                  <w:shd w:val="clear" w:color="auto" w:fill="D9D9D9" w:themeFill="background1" w:themeFillShade="D9"/>
                </w:tcPr>
                <w:p w14:paraId="1BFF5355" w14:textId="59419EBD" w:rsidR="005A08D3" w:rsidRPr="005A08D3" w:rsidRDefault="005A08D3" w:rsidP="005A08D3">
                  <w:pPr>
                    <w:rPr>
                      <w:color w:val="153D63" w:themeColor="text2" w:themeTint="E6"/>
                      <w:sz w:val="20"/>
                      <w:szCs w:val="20"/>
                    </w:rPr>
                  </w:pPr>
                  <w:r w:rsidRPr="005A08D3">
                    <w:rPr>
                      <w:color w:val="153D63" w:themeColor="text2" w:themeTint="E6"/>
                      <w:sz w:val="20"/>
                      <w:szCs w:val="20"/>
                    </w:rPr>
                    <w:t xml:space="preserve">Shares Outstanding </w:t>
                  </w:r>
                </w:p>
              </w:tc>
              <w:tc>
                <w:tcPr>
                  <w:tcW w:w="1943" w:type="dxa"/>
                </w:tcPr>
                <w:p w14:paraId="2D2CA0F2" w14:textId="5662EF1D" w:rsidR="005A08D3" w:rsidRPr="005A08D3" w:rsidRDefault="005A08D3" w:rsidP="005A08D3">
                  <w:pPr>
                    <w:rPr>
                      <w:sz w:val="20"/>
                      <w:szCs w:val="20"/>
                    </w:rPr>
                  </w:pPr>
                  <w:r>
                    <w:rPr>
                      <w:sz w:val="20"/>
                      <w:szCs w:val="20"/>
                    </w:rPr>
                    <w:t>635419769</w:t>
                  </w:r>
                </w:p>
              </w:tc>
            </w:tr>
            <w:tr w:rsidR="005A08D3" w14:paraId="63ED2C38" w14:textId="77777777" w:rsidTr="005A08D3">
              <w:tc>
                <w:tcPr>
                  <w:tcW w:w="1943" w:type="dxa"/>
                  <w:shd w:val="clear" w:color="auto" w:fill="D9D9D9" w:themeFill="background1" w:themeFillShade="D9"/>
                </w:tcPr>
                <w:p w14:paraId="10AF8455" w14:textId="03337049" w:rsidR="005A08D3" w:rsidRPr="005A08D3" w:rsidRDefault="005A08D3" w:rsidP="005A08D3">
                  <w:pPr>
                    <w:rPr>
                      <w:color w:val="153D63" w:themeColor="text2" w:themeTint="E6"/>
                      <w:sz w:val="20"/>
                      <w:szCs w:val="20"/>
                    </w:rPr>
                  </w:pPr>
                  <w:r w:rsidRPr="005A08D3">
                    <w:rPr>
                      <w:color w:val="153D63" w:themeColor="text2" w:themeTint="E6"/>
                      <w:sz w:val="20"/>
                      <w:szCs w:val="20"/>
                    </w:rPr>
                    <w:t>52 Week High</w:t>
                  </w:r>
                </w:p>
              </w:tc>
              <w:tc>
                <w:tcPr>
                  <w:tcW w:w="1943" w:type="dxa"/>
                </w:tcPr>
                <w:p w14:paraId="38746255" w14:textId="0510E72F" w:rsidR="005A08D3" w:rsidRPr="005A08D3" w:rsidRDefault="005A08D3" w:rsidP="005A08D3">
                  <w:pPr>
                    <w:rPr>
                      <w:sz w:val="20"/>
                      <w:szCs w:val="20"/>
                    </w:rPr>
                  </w:pPr>
                  <w:r w:rsidRPr="005A08D3">
                    <w:rPr>
                      <w:sz w:val="20"/>
                      <w:szCs w:val="20"/>
                    </w:rPr>
                    <w:t>R150.50</w:t>
                  </w:r>
                </w:p>
              </w:tc>
            </w:tr>
            <w:tr w:rsidR="005A08D3" w14:paraId="19A42308" w14:textId="77777777" w:rsidTr="005A08D3">
              <w:tc>
                <w:tcPr>
                  <w:tcW w:w="1943" w:type="dxa"/>
                  <w:shd w:val="clear" w:color="auto" w:fill="D9D9D9" w:themeFill="background1" w:themeFillShade="D9"/>
                </w:tcPr>
                <w:p w14:paraId="1CC65C47" w14:textId="121D8193" w:rsidR="005A08D3" w:rsidRPr="005A08D3" w:rsidRDefault="005A08D3" w:rsidP="005A08D3">
                  <w:pPr>
                    <w:rPr>
                      <w:color w:val="153D63" w:themeColor="text2" w:themeTint="E6"/>
                      <w:sz w:val="20"/>
                      <w:szCs w:val="20"/>
                    </w:rPr>
                  </w:pPr>
                  <w:r w:rsidRPr="005A08D3">
                    <w:rPr>
                      <w:color w:val="153D63" w:themeColor="text2" w:themeTint="E6"/>
                      <w:sz w:val="20"/>
                      <w:szCs w:val="20"/>
                    </w:rPr>
                    <w:t>52 Week low</w:t>
                  </w:r>
                </w:p>
              </w:tc>
              <w:tc>
                <w:tcPr>
                  <w:tcW w:w="1943" w:type="dxa"/>
                </w:tcPr>
                <w:p w14:paraId="00CED3E8" w14:textId="0B662A61" w:rsidR="005A08D3" w:rsidRPr="005A08D3" w:rsidRDefault="005A08D3" w:rsidP="005A08D3">
                  <w:pPr>
                    <w:rPr>
                      <w:sz w:val="20"/>
                      <w:szCs w:val="20"/>
                    </w:rPr>
                  </w:pPr>
                  <w:r w:rsidRPr="005A08D3">
                    <w:rPr>
                      <w:sz w:val="20"/>
                      <w:szCs w:val="20"/>
                    </w:rPr>
                    <w:t>R53.01</w:t>
                  </w:r>
                </w:p>
              </w:tc>
            </w:tr>
          </w:tbl>
          <w:p w14:paraId="0D3BFB3B" w14:textId="0DCD22CC" w:rsidR="005A08D3" w:rsidRPr="008D4D57" w:rsidRDefault="008D4D57" w:rsidP="008D4D57">
            <w:pPr>
              <w:pStyle w:val="Quote"/>
              <w:rPr>
                <w:sz w:val="13"/>
                <w:szCs w:val="13"/>
              </w:rPr>
            </w:pPr>
            <w:r w:rsidRPr="008D4D57">
              <w:rPr>
                <w:sz w:val="13"/>
                <w:szCs w:val="13"/>
              </w:rPr>
              <w:t xml:space="preserve">Source: </w:t>
            </w:r>
            <w:r>
              <w:rPr>
                <w:sz w:val="13"/>
                <w:szCs w:val="13"/>
              </w:rPr>
              <w:t xml:space="preserve">S&amp;P </w:t>
            </w:r>
            <w:r w:rsidRPr="008D4D57">
              <w:rPr>
                <w:sz w:val="13"/>
                <w:szCs w:val="13"/>
              </w:rPr>
              <w:t>Capital IQ</w:t>
            </w:r>
          </w:p>
        </w:tc>
        <w:tc>
          <w:tcPr>
            <w:tcW w:w="7796" w:type="dxa"/>
          </w:tcPr>
          <w:p w14:paraId="6A8F99B9" w14:textId="6BC6E45B" w:rsidR="007C6ACA" w:rsidRDefault="007C6ACA" w:rsidP="007C6ACA">
            <w:pPr>
              <w:pStyle w:val="Subtitle"/>
              <w:rPr>
                <w:color w:val="000000" w:themeColor="text1"/>
                <w:u w:val="single"/>
              </w:rPr>
            </w:pPr>
            <w:r w:rsidRPr="007C6ACA">
              <w:rPr>
                <w:color w:val="000000" w:themeColor="text1"/>
                <w:u w:val="single"/>
              </w:rPr>
              <w:t xml:space="preserve">EXECUTIVE </w:t>
            </w:r>
            <w:r w:rsidR="00725F06">
              <w:rPr>
                <w:color w:val="000000" w:themeColor="text1"/>
                <w:u w:val="single"/>
              </w:rPr>
              <w:t>SUMMARY</w:t>
            </w:r>
          </w:p>
          <w:p w14:paraId="6D4732B5" w14:textId="77777777" w:rsidR="001F7787" w:rsidRPr="001F7787" w:rsidRDefault="007C6ACA" w:rsidP="001F7787">
            <w:pPr>
              <w:jc w:val="both"/>
              <w:rPr>
                <w:rFonts w:cs="Arial"/>
                <w:color w:val="000000"/>
              </w:rPr>
            </w:pPr>
            <w:r w:rsidRPr="001F7787">
              <w:t xml:space="preserve">We initiate coverage on Sasol Limited (JSE: SOL) with a Buy             Recommendation based on a 12-month target price of R278.00 based on a blend of DCF valuation and </w:t>
            </w:r>
            <w:r w:rsidR="001F7787" w:rsidRPr="001F7787">
              <w:t xml:space="preserve">relative multiples. </w:t>
            </w:r>
            <w:r w:rsidR="001F7787" w:rsidRPr="001F7787">
              <w:rPr>
                <w:rFonts w:cs="Arial"/>
                <w:color w:val="000000"/>
              </w:rPr>
              <w:t>Sasol trades at a significant discount to fair value, with improving fundamentals, margin expansion, and deleveraging efforts expected to drive investor re-rating.</w:t>
            </w:r>
          </w:p>
          <w:p w14:paraId="25028039" w14:textId="523C6D27" w:rsidR="007C6ACA" w:rsidRPr="001F7787" w:rsidRDefault="001F7787" w:rsidP="001F7787">
            <w:pPr>
              <w:jc w:val="both"/>
              <w:rPr>
                <w:rFonts w:ascii="Arial" w:hAnsi="Arial" w:cs="Arial"/>
                <w:color w:val="000000"/>
              </w:rPr>
            </w:pPr>
            <w:r w:rsidRPr="001F7787">
              <w:rPr>
                <w:rFonts w:cs="Arial"/>
                <w:color w:val="000000"/>
              </w:rPr>
              <w:t>Sasol Limited is a South African integrated energy and chemical company with operations spanning the extraction and processing of oil, gas, and coal, as well as the production of value-added chemicals. Amid a volatile energy environment and regulatory transitions, Sasol is in the midst of a multiyear transformation to a lower-carbon, more capital-efficient business model.</w:t>
            </w:r>
            <w:r w:rsidR="007C6ACA" w:rsidRPr="001F7787">
              <w:rPr>
                <w:rFonts w:ascii="Arial" w:hAnsi="Arial" w:cs="Arial"/>
              </w:rPr>
              <w:t xml:space="preserve">     </w:t>
            </w:r>
          </w:p>
          <w:p w14:paraId="47F88B3D" w14:textId="77777777" w:rsidR="007C6ACA" w:rsidRPr="007C6ACA" w:rsidRDefault="007C6ACA" w:rsidP="007C6ACA"/>
          <w:p w14:paraId="5121B869" w14:textId="1365C69C" w:rsidR="007C6ACA" w:rsidRPr="007C6ACA" w:rsidRDefault="007C6ACA" w:rsidP="007C6ACA"/>
        </w:tc>
      </w:tr>
    </w:tbl>
    <w:p w14:paraId="1F3F258A" w14:textId="21574E82" w:rsidR="00595ECA" w:rsidRDefault="00595ECA" w:rsidP="00F97870">
      <w:pPr>
        <w:pStyle w:val="Subtitle"/>
        <w:rPr>
          <w:color w:val="000000" w:themeColor="text1"/>
          <w:sz w:val="24"/>
          <w:szCs w:val="24"/>
          <w:u w:val="single"/>
        </w:rPr>
      </w:pPr>
    </w:p>
    <w:p w14:paraId="7CB11991" w14:textId="77777777" w:rsidR="00BD1030" w:rsidRDefault="00BD1030" w:rsidP="00D231E4">
      <w:pPr>
        <w:jc w:val="right"/>
      </w:pPr>
    </w:p>
    <w:p w14:paraId="6D53EC30" w14:textId="77777777" w:rsidR="00BD1030" w:rsidRDefault="00BD1030">
      <w:r>
        <w:br w:type="page"/>
      </w:r>
    </w:p>
    <w:p w14:paraId="0B739D1D" w14:textId="77777777" w:rsidR="00BD1030" w:rsidRDefault="00BD1030" w:rsidP="00BD1030">
      <w:pPr>
        <w:pStyle w:val="Heading1"/>
      </w:pPr>
      <w:r>
        <w:lastRenderedPageBreak/>
        <w:t xml:space="preserve">Business overview </w:t>
      </w:r>
    </w:p>
    <w:p w14:paraId="6702ED5A" w14:textId="42C48E39" w:rsidR="004255F5" w:rsidRDefault="00F97870" w:rsidP="00BD1030">
      <w:pPr>
        <w:pStyle w:val="Subtitle"/>
      </w:pPr>
      <w:r>
        <w:t xml:space="preserve">                                  </w:t>
      </w:r>
      <w:r w:rsidR="004255F5">
        <w:t>Corporate Profile and Historical Background</w:t>
      </w:r>
    </w:p>
    <w:tbl>
      <w:tblPr>
        <w:tblStyle w:val="TableGrid"/>
        <w:tblW w:w="1162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6"/>
        <w:gridCol w:w="5368"/>
      </w:tblGrid>
      <w:tr w:rsidR="00B37958" w:rsidRPr="00B37958" w14:paraId="50169161" w14:textId="77777777" w:rsidTr="00B37958">
        <w:tc>
          <w:tcPr>
            <w:tcW w:w="6256" w:type="dxa"/>
          </w:tcPr>
          <w:p w14:paraId="6DAE2629" w14:textId="6EF3B24D" w:rsidR="004255F5" w:rsidRPr="00B37958" w:rsidRDefault="004255F5" w:rsidP="00112BFE">
            <w:pPr>
              <w:pStyle w:val="Subtitle"/>
              <w:rPr>
                <w:sz w:val="24"/>
                <w:szCs w:val="24"/>
              </w:rPr>
            </w:pPr>
            <w:r w:rsidRPr="00B37958">
              <w:rPr>
                <w:noProof/>
                <w:sz w:val="24"/>
                <w:szCs w:val="24"/>
              </w:rPr>
              <w:drawing>
                <wp:inline distT="0" distB="0" distL="0" distR="0" wp14:anchorId="160C24BE" wp14:editId="6C4BBA45">
                  <wp:extent cx="3835324" cy="2169042"/>
                  <wp:effectExtent l="0" t="0" r="635" b="3175"/>
                  <wp:docPr id="1969586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6416" name="Picture 1969586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0691" cy="2273875"/>
                          </a:xfrm>
                          <a:prstGeom prst="rect">
                            <a:avLst/>
                          </a:prstGeom>
                        </pic:spPr>
                      </pic:pic>
                    </a:graphicData>
                  </a:graphic>
                </wp:inline>
              </w:drawing>
            </w:r>
          </w:p>
        </w:tc>
        <w:tc>
          <w:tcPr>
            <w:tcW w:w="5368" w:type="dxa"/>
          </w:tcPr>
          <w:p w14:paraId="4CFAE456" w14:textId="3D2D5955" w:rsidR="004255F5" w:rsidRPr="00B37958" w:rsidRDefault="00B37958" w:rsidP="00AF2A47">
            <w:pPr>
              <w:jc w:val="both"/>
            </w:pPr>
            <w:r w:rsidRPr="00B37958">
              <w:t xml:space="preserve"> </w:t>
            </w:r>
            <w:r w:rsidRPr="00B37958">
              <w:rPr>
                <w:color w:val="000000"/>
              </w:rPr>
              <w:t>Sasol Limited is a South African based global integrated chemicals and energy company, listed on both the Johannesburg Stock Exchange (JSE: SOL) and the New York Stock Exchange (NYSE: SSL). The company was established in 1950 through a South African government initiative to commercialise coal to liquids (CTL) technology, and has since evolved into one of the world’s leading producers of synthetic fuels and chemical products. Today, Sasol operates across</w:t>
            </w:r>
            <w:r w:rsidRPr="00B37958">
              <w:rPr>
                <w:rStyle w:val="apple-converted-space"/>
                <w:color w:val="000000"/>
              </w:rPr>
              <w:t> </w:t>
            </w:r>
            <w:r w:rsidRPr="00112BFE">
              <w:rPr>
                <w:rStyle w:val="Strong"/>
                <w:b w:val="0"/>
                <w:bCs w:val="0"/>
                <w:color w:val="000000"/>
              </w:rPr>
              <w:t>22 countries</w:t>
            </w:r>
            <w:r w:rsidRPr="00B37958">
              <w:rPr>
                <w:color w:val="000000"/>
              </w:rPr>
              <w:t>, serving over</w:t>
            </w:r>
            <w:r w:rsidRPr="00B37958">
              <w:rPr>
                <w:rStyle w:val="apple-converted-space"/>
                <w:color w:val="000000"/>
              </w:rPr>
              <w:t> </w:t>
            </w:r>
            <w:r w:rsidRPr="00112BFE">
              <w:rPr>
                <w:rStyle w:val="Strong"/>
                <w:b w:val="0"/>
                <w:bCs w:val="0"/>
                <w:color w:val="000000"/>
              </w:rPr>
              <w:t>7,000 customers in 118</w:t>
            </w:r>
            <w:r w:rsidRPr="00B37958">
              <w:rPr>
                <w:rStyle w:val="Strong"/>
                <w:color w:val="000000"/>
              </w:rPr>
              <w:t xml:space="preserve"> </w:t>
            </w:r>
            <w:r w:rsidRPr="00112BFE">
              <w:rPr>
                <w:rStyle w:val="Strong"/>
                <w:b w:val="0"/>
                <w:bCs w:val="0"/>
                <w:color w:val="000000"/>
              </w:rPr>
              <w:t>nations</w:t>
            </w:r>
            <w:r w:rsidRPr="00B37958">
              <w:rPr>
                <w:rStyle w:val="apple-converted-space"/>
                <w:color w:val="000000"/>
              </w:rPr>
              <w:t> </w:t>
            </w:r>
            <w:r w:rsidRPr="00B37958">
              <w:rPr>
                <w:color w:val="000000"/>
              </w:rPr>
              <w:t>through a vertically integrated model</w:t>
            </w:r>
            <w:r w:rsidR="00433DA5">
              <w:rPr>
                <w:color w:val="000000"/>
              </w:rPr>
              <w:t xml:space="preserve">. This </w:t>
            </w:r>
          </w:p>
        </w:tc>
      </w:tr>
    </w:tbl>
    <w:p w14:paraId="2922FA33" w14:textId="75042BFF" w:rsidR="004255F5" w:rsidRDefault="00433DA5" w:rsidP="00C87224">
      <w:pPr>
        <w:jc w:val="both"/>
      </w:pPr>
      <w:r>
        <w:t xml:space="preserve">means that the company handles most of its production stages on its own instead of relying on suppliers or outsourcing, Sasol does this by sourcing its own feedstock which is raw materials like coal and natural gas from their own mines and gas fields. The collected raw materials are then turned into a variety of products and this is all done within Sasol’s own facilities. The company’s core operations are cantered in South Africa, where it all started, It has 2 flagship complexes situated in South Africa this being the Sasolburg and Secunda complexes. </w:t>
      </w:r>
      <w:r w:rsidR="00AF2A47">
        <w:t>These locations leverage the usage of Fischer-</w:t>
      </w:r>
      <w:proofErr w:type="spellStart"/>
      <w:r w:rsidR="00AF2A47">
        <w:t>Tropsch</w:t>
      </w:r>
      <w:proofErr w:type="spellEnd"/>
      <w:r w:rsidR="00AF2A47">
        <w:t xml:space="preserve"> (FT) synthesis to convert coal and gas feedstocks into liquid fuels and chemicals. The operations are not only limited in Africa as it has significant manufacturing assets in North America and Gas To Liquid (GTL) operations in Qatar. The collaboration in Qatar was able to be achieved through a joint venture with </w:t>
      </w:r>
      <w:proofErr w:type="spellStart"/>
      <w:r w:rsidR="00AF2A47">
        <w:t>QatarEnergy</w:t>
      </w:r>
      <w:proofErr w:type="spellEnd"/>
      <w:r w:rsidR="00AF2A47">
        <w:t xml:space="preserve"> and this was named the ORYX GTL. From 2024 the company has increased its employment numbers to 32000 global employees</w:t>
      </w:r>
      <w:r w:rsidR="00112EDC">
        <w:t xml:space="preserve"> and have also launched the Sasol 2.0 Transformation Strategy. These are all recovery responses to the financial distress that was caused by the oil price crash during the Covid-19 pandemic. The 2.0 transformation strategy is in its final stages and will be coming to an end soo</w:t>
      </w:r>
      <w:r w:rsidR="00B6509B">
        <w:t>n</w:t>
      </w:r>
      <w:r w:rsidR="00112EDC">
        <w:t xml:space="preserve"> but implementation has delivered R16 Billion in EBITDA improvements, a reduced net debt and has also introduced the shift toward low carbon solutions such as renewable energy and sustainable aviation fuel (SAF)</w:t>
      </w:r>
      <w:r w:rsidR="00B6509B">
        <w:t>. The shit to low carbon solutions is a transition that the company calls “Future Sasol” and the goal is to reduce carbon emission as Sasol is one of South Africa’s largest carbon emitters</w:t>
      </w:r>
      <w:r w:rsidR="00FD7072">
        <w:t>. The company aims to have reduced their Scope 1 and Scope 2 emissions by 30% by 2030.</w:t>
      </w:r>
      <w:r w:rsidR="00E504F9">
        <w:t xml:space="preserve"> </w:t>
      </w:r>
    </w:p>
    <w:p w14:paraId="1C01F69F" w14:textId="21E1B09E" w:rsidR="00E504F9" w:rsidRDefault="00E504F9" w:rsidP="00E504F9">
      <w:pPr>
        <w:pStyle w:val="Subtitle"/>
        <w:jc w:val="center"/>
      </w:pPr>
      <w:r>
        <w:t>Business Segment Overview and Revenue Composition</w:t>
      </w:r>
    </w:p>
    <w:p w14:paraId="7A241226" w14:textId="6CB87D45" w:rsidR="00E504F9" w:rsidRDefault="009F7F10" w:rsidP="00E504F9">
      <w:r>
        <w:t xml:space="preserve">Sasol operates through an integrated value chain built around three primary business segments these being , Energy, Chemicals and Mining. These segments are all interconnected and are supported by the </w:t>
      </w:r>
      <w:r w:rsidR="005E461B">
        <w:t xml:space="preserve">feedstock of internally sourced coal and gas. </w:t>
      </w:r>
      <w:r w:rsidR="005E461B">
        <w:lastRenderedPageBreak/>
        <w:t>The structure set up allows Sasol to capture margins and profits across the entire production lifecycle, from the resource extraction to the sale of refined products.</w:t>
      </w:r>
    </w:p>
    <w:p w14:paraId="0CA8E431" w14:textId="77777777" w:rsidR="005E461B" w:rsidRPr="005E461B" w:rsidRDefault="005E461B" w:rsidP="00E504F9">
      <w:pPr>
        <w:rPr>
          <w:b/>
          <w:bCs/>
          <w:u w:val="single"/>
        </w:rPr>
      </w:pPr>
      <w:r w:rsidRPr="005E461B">
        <w:rPr>
          <w:b/>
          <w:bCs/>
          <w:u w:val="single"/>
        </w:rPr>
        <w:t xml:space="preserve">Energy Segment </w:t>
      </w:r>
    </w:p>
    <w:tbl>
      <w:tblPr>
        <w:tblStyle w:val="TableGrid"/>
        <w:tblW w:w="11908" w:type="dxa"/>
        <w:tblInd w:w="-1423" w:type="dxa"/>
        <w:tblLook w:val="04A0" w:firstRow="1" w:lastRow="0" w:firstColumn="1" w:lastColumn="0" w:noHBand="0" w:noVBand="1"/>
      </w:tblPr>
      <w:tblGrid>
        <w:gridCol w:w="7939"/>
        <w:gridCol w:w="3969"/>
      </w:tblGrid>
      <w:tr w:rsidR="00341F10" w14:paraId="302618B5" w14:textId="77777777" w:rsidTr="009C39FD">
        <w:tc>
          <w:tcPr>
            <w:tcW w:w="7939" w:type="dxa"/>
          </w:tcPr>
          <w:p w14:paraId="3B0D0511" w14:textId="77777777" w:rsidR="005E461B" w:rsidRDefault="005E461B" w:rsidP="00E504F9">
            <w:r>
              <w:t>The Energy side of the business is Sasol’s largest revenue contributor and includes the production and marketing of liquid fuels, pipeline gas, electricity as well as crude oil. The production of fuel is possible because of the Coal to Liquids (CTL) and the Gas to Liquids (GTL) technologies that Sasol has developed through their Secunda and Sasolburg facilities.</w:t>
            </w:r>
            <w:r w:rsidR="00701DFB">
              <w:t xml:space="preserve"> The company also has equity in the Natref refinery and this refinery processes imported crude oil into fuel products.</w:t>
            </w:r>
          </w:p>
          <w:p w14:paraId="6C7B8431" w14:textId="77777777" w:rsidR="00701DFB" w:rsidRDefault="00701DFB" w:rsidP="00E504F9"/>
          <w:p w14:paraId="0C31B650" w14:textId="5ADEF041" w:rsidR="00701DFB" w:rsidRPr="005E461B" w:rsidRDefault="00701DFB" w:rsidP="00E504F9">
            <w:r>
              <w:t>As of 2024 the sales of liquid fuel has declined by 4% year on year, this is due to the ongoing diesel market constraints going on in South Africa. The retail and commercial channel growth however have covered the decline and supported margins.</w:t>
            </w:r>
          </w:p>
        </w:tc>
        <w:tc>
          <w:tcPr>
            <w:tcW w:w="3969" w:type="dxa"/>
          </w:tcPr>
          <w:p w14:paraId="73AB723F" w14:textId="1A6D8DD9" w:rsidR="009C39FD" w:rsidRDefault="009C39FD" w:rsidP="00E504F9">
            <w:pPr>
              <w:rPr>
                <w:b/>
                <w:bCs/>
                <w:u w:val="single"/>
              </w:rPr>
            </w:pPr>
            <w:r>
              <w:rPr>
                <w:b/>
                <w:bCs/>
                <w:u w:val="single"/>
              </w:rPr>
              <w:t xml:space="preserve"> Sasol Energy Business Performance</w:t>
            </w:r>
          </w:p>
          <w:p w14:paraId="2F9039BC" w14:textId="77777777" w:rsidR="005E461B" w:rsidRDefault="009C39FD" w:rsidP="00E504F9">
            <w:pPr>
              <w:rPr>
                <w:b/>
                <w:bCs/>
                <w:u w:val="single"/>
              </w:rPr>
            </w:pPr>
            <w:r>
              <w:rPr>
                <w:b/>
                <w:bCs/>
                <w:u w:val="single"/>
              </w:rPr>
              <w:t xml:space="preserve">   </w:t>
            </w:r>
            <w:r>
              <w:rPr>
                <w:noProof/>
              </w:rPr>
              <w:drawing>
                <wp:inline distT="0" distB="0" distL="0" distR="0" wp14:anchorId="3CA82543" wp14:editId="62891523">
                  <wp:extent cx="1834275" cy="1472896"/>
                  <wp:effectExtent l="0" t="0" r="7620" b="13335"/>
                  <wp:docPr id="373081636" name="Chart 1">
                    <a:extLst xmlns:a="http://schemas.openxmlformats.org/drawingml/2006/main">
                      <a:ext uri="{FF2B5EF4-FFF2-40B4-BE49-F238E27FC236}">
                        <a16:creationId xmlns:a16="http://schemas.microsoft.com/office/drawing/2014/main" id="{CC7C44AD-CD2F-1FB7-D3CF-55D47EE0CD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7014404" w14:textId="77777777" w:rsidR="009C39FD" w:rsidRDefault="009C39FD" w:rsidP="00E504F9">
            <w:pPr>
              <w:rPr>
                <w:sz w:val="16"/>
                <w:szCs w:val="16"/>
              </w:rPr>
            </w:pPr>
            <w:r>
              <w:rPr>
                <w:sz w:val="16"/>
                <w:szCs w:val="16"/>
              </w:rPr>
              <w:t xml:space="preserve">                                      Energy-47%      </w:t>
            </w:r>
          </w:p>
          <w:p w14:paraId="6A2BDF65" w14:textId="2021FB0D" w:rsidR="009C39FD" w:rsidRPr="009C39FD" w:rsidRDefault="009C39FD" w:rsidP="009C39FD">
            <w:pPr>
              <w:pStyle w:val="Quote"/>
              <w:rPr>
                <w:sz w:val="13"/>
                <w:szCs w:val="13"/>
              </w:rPr>
            </w:pPr>
            <w:r w:rsidRPr="009C39FD">
              <w:rPr>
                <w:sz w:val="13"/>
                <w:szCs w:val="13"/>
              </w:rPr>
              <w:t>Source : Sasol. (2024).</w:t>
            </w:r>
            <w:r w:rsidRPr="009C39FD">
              <w:rPr>
                <w:rStyle w:val="apple-converted-space"/>
                <w:sz w:val="13"/>
                <w:szCs w:val="13"/>
              </w:rPr>
              <w:t> </w:t>
            </w:r>
            <w:r w:rsidRPr="009C39FD">
              <w:rPr>
                <w:rStyle w:val="Emphasis"/>
                <w:i/>
                <w:iCs/>
                <w:sz w:val="13"/>
                <w:szCs w:val="13"/>
              </w:rPr>
              <w:t>Integrated Report for the year ended 30 June 2024</w:t>
            </w:r>
            <w:r w:rsidRPr="009C39FD">
              <w:rPr>
                <w:sz w:val="13"/>
                <w:szCs w:val="13"/>
              </w:rPr>
              <w:t xml:space="preserve">                 </w:t>
            </w:r>
          </w:p>
        </w:tc>
      </w:tr>
    </w:tbl>
    <w:p w14:paraId="33166731" w14:textId="5D684EFB" w:rsidR="009C39FD" w:rsidRDefault="009C39FD" w:rsidP="00E504F9">
      <w:pPr>
        <w:rPr>
          <w:b/>
          <w:bCs/>
          <w:u w:val="single"/>
        </w:rPr>
      </w:pPr>
      <w:r>
        <w:rPr>
          <w:b/>
          <w:bCs/>
          <w:u w:val="single"/>
        </w:rPr>
        <w:t>Chemicals Segment</w:t>
      </w:r>
    </w:p>
    <w:tbl>
      <w:tblPr>
        <w:tblStyle w:val="TableGrid"/>
        <w:tblW w:w="11908" w:type="dxa"/>
        <w:tblInd w:w="-1423" w:type="dxa"/>
        <w:tblLook w:val="04A0" w:firstRow="1" w:lastRow="0" w:firstColumn="1" w:lastColumn="0" w:noHBand="0" w:noVBand="1"/>
      </w:tblPr>
      <w:tblGrid>
        <w:gridCol w:w="7939"/>
        <w:gridCol w:w="3969"/>
      </w:tblGrid>
      <w:tr w:rsidR="00841C55" w14:paraId="4455D36B" w14:textId="77777777" w:rsidTr="00AC2EC2">
        <w:trPr>
          <w:trHeight w:val="3313"/>
        </w:trPr>
        <w:tc>
          <w:tcPr>
            <w:tcW w:w="7939" w:type="dxa"/>
          </w:tcPr>
          <w:p w14:paraId="223F5C49" w14:textId="7FE18879" w:rsidR="00841C55" w:rsidRPr="00841C55" w:rsidRDefault="00841C55" w:rsidP="00E504F9">
            <w:r>
              <w:t>Sasol’s chemical business focus spans over four divisions. These being Base chemicals, Essential Care chemicals, Performance Solutions and Advanced Materials. The company has a rich geography in the sense that they have major chemical assets in North America, Europe and South Africa. The chemicals segment supplies a wide variety of industries such as automative, packaging</w:t>
            </w:r>
            <w:r w:rsidR="00CE685E">
              <w:t>, agriculture and consumer goods. Despite a decrease in chemical prices and demand, Sasol’s chemical segment has improved performance in the second half of the 2024 financial year through product sales.</w:t>
            </w:r>
          </w:p>
        </w:tc>
        <w:tc>
          <w:tcPr>
            <w:tcW w:w="3969" w:type="dxa"/>
          </w:tcPr>
          <w:p w14:paraId="42207DB9" w14:textId="28E535BC" w:rsidR="00AC2EC2" w:rsidRDefault="00AC2EC2" w:rsidP="00E504F9">
            <w:pPr>
              <w:rPr>
                <w:b/>
                <w:bCs/>
                <w:u w:val="single"/>
              </w:rPr>
            </w:pPr>
            <w:r>
              <w:rPr>
                <w:b/>
                <w:bCs/>
                <w:u w:val="single"/>
              </w:rPr>
              <w:t>Sasol Chemical Business Performance</w:t>
            </w:r>
          </w:p>
          <w:p w14:paraId="3A1EF8DF" w14:textId="564FA778" w:rsidR="00841C55" w:rsidRDefault="00AC2EC2" w:rsidP="00E504F9">
            <w:pPr>
              <w:rPr>
                <w:b/>
                <w:bCs/>
                <w:u w:val="single"/>
              </w:rPr>
            </w:pPr>
            <w:r>
              <w:rPr>
                <w:b/>
                <w:bCs/>
                <w:u w:val="single"/>
              </w:rPr>
              <w:t xml:space="preserve">   </w:t>
            </w:r>
            <w:r>
              <w:rPr>
                <w:noProof/>
              </w:rPr>
              <w:drawing>
                <wp:inline distT="0" distB="0" distL="0" distR="0" wp14:anchorId="350A1FBF" wp14:editId="0047FB75">
                  <wp:extent cx="1850702" cy="1308632"/>
                  <wp:effectExtent l="0" t="0" r="16510" b="12700"/>
                  <wp:docPr id="1966266618" name="Chart 1">
                    <a:extLst xmlns:a="http://schemas.openxmlformats.org/drawingml/2006/main">
                      <a:ext uri="{FF2B5EF4-FFF2-40B4-BE49-F238E27FC236}">
                        <a16:creationId xmlns:a16="http://schemas.microsoft.com/office/drawing/2014/main" id="{2C31D72E-CDE1-A9E7-2600-1FE3B5CDFF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497548F" w14:textId="77777777" w:rsidR="00AC2EC2" w:rsidRDefault="00AC2EC2" w:rsidP="00E504F9">
            <w:pPr>
              <w:rPr>
                <w:sz w:val="16"/>
                <w:szCs w:val="16"/>
              </w:rPr>
            </w:pPr>
            <w:r>
              <w:rPr>
                <w:sz w:val="16"/>
                <w:szCs w:val="16"/>
              </w:rPr>
              <w:t xml:space="preserve">                                  </w:t>
            </w:r>
            <w:r w:rsidRPr="00AC2EC2">
              <w:rPr>
                <w:sz w:val="16"/>
                <w:szCs w:val="16"/>
              </w:rPr>
              <w:t>Chemical – 53%</w:t>
            </w:r>
          </w:p>
          <w:p w14:paraId="73C41490" w14:textId="0158D6F4" w:rsidR="00AC2EC2" w:rsidRPr="00AC2EC2" w:rsidRDefault="00AC2EC2" w:rsidP="00AC2EC2">
            <w:pPr>
              <w:pStyle w:val="Quote"/>
              <w:rPr>
                <w:sz w:val="13"/>
                <w:szCs w:val="13"/>
              </w:rPr>
            </w:pPr>
            <w:r w:rsidRPr="00AC2EC2">
              <w:rPr>
                <w:sz w:val="13"/>
                <w:szCs w:val="13"/>
              </w:rPr>
              <w:t>Source : Sasol. (2024).</w:t>
            </w:r>
            <w:r w:rsidRPr="00AC2EC2">
              <w:rPr>
                <w:rStyle w:val="apple-converted-space"/>
                <w:sz w:val="13"/>
                <w:szCs w:val="13"/>
              </w:rPr>
              <w:t> </w:t>
            </w:r>
            <w:r w:rsidRPr="00AC2EC2">
              <w:rPr>
                <w:rStyle w:val="Emphasis"/>
                <w:i/>
                <w:iCs/>
                <w:sz w:val="13"/>
                <w:szCs w:val="13"/>
              </w:rPr>
              <w:t>Integrated Report for the year ended 30 June 2024</w:t>
            </w:r>
            <w:r w:rsidRPr="00AC2EC2">
              <w:rPr>
                <w:sz w:val="13"/>
                <w:szCs w:val="13"/>
              </w:rPr>
              <w:t xml:space="preserve">                 </w:t>
            </w:r>
          </w:p>
        </w:tc>
      </w:tr>
    </w:tbl>
    <w:p w14:paraId="10C58D24" w14:textId="05C45561" w:rsidR="00EE1DF1" w:rsidRDefault="00EE1DF1" w:rsidP="00EE1DF1">
      <w:pPr>
        <w:pStyle w:val="Subtitle"/>
      </w:pPr>
      <w:r>
        <w:t>Key Revenue Drivers and Geographic Exposure</w:t>
      </w:r>
    </w:p>
    <w:tbl>
      <w:tblPr>
        <w:tblStyle w:val="TableGrid"/>
        <w:tblW w:w="11908" w:type="dxa"/>
        <w:tblInd w:w="-1423" w:type="dxa"/>
        <w:tblLook w:val="04A0" w:firstRow="1" w:lastRow="0" w:firstColumn="1" w:lastColumn="0" w:noHBand="0" w:noVBand="1"/>
      </w:tblPr>
      <w:tblGrid>
        <w:gridCol w:w="7939"/>
        <w:gridCol w:w="3969"/>
      </w:tblGrid>
      <w:tr w:rsidR="003122E4" w14:paraId="5BE360F7" w14:textId="77777777" w:rsidTr="00E0077D">
        <w:tc>
          <w:tcPr>
            <w:tcW w:w="7939" w:type="dxa"/>
          </w:tcPr>
          <w:p w14:paraId="477BC066" w14:textId="5009CFB7" w:rsidR="00570877" w:rsidRDefault="00570877" w:rsidP="00EE1DF1">
            <w:r>
              <w:t xml:space="preserve">Sasol generates its primary revenue from mainly 4 macroeconomic drivers. Brent Crude Oil prices, </w:t>
            </w:r>
            <w:r w:rsidR="008A0A6D">
              <w:t>t</w:t>
            </w:r>
            <w:r>
              <w:t>he ZAR/USD exchange rate, global chemical prices and domestic energy demand.</w:t>
            </w:r>
          </w:p>
          <w:p w14:paraId="5E885AEC" w14:textId="77777777" w:rsidR="00570877" w:rsidRDefault="00570877" w:rsidP="00EE1DF1"/>
          <w:p w14:paraId="0D3D5192" w14:textId="77777777" w:rsidR="00570877" w:rsidRDefault="00570877" w:rsidP="00EE1DF1">
            <w:pPr>
              <w:rPr>
                <w:b/>
                <w:bCs/>
                <w:u w:val="single"/>
              </w:rPr>
            </w:pPr>
            <w:r w:rsidRPr="00570877">
              <w:rPr>
                <w:b/>
                <w:bCs/>
                <w:u w:val="single"/>
              </w:rPr>
              <w:t>Brent Crude Oil Price</w:t>
            </w:r>
          </w:p>
          <w:p w14:paraId="004C31D7" w14:textId="77777777" w:rsidR="00570877" w:rsidRDefault="00570877" w:rsidP="00EE1DF1">
            <w:r>
              <w:t xml:space="preserve">This driver directly impacts Sasol’s fuel business via the pricing of synthetic fuel, diesel and jet fuel products. Despite hedging instruments, the company still remains sensitive to global oil price movements. The price of Brent crude oil has declined from 2023 </w:t>
            </w:r>
            <w:r w:rsidR="008A0A6D">
              <w:t>to</w:t>
            </w:r>
            <w:r>
              <w:t xml:space="preserve"> 2024 by 3</w:t>
            </w:r>
            <w:r w:rsidR="008A0A6D">
              <w:t>%, averaging $84.70/bbl. This pricing has placed downward pressure on refining margins.</w:t>
            </w:r>
          </w:p>
          <w:p w14:paraId="4965DCD1" w14:textId="77777777" w:rsidR="008A0A6D" w:rsidRDefault="008A0A6D" w:rsidP="00EE1DF1">
            <w:pPr>
              <w:rPr>
                <w:b/>
                <w:bCs/>
                <w:u w:val="single"/>
              </w:rPr>
            </w:pPr>
            <w:r w:rsidRPr="008A0A6D">
              <w:rPr>
                <w:b/>
                <w:bCs/>
                <w:u w:val="single"/>
              </w:rPr>
              <w:t>Exchange Rate Volatility</w:t>
            </w:r>
          </w:p>
          <w:p w14:paraId="33157CF7" w14:textId="2B5FF85D" w:rsidR="008A0A6D" w:rsidRPr="008A0A6D" w:rsidRDefault="008A0A6D" w:rsidP="00EE1DF1">
            <w:r>
              <w:t xml:space="preserve">Operating in the global space introduces currency risk, in the sense that the ZAR/USD exchange rates affects the conversion of dollar based sales from America and Europe into Rand. As the value of sales fluctuates so </w:t>
            </w:r>
            <w:r>
              <w:lastRenderedPageBreak/>
              <w:t>does the valuation of Sasol’s denominated debt.</w:t>
            </w:r>
            <w:r w:rsidR="007E431F">
              <w:t xml:space="preserve"> Looking at the 2024 financial year the Rand depreciated by approximately 5% due to the local macro-economic uncertainty and this translates to the international debt of Sasol increasing and the value of the sales increasing once currencies are converted.</w:t>
            </w:r>
          </w:p>
        </w:tc>
        <w:tc>
          <w:tcPr>
            <w:tcW w:w="3969" w:type="dxa"/>
          </w:tcPr>
          <w:p w14:paraId="6936E6D8" w14:textId="77777777" w:rsidR="003122E4" w:rsidRDefault="003122E4" w:rsidP="003122E4">
            <w:pPr>
              <w:tabs>
                <w:tab w:val="right" w:pos="3753"/>
              </w:tabs>
              <w:rPr>
                <w:b/>
                <w:bCs/>
                <w:u w:val="single"/>
              </w:rPr>
            </w:pPr>
            <w:r>
              <w:lastRenderedPageBreak/>
              <w:t xml:space="preserve">      </w:t>
            </w:r>
            <w:r w:rsidRPr="003122E4">
              <w:rPr>
                <w:b/>
                <w:bCs/>
                <w:u w:val="single"/>
              </w:rPr>
              <w:t>Average Brent Crude Oil Price</w:t>
            </w:r>
          </w:p>
          <w:p w14:paraId="0B18D3F7" w14:textId="77777777" w:rsidR="003122E4" w:rsidRDefault="003122E4" w:rsidP="003122E4">
            <w:pPr>
              <w:tabs>
                <w:tab w:val="right" w:pos="3753"/>
              </w:tabs>
              <w:rPr>
                <w:rStyle w:val="QuoteChar"/>
                <w:sz w:val="13"/>
                <w:szCs w:val="13"/>
              </w:rPr>
            </w:pPr>
            <w:r>
              <w:t xml:space="preserve">       </w:t>
            </w:r>
            <w:r>
              <w:rPr>
                <w:noProof/>
              </w:rPr>
              <w:drawing>
                <wp:inline distT="0" distB="0" distL="0" distR="0" wp14:anchorId="6C0A7321" wp14:editId="60C2D941">
                  <wp:extent cx="1922145" cy="1015802"/>
                  <wp:effectExtent l="0" t="0" r="0" b="635"/>
                  <wp:docPr id="761041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1617" name="Picture 7610416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9983" cy="1041083"/>
                          </a:xfrm>
                          <a:prstGeom prst="rect">
                            <a:avLst/>
                          </a:prstGeom>
                        </pic:spPr>
                      </pic:pic>
                    </a:graphicData>
                  </a:graphic>
                </wp:inline>
              </w:drawing>
            </w:r>
            <w:r>
              <w:tab/>
            </w:r>
            <w:r w:rsidRPr="003122E4">
              <w:rPr>
                <w:rStyle w:val="QuoteChar"/>
                <w:sz w:val="13"/>
                <w:szCs w:val="13"/>
              </w:rPr>
              <w:t>Source: S&amp;P Global</w:t>
            </w:r>
          </w:p>
          <w:p w14:paraId="550BA37E" w14:textId="77777777" w:rsidR="00DE193B" w:rsidRDefault="00DE193B" w:rsidP="003122E4">
            <w:pPr>
              <w:tabs>
                <w:tab w:val="right" w:pos="3753"/>
              </w:tabs>
              <w:rPr>
                <w:rStyle w:val="QuoteChar"/>
                <w:sz w:val="13"/>
                <w:szCs w:val="13"/>
              </w:rPr>
            </w:pPr>
          </w:p>
          <w:p w14:paraId="603AC825" w14:textId="77777777" w:rsidR="00DE193B" w:rsidRDefault="00DE193B" w:rsidP="00DE193B">
            <w:pPr>
              <w:rPr>
                <w:b/>
                <w:bCs/>
                <w:u w:val="single"/>
              </w:rPr>
            </w:pPr>
            <w:r>
              <w:t xml:space="preserve">      </w:t>
            </w:r>
            <w:r w:rsidRPr="00DE193B">
              <w:rPr>
                <w:b/>
                <w:bCs/>
                <w:u w:val="single"/>
              </w:rPr>
              <w:t>Average Exchange Rate ZAR/US</w:t>
            </w:r>
          </w:p>
          <w:p w14:paraId="7A4B55A5" w14:textId="77777777" w:rsidR="00DE193B" w:rsidRDefault="00DE193B" w:rsidP="00DE193B">
            <w:pPr>
              <w:rPr>
                <w:b/>
                <w:bCs/>
                <w:u w:val="single"/>
              </w:rPr>
            </w:pPr>
            <w:r>
              <w:rPr>
                <w:b/>
                <w:bCs/>
                <w:u w:val="single"/>
              </w:rPr>
              <w:t xml:space="preserve">       </w:t>
            </w:r>
            <w:r w:rsidRPr="00DE193B">
              <w:rPr>
                <w:noProof/>
              </w:rPr>
              <w:drawing>
                <wp:inline distT="0" distB="0" distL="0" distR="0" wp14:anchorId="35EE16B3" wp14:editId="47504A7A">
                  <wp:extent cx="1945280" cy="1042900"/>
                  <wp:effectExtent l="0" t="0" r="0" b="0"/>
                  <wp:docPr id="1141573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73488" name="Picture 11415734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3446" cy="1090167"/>
                          </a:xfrm>
                          <a:prstGeom prst="rect">
                            <a:avLst/>
                          </a:prstGeom>
                        </pic:spPr>
                      </pic:pic>
                    </a:graphicData>
                  </a:graphic>
                </wp:inline>
              </w:drawing>
            </w:r>
          </w:p>
          <w:p w14:paraId="5A67D1AB" w14:textId="0BDD63F4" w:rsidR="00DE193B" w:rsidRPr="00DE193B" w:rsidRDefault="00DE193B" w:rsidP="00DE193B">
            <w:pPr>
              <w:pStyle w:val="Quote"/>
              <w:rPr>
                <w:sz w:val="13"/>
                <w:szCs w:val="13"/>
              </w:rPr>
            </w:pPr>
            <w:r w:rsidRPr="00DE193B">
              <w:rPr>
                <w:sz w:val="13"/>
                <w:szCs w:val="13"/>
              </w:rPr>
              <w:t xml:space="preserve">    </w:t>
            </w:r>
            <w:r>
              <w:rPr>
                <w:sz w:val="13"/>
                <w:szCs w:val="13"/>
              </w:rPr>
              <w:t xml:space="preserve">                                                                                                 </w:t>
            </w:r>
            <w:r w:rsidRPr="00DE193B">
              <w:rPr>
                <w:sz w:val="13"/>
                <w:szCs w:val="13"/>
              </w:rPr>
              <w:t xml:space="preserve">Source: Reuters                                                </w:t>
            </w:r>
          </w:p>
        </w:tc>
      </w:tr>
    </w:tbl>
    <w:p w14:paraId="642783CA" w14:textId="77777777" w:rsidR="00EE1DF1" w:rsidRPr="00EE1DF1" w:rsidRDefault="00EE1DF1" w:rsidP="00EE1DF1"/>
    <w:p w14:paraId="3D52348E" w14:textId="354D04AE" w:rsidR="00A86B72" w:rsidRDefault="00E0077D" w:rsidP="00E0077D">
      <w:pPr>
        <w:pStyle w:val="Subtitle"/>
      </w:pPr>
      <w:r>
        <w:t xml:space="preserve">Strategic Transformation : The Sasol 2.0 Initiative </w:t>
      </w:r>
    </w:p>
    <w:tbl>
      <w:tblPr>
        <w:tblStyle w:val="TableGrid"/>
        <w:tblW w:w="11908" w:type="dxa"/>
        <w:tblInd w:w="-1423" w:type="dxa"/>
        <w:tblLook w:val="04A0" w:firstRow="1" w:lastRow="0" w:firstColumn="1" w:lastColumn="0" w:noHBand="0" w:noVBand="1"/>
      </w:tblPr>
      <w:tblGrid>
        <w:gridCol w:w="3686"/>
        <w:gridCol w:w="8222"/>
      </w:tblGrid>
      <w:tr w:rsidR="00E0077D" w14:paraId="3A2A4C9F" w14:textId="77777777" w:rsidTr="00E0077D">
        <w:tc>
          <w:tcPr>
            <w:tcW w:w="3686" w:type="dxa"/>
          </w:tcPr>
          <w:p w14:paraId="455BF8C0" w14:textId="7AD2C1E0" w:rsidR="00E0077D" w:rsidRPr="007F4BB4" w:rsidRDefault="00050EF9" w:rsidP="00E0077D">
            <w:pPr>
              <w:rPr>
                <w:b/>
                <w:bCs/>
                <w:sz w:val="28"/>
                <w:szCs w:val="28"/>
              </w:rPr>
            </w:pPr>
            <w:r w:rsidRPr="007F4BB4">
              <w:rPr>
                <w:b/>
                <w:bCs/>
                <w:sz w:val="28"/>
                <w:szCs w:val="28"/>
              </w:rPr>
              <w:t xml:space="preserve">         Objectives </w:t>
            </w:r>
          </w:p>
          <w:p w14:paraId="6C3CB5E6" w14:textId="77777777" w:rsidR="00050EF9" w:rsidRPr="007F4BB4" w:rsidRDefault="00050EF9" w:rsidP="00050EF9">
            <w:pPr>
              <w:rPr>
                <w:color w:val="0F4761" w:themeColor="accent1" w:themeShade="BF"/>
              </w:rPr>
            </w:pPr>
            <w:r w:rsidRPr="007F4BB4">
              <w:rPr>
                <w:color w:val="0F4761" w:themeColor="accent1" w:themeShade="BF"/>
              </w:rPr>
              <w:t>-Cost Optimisation</w:t>
            </w:r>
          </w:p>
          <w:p w14:paraId="388C9E02" w14:textId="77777777" w:rsidR="00050EF9" w:rsidRPr="007F4BB4" w:rsidRDefault="00050EF9" w:rsidP="00050EF9">
            <w:pPr>
              <w:rPr>
                <w:color w:val="0F4761" w:themeColor="accent1" w:themeShade="BF"/>
              </w:rPr>
            </w:pPr>
            <w:r w:rsidRPr="007F4BB4">
              <w:rPr>
                <w:color w:val="0F4761" w:themeColor="accent1" w:themeShade="BF"/>
              </w:rPr>
              <w:t>-Asset Divestment</w:t>
            </w:r>
          </w:p>
          <w:p w14:paraId="3E37CAC8" w14:textId="77777777" w:rsidR="00050EF9" w:rsidRPr="007F4BB4" w:rsidRDefault="00050EF9" w:rsidP="00050EF9">
            <w:pPr>
              <w:rPr>
                <w:color w:val="0F4761" w:themeColor="accent1" w:themeShade="BF"/>
              </w:rPr>
            </w:pPr>
            <w:r w:rsidRPr="007F4BB4">
              <w:rPr>
                <w:color w:val="0F4761" w:themeColor="accent1" w:themeShade="BF"/>
              </w:rPr>
              <w:t>-Balance Sheet Repair</w:t>
            </w:r>
          </w:p>
          <w:p w14:paraId="6465FD6F" w14:textId="631D5C4A" w:rsidR="00050EF9" w:rsidRDefault="00050EF9" w:rsidP="00050EF9">
            <w:r w:rsidRPr="007F4BB4">
              <w:rPr>
                <w:color w:val="0F4761" w:themeColor="accent1" w:themeShade="BF"/>
              </w:rPr>
              <w:t>-Low Carbon Growth</w:t>
            </w:r>
          </w:p>
        </w:tc>
        <w:tc>
          <w:tcPr>
            <w:tcW w:w="8222" w:type="dxa"/>
          </w:tcPr>
          <w:p w14:paraId="37B87341" w14:textId="074BC4D3" w:rsidR="00050EF9" w:rsidRDefault="00050EF9" w:rsidP="00E0077D">
            <w:r>
              <w:t>The Covid-19 pandemic needed companies to adapt in order to survive. This brought the introduction of The Sasol 2.0 Initiative, this the company’s turnaround and transformation strategy. Its aim was to stabilise the company’s financial position, streamline operations and reposition Sasol into a lower carbon future.</w:t>
            </w:r>
          </w:p>
        </w:tc>
      </w:tr>
    </w:tbl>
    <w:p w14:paraId="6D85A728" w14:textId="13F2E641" w:rsidR="00E0077D" w:rsidRDefault="00E0077D" w:rsidP="00E0077D"/>
    <w:tbl>
      <w:tblPr>
        <w:tblStyle w:val="TableGrid"/>
        <w:tblW w:w="11908" w:type="dxa"/>
        <w:tblInd w:w="-1423" w:type="dxa"/>
        <w:tblLook w:val="04A0" w:firstRow="1" w:lastRow="0" w:firstColumn="1" w:lastColumn="0" w:noHBand="0" w:noVBand="1"/>
      </w:tblPr>
      <w:tblGrid>
        <w:gridCol w:w="3686"/>
        <w:gridCol w:w="8222"/>
      </w:tblGrid>
      <w:tr w:rsidR="007F4BB4" w14:paraId="08068EF6" w14:textId="77777777" w:rsidTr="007F4BB4">
        <w:tc>
          <w:tcPr>
            <w:tcW w:w="3686" w:type="dxa"/>
          </w:tcPr>
          <w:p w14:paraId="2CE8DD32" w14:textId="77777777" w:rsidR="007F4BB4" w:rsidRDefault="007F4BB4" w:rsidP="00E0077D"/>
        </w:tc>
        <w:tc>
          <w:tcPr>
            <w:tcW w:w="8222" w:type="dxa"/>
          </w:tcPr>
          <w:p w14:paraId="0B9F5523" w14:textId="77777777" w:rsidR="007F4BB4" w:rsidRPr="007F4BB4" w:rsidRDefault="007F4BB4" w:rsidP="00E0077D">
            <w:pPr>
              <w:rPr>
                <w:b/>
                <w:bCs/>
                <w:u w:val="single"/>
              </w:rPr>
            </w:pPr>
            <w:r w:rsidRPr="007F4BB4">
              <w:rPr>
                <w:b/>
                <w:bCs/>
                <w:u w:val="single"/>
              </w:rPr>
              <w:t>COST AND CAPITAL DISCIPLINE</w:t>
            </w:r>
          </w:p>
          <w:p w14:paraId="052620B9" w14:textId="77777777" w:rsidR="007F4BB4" w:rsidRDefault="007F4BB4" w:rsidP="00E0077D">
            <w:r>
              <w:t>The introduction of the 2.0 Initiative programme in the 2020 – 2024 financial year, has seen the company achieve a cumulative sustainable EBITDA improvement of R16.3 Billion. This was achieved by structural cost reductions, improved procurement practices, supply chain optimisation and digital enablement initiatives such as the  1ERP platform.</w:t>
            </w:r>
          </w:p>
          <w:p w14:paraId="069907D7" w14:textId="77777777" w:rsidR="00FD6767" w:rsidRDefault="00FD6767" w:rsidP="00E0077D"/>
          <w:p w14:paraId="10D2CB77" w14:textId="4AF787CB" w:rsidR="00FD6767" w:rsidRDefault="00FD6767" w:rsidP="00E0077D">
            <w:pPr>
              <w:rPr>
                <w:b/>
                <w:bCs/>
                <w:u w:val="single"/>
              </w:rPr>
            </w:pPr>
            <w:r w:rsidRPr="00FD6767">
              <w:rPr>
                <w:b/>
                <w:bCs/>
                <w:u w:val="single"/>
              </w:rPr>
              <w:t>Asset Streamlining and Asset Di</w:t>
            </w:r>
            <w:r w:rsidR="004F5657">
              <w:rPr>
                <w:b/>
                <w:bCs/>
                <w:u w:val="single"/>
              </w:rPr>
              <w:t>vestments</w:t>
            </w:r>
          </w:p>
          <w:p w14:paraId="40DB38FE" w14:textId="77777777" w:rsidR="00FD6767" w:rsidRDefault="004F5657" w:rsidP="00E0077D">
            <w:r>
              <w:t xml:space="preserve">During the lifeline of the 2.0 initiative (2020 – 2024) Sasol divested into multiple non-core assets.   </w:t>
            </w:r>
            <w:r>
              <w:rPr>
                <w:noProof/>
              </w:rPr>
              <w:drawing>
                <wp:inline distT="0" distB="0" distL="0" distR="0" wp14:anchorId="24A8D370" wp14:editId="6EE471CB">
                  <wp:extent cx="172085" cy="172085"/>
                  <wp:effectExtent l="0" t="0" r="5715" b="0"/>
                  <wp:docPr id="882408564"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8564" name="Graphic 882408564" descr="Arrow Righ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2085" cy="172085"/>
                          </a:xfrm>
                          <a:prstGeom prst="rect">
                            <a:avLst/>
                          </a:prstGeom>
                        </pic:spPr>
                      </pic:pic>
                    </a:graphicData>
                  </a:graphic>
                </wp:inline>
              </w:drawing>
            </w:r>
            <w:r>
              <w:t xml:space="preserve">  </w:t>
            </w:r>
            <w:r w:rsidR="00AE3B01">
              <w:t>50% interest in the Gemini HDPE joint venture</w:t>
            </w:r>
          </w:p>
          <w:p w14:paraId="46CE6316" w14:textId="77777777" w:rsidR="00AE3B01" w:rsidRDefault="00AE3B01" w:rsidP="00E0077D">
            <w:r>
              <w:t xml:space="preserve">                                                         </w:t>
            </w:r>
            <w:r>
              <w:rPr>
                <w:noProof/>
              </w:rPr>
              <w:drawing>
                <wp:inline distT="0" distB="0" distL="0" distR="0" wp14:anchorId="3C27B8B6" wp14:editId="5AE5FD33">
                  <wp:extent cx="172085" cy="172085"/>
                  <wp:effectExtent l="0" t="0" r="5715" b="0"/>
                  <wp:docPr id="405896686"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8564" name="Graphic 882408564" descr="Arrow Righ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2085" cy="172085"/>
                          </a:xfrm>
                          <a:prstGeom prst="rect">
                            <a:avLst/>
                          </a:prstGeom>
                        </pic:spPr>
                      </pic:pic>
                    </a:graphicData>
                  </a:graphic>
                </wp:inline>
              </w:drawing>
            </w:r>
            <w:r>
              <w:t xml:space="preserve"> Air separation units at Secunda</w:t>
            </w:r>
          </w:p>
          <w:p w14:paraId="384D836B" w14:textId="77777777" w:rsidR="00AE3B01" w:rsidRDefault="00AE3B01" w:rsidP="00E0077D">
            <w:r>
              <w:t xml:space="preserve">                                                         </w:t>
            </w:r>
            <w:r>
              <w:rPr>
                <w:noProof/>
              </w:rPr>
              <w:drawing>
                <wp:inline distT="0" distB="0" distL="0" distR="0" wp14:anchorId="7C740E29" wp14:editId="0B5039D4">
                  <wp:extent cx="172085" cy="172085"/>
                  <wp:effectExtent l="0" t="0" r="5715" b="0"/>
                  <wp:docPr id="1784058624"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8564" name="Graphic 882408564" descr="Arrow Righ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2085" cy="172085"/>
                          </a:xfrm>
                          <a:prstGeom prst="rect">
                            <a:avLst/>
                          </a:prstGeom>
                        </pic:spPr>
                      </pic:pic>
                    </a:graphicData>
                  </a:graphic>
                </wp:inline>
              </w:drawing>
            </w:r>
            <w:r>
              <w:t>Partial ownership in US chemical operations</w:t>
            </w:r>
          </w:p>
          <w:p w14:paraId="6DD24197" w14:textId="77777777" w:rsidR="00AE3B01" w:rsidRPr="00301534" w:rsidRDefault="00AE3B01" w:rsidP="00E0077D">
            <w:pPr>
              <w:rPr>
                <w:color w:val="0F4761" w:themeColor="accent1" w:themeShade="BF"/>
              </w:rPr>
            </w:pPr>
            <w:r w:rsidRPr="00301534">
              <w:rPr>
                <w:color w:val="0F4761" w:themeColor="accent1" w:themeShade="BF"/>
              </w:rPr>
              <w:t>These actions raised capital and helped cut net debt from over R190 Billion during the lifetime of The Sasol 2.0 Initiative.</w:t>
            </w:r>
          </w:p>
          <w:p w14:paraId="3067F039" w14:textId="77777777" w:rsidR="00AE3B01" w:rsidRPr="00301534" w:rsidRDefault="00AE3B01" w:rsidP="00E0077D">
            <w:pPr>
              <w:rPr>
                <w:color w:val="0F4761" w:themeColor="accent1" w:themeShade="BF"/>
              </w:rPr>
            </w:pPr>
          </w:p>
          <w:p w14:paraId="606E59FC" w14:textId="77777777" w:rsidR="00AE3B01" w:rsidRDefault="00AE3B01" w:rsidP="00E0077D">
            <w:pPr>
              <w:rPr>
                <w:b/>
                <w:bCs/>
                <w:u w:val="single"/>
              </w:rPr>
            </w:pPr>
            <w:r w:rsidRPr="00AE3B01">
              <w:rPr>
                <w:b/>
                <w:bCs/>
                <w:u w:val="single"/>
              </w:rPr>
              <w:t>The “Future” Sasol</w:t>
            </w:r>
          </w:p>
          <w:p w14:paraId="101A63A1" w14:textId="204D28AF" w:rsidR="00AE3B01" w:rsidRDefault="00AE3B01" w:rsidP="00E0077D">
            <w:r>
              <w:t>The Future Sasol is one that is low carbon and does not heavily rely on resources that have negative effects on the planet, The company is currently one of the highest payers of tax emissions in the country and to change that the “Future” Sasol was introduced.</w:t>
            </w:r>
            <w:r w:rsidR="00703E18">
              <w:t xml:space="preserve"> The campaign/ Long-term strategy focused on </w:t>
            </w:r>
            <w:r w:rsidR="00703E18">
              <w:rPr>
                <w:noProof/>
              </w:rPr>
              <w:drawing>
                <wp:inline distT="0" distB="0" distL="0" distR="0" wp14:anchorId="15F86490" wp14:editId="7536AE11">
                  <wp:extent cx="172085" cy="172085"/>
                  <wp:effectExtent l="0" t="0" r="5715" b="0"/>
                  <wp:docPr id="2028579083"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8564" name="Graphic 882408564" descr="Arrow Righ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2085" cy="172085"/>
                          </a:xfrm>
                          <a:prstGeom prst="rect">
                            <a:avLst/>
                          </a:prstGeom>
                        </pic:spPr>
                      </pic:pic>
                    </a:graphicData>
                  </a:graphic>
                </wp:inline>
              </w:drawing>
            </w:r>
            <w:r w:rsidR="00703E18">
              <w:t>Green Hydrogen development in partnership with Linde and the IDC.</w:t>
            </w:r>
          </w:p>
          <w:p w14:paraId="2DDE97BE" w14:textId="77777777" w:rsidR="00703E18" w:rsidRDefault="00703E18" w:rsidP="00E0077D">
            <w:r>
              <w:t xml:space="preserve">                         </w:t>
            </w:r>
            <w:r>
              <w:rPr>
                <w:noProof/>
              </w:rPr>
              <w:drawing>
                <wp:inline distT="0" distB="0" distL="0" distR="0" wp14:anchorId="16D495AF" wp14:editId="747F1910">
                  <wp:extent cx="172085" cy="172085"/>
                  <wp:effectExtent l="0" t="0" r="5715" b="0"/>
                  <wp:docPr id="809647824"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8564" name="Graphic 882408564" descr="Arrow Righ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2085" cy="172085"/>
                          </a:xfrm>
                          <a:prstGeom prst="rect">
                            <a:avLst/>
                          </a:prstGeom>
                        </pic:spPr>
                      </pic:pic>
                    </a:graphicData>
                  </a:graphic>
                </wp:inline>
              </w:drawing>
            </w:r>
            <w:r>
              <w:t>Renewable energy procurement, with a target of 1200 MW by 2030.</w:t>
            </w:r>
          </w:p>
          <w:p w14:paraId="07215870" w14:textId="77777777" w:rsidR="00703E18" w:rsidRDefault="00703E18" w:rsidP="00E0077D">
            <w:r>
              <w:t xml:space="preserve">                         </w:t>
            </w:r>
            <w:r>
              <w:rPr>
                <w:noProof/>
              </w:rPr>
              <w:drawing>
                <wp:inline distT="0" distB="0" distL="0" distR="0" wp14:anchorId="392F13E2" wp14:editId="5E1A92A7">
                  <wp:extent cx="172085" cy="172085"/>
                  <wp:effectExtent l="0" t="0" r="5715" b="0"/>
                  <wp:docPr id="310450578"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8564" name="Graphic 882408564" descr="Arrow Righ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2085" cy="172085"/>
                          </a:xfrm>
                          <a:prstGeom prst="rect">
                            <a:avLst/>
                          </a:prstGeom>
                        </pic:spPr>
                      </pic:pic>
                    </a:graphicData>
                  </a:graphic>
                </wp:inline>
              </w:drawing>
            </w:r>
            <w:r>
              <w:t>Development of sustainable aviation fuels (SAF) and carbon capture technologies.</w:t>
            </w:r>
          </w:p>
          <w:p w14:paraId="169BBAE2" w14:textId="77777777" w:rsidR="00703E18" w:rsidRDefault="00703E18" w:rsidP="00E0077D">
            <w:r>
              <w:t xml:space="preserve">                         </w:t>
            </w:r>
            <w:r>
              <w:rPr>
                <w:noProof/>
              </w:rPr>
              <w:drawing>
                <wp:inline distT="0" distB="0" distL="0" distR="0" wp14:anchorId="01BE6C28" wp14:editId="0147ED69">
                  <wp:extent cx="172085" cy="172085"/>
                  <wp:effectExtent l="0" t="0" r="5715" b="0"/>
                  <wp:docPr id="1203004424"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8564" name="Graphic 882408564" descr="Arrow Righ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2085" cy="172085"/>
                          </a:xfrm>
                          <a:prstGeom prst="rect">
                            <a:avLst/>
                          </a:prstGeom>
                        </pic:spPr>
                      </pic:pic>
                    </a:graphicData>
                  </a:graphic>
                </wp:inline>
              </w:drawing>
            </w:r>
            <w:r>
              <w:t>Phased decarbonisation with a 2030 scope 1 and 2 emissions reduction target of 30% from a 2017 baseline.</w:t>
            </w:r>
          </w:p>
          <w:p w14:paraId="7C7AA485" w14:textId="625C9D37" w:rsidR="00301534" w:rsidRPr="00AE3B01" w:rsidRDefault="00301534" w:rsidP="00E0077D"/>
        </w:tc>
      </w:tr>
    </w:tbl>
    <w:p w14:paraId="5D28F68C" w14:textId="77777777" w:rsidR="007F4BB4" w:rsidRDefault="007F4BB4" w:rsidP="00E0077D"/>
    <w:p w14:paraId="438C5F15" w14:textId="7CCC2ECE" w:rsidR="00010BF9" w:rsidRPr="00010BF9" w:rsidRDefault="00AC79C0" w:rsidP="00010BF9">
      <w:pPr>
        <w:pStyle w:val="Subtitle"/>
      </w:pPr>
      <w:r>
        <w:lastRenderedPageBreak/>
        <w:t>Management Structure and Corporate Governance</w:t>
      </w:r>
    </w:p>
    <w:tbl>
      <w:tblPr>
        <w:tblStyle w:val="TableGrid"/>
        <w:tblW w:w="11880" w:type="dxa"/>
        <w:tblInd w:w="-1423" w:type="dxa"/>
        <w:tblLook w:val="04A0" w:firstRow="1" w:lastRow="0" w:firstColumn="1" w:lastColumn="0" w:noHBand="0" w:noVBand="1"/>
      </w:tblPr>
      <w:tblGrid>
        <w:gridCol w:w="4008"/>
        <w:gridCol w:w="7872"/>
      </w:tblGrid>
      <w:tr w:rsidR="00C670B5" w14:paraId="0A3B928D" w14:textId="77777777" w:rsidTr="00C670B5">
        <w:trPr>
          <w:trHeight w:val="2258"/>
        </w:trPr>
        <w:tc>
          <w:tcPr>
            <w:tcW w:w="3828" w:type="dxa"/>
          </w:tcPr>
          <w:p w14:paraId="52AAC9F0" w14:textId="77777777" w:rsidR="00AC79C0" w:rsidRDefault="00AC79C0" w:rsidP="00AC79C0">
            <w:r>
              <w:rPr>
                <w:noProof/>
              </w:rPr>
              <w:drawing>
                <wp:inline distT="0" distB="0" distL="0" distR="0" wp14:anchorId="111CE91F" wp14:editId="224E672F">
                  <wp:extent cx="2221757" cy="1283515"/>
                  <wp:effectExtent l="0" t="0" r="1270" b="0"/>
                  <wp:docPr id="209086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65396" name="Picture 2090865396"/>
                          <pic:cNvPicPr/>
                        </pic:nvPicPr>
                        <pic:blipFill>
                          <a:blip r:embed="rId14">
                            <a:extLst>
                              <a:ext uri="{28A0092B-C50C-407E-A947-70E740481C1C}">
                                <a14:useLocalDpi xmlns:a14="http://schemas.microsoft.com/office/drawing/2010/main" val="0"/>
                              </a:ext>
                            </a:extLst>
                          </a:blip>
                          <a:stretch>
                            <a:fillRect/>
                          </a:stretch>
                        </pic:blipFill>
                        <pic:spPr>
                          <a:xfrm>
                            <a:off x="0" y="0"/>
                            <a:ext cx="2261293" cy="1306355"/>
                          </a:xfrm>
                          <a:prstGeom prst="rect">
                            <a:avLst/>
                          </a:prstGeom>
                        </pic:spPr>
                      </pic:pic>
                    </a:graphicData>
                  </a:graphic>
                </wp:inline>
              </w:drawing>
            </w:r>
          </w:p>
          <w:p w14:paraId="2F6F462D" w14:textId="77777777" w:rsidR="00367057" w:rsidRDefault="00367057" w:rsidP="00AC79C0"/>
          <w:p w14:paraId="748FA1FE" w14:textId="77777777" w:rsidR="00367057" w:rsidRDefault="00367057" w:rsidP="00AC79C0"/>
          <w:p w14:paraId="3C586DF8" w14:textId="77777777" w:rsidR="00367057" w:rsidRDefault="00367057" w:rsidP="00AC79C0"/>
          <w:p w14:paraId="62E88EB2" w14:textId="77777777" w:rsidR="00367057" w:rsidRDefault="00367057" w:rsidP="00AC79C0"/>
          <w:p w14:paraId="260901C8" w14:textId="77777777" w:rsidR="00367057" w:rsidRDefault="00367057" w:rsidP="00AC79C0"/>
          <w:p w14:paraId="13BAAE91" w14:textId="77777777" w:rsidR="00367057" w:rsidRDefault="00367057" w:rsidP="00AC79C0"/>
          <w:p w14:paraId="35169C29" w14:textId="77777777" w:rsidR="00367057" w:rsidRDefault="00367057" w:rsidP="00AC79C0"/>
          <w:p w14:paraId="0459DADF" w14:textId="77777777" w:rsidR="00367057" w:rsidRDefault="00367057" w:rsidP="00AC79C0"/>
          <w:p w14:paraId="3BBB4719" w14:textId="77777777" w:rsidR="00367057" w:rsidRDefault="00367057" w:rsidP="00AC79C0"/>
          <w:p w14:paraId="07AAB884" w14:textId="77777777" w:rsidR="00367057" w:rsidRDefault="00367057" w:rsidP="00AC79C0"/>
          <w:p w14:paraId="05800E1A" w14:textId="77777777" w:rsidR="00367057" w:rsidRDefault="00367057" w:rsidP="00AC79C0">
            <w:r>
              <w:rPr>
                <w:noProof/>
              </w:rPr>
              <w:drawing>
                <wp:inline distT="0" distB="0" distL="0" distR="0" wp14:anchorId="313A74AB" wp14:editId="7BDA6891">
                  <wp:extent cx="2332023" cy="1347216"/>
                  <wp:effectExtent l="0" t="0" r="0" b="0"/>
                  <wp:docPr id="114821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1826" name="Picture 114821826"/>
                          <pic:cNvPicPr/>
                        </pic:nvPicPr>
                        <pic:blipFill>
                          <a:blip r:embed="rId15">
                            <a:extLst>
                              <a:ext uri="{28A0092B-C50C-407E-A947-70E740481C1C}">
                                <a14:useLocalDpi xmlns:a14="http://schemas.microsoft.com/office/drawing/2010/main" val="0"/>
                              </a:ext>
                            </a:extLst>
                          </a:blip>
                          <a:stretch>
                            <a:fillRect/>
                          </a:stretch>
                        </pic:blipFill>
                        <pic:spPr>
                          <a:xfrm>
                            <a:off x="0" y="0"/>
                            <a:ext cx="2349909" cy="1357549"/>
                          </a:xfrm>
                          <a:prstGeom prst="rect">
                            <a:avLst/>
                          </a:prstGeom>
                        </pic:spPr>
                      </pic:pic>
                    </a:graphicData>
                  </a:graphic>
                </wp:inline>
              </w:drawing>
            </w:r>
          </w:p>
          <w:p w14:paraId="35018166" w14:textId="77777777" w:rsidR="00367057" w:rsidRDefault="00367057" w:rsidP="00AC79C0"/>
          <w:p w14:paraId="18E7BC7F" w14:textId="77777777" w:rsidR="00367057" w:rsidRDefault="00367057" w:rsidP="00AC79C0"/>
          <w:p w14:paraId="17B24F97" w14:textId="77777777" w:rsidR="00367057" w:rsidRDefault="00367057" w:rsidP="00AC79C0"/>
          <w:p w14:paraId="69BC4B61" w14:textId="77777777" w:rsidR="00367057" w:rsidRDefault="00367057" w:rsidP="00AC79C0"/>
          <w:p w14:paraId="0596A0A7" w14:textId="77777777" w:rsidR="00367057" w:rsidRDefault="00367057" w:rsidP="00AC79C0"/>
          <w:p w14:paraId="5D5C618B" w14:textId="77777777" w:rsidR="00367057" w:rsidRDefault="00367057" w:rsidP="00AC79C0">
            <w:pPr>
              <w:rPr>
                <w:noProof/>
              </w:rPr>
            </w:pPr>
            <w:r>
              <w:rPr>
                <w:noProof/>
              </w:rPr>
              <w:drawing>
                <wp:inline distT="0" distB="0" distL="0" distR="0" wp14:anchorId="7407DB0C" wp14:editId="753DF4E0">
                  <wp:extent cx="2389632" cy="1380497"/>
                  <wp:effectExtent l="0" t="0" r="0" b="3810"/>
                  <wp:docPr id="1208865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5975" name="Picture 1208865975"/>
                          <pic:cNvPicPr/>
                        </pic:nvPicPr>
                        <pic:blipFill>
                          <a:blip r:embed="rId16">
                            <a:extLst>
                              <a:ext uri="{28A0092B-C50C-407E-A947-70E740481C1C}">
                                <a14:useLocalDpi xmlns:a14="http://schemas.microsoft.com/office/drawing/2010/main" val="0"/>
                              </a:ext>
                            </a:extLst>
                          </a:blip>
                          <a:stretch>
                            <a:fillRect/>
                          </a:stretch>
                        </pic:blipFill>
                        <pic:spPr>
                          <a:xfrm>
                            <a:off x="0" y="0"/>
                            <a:ext cx="2411773" cy="1393288"/>
                          </a:xfrm>
                          <a:prstGeom prst="rect">
                            <a:avLst/>
                          </a:prstGeom>
                        </pic:spPr>
                      </pic:pic>
                    </a:graphicData>
                  </a:graphic>
                </wp:inline>
              </w:drawing>
            </w:r>
          </w:p>
          <w:p w14:paraId="0BB21506" w14:textId="77777777" w:rsidR="00F07B15" w:rsidRDefault="00F07B15" w:rsidP="00AC79C0">
            <w:pPr>
              <w:rPr>
                <w:noProof/>
              </w:rPr>
            </w:pPr>
          </w:p>
          <w:p w14:paraId="4A8149C7" w14:textId="77777777" w:rsidR="00F07B15" w:rsidRDefault="00F07B15" w:rsidP="00AC79C0">
            <w:pPr>
              <w:rPr>
                <w:noProof/>
              </w:rPr>
            </w:pPr>
          </w:p>
          <w:p w14:paraId="3684EDEA" w14:textId="77777777" w:rsidR="00F07B15" w:rsidRDefault="00F07B15" w:rsidP="00AC79C0">
            <w:pPr>
              <w:rPr>
                <w:noProof/>
              </w:rPr>
            </w:pPr>
          </w:p>
          <w:p w14:paraId="5CAB4D60" w14:textId="77777777" w:rsidR="00F07B15" w:rsidRDefault="00F07B15" w:rsidP="00AC79C0">
            <w:pPr>
              <w:rPr>
                <w:noProof/>
              </w:rPr>
            </w:pPr>
          </w:p>
          <w:p w14:paraId="28B8CF41" w14:textId="3C9D4E08" w:rsidR="00C670B5" w:rsidRDefault="00F07B15" w:rsidP="00C670B5">
            <w:pPr>
              <w:rPr>
                <w:noProof/>
              </w:rPr>
            </w:pPr>
            <w:r>
              <w:rPr>
                <w:noProof/>
              </w:rPr>
              <w:lastRenderedPageBreak/>
              <w:drawing>
                <wp:inline distT="0" distB="0" distL="0" distR="0" wp14:anchorId="2A2D78AB" wp14:editId="38D177EE">
                  <wp:extent cx="2407920" cy="1391062"/>
                  <wp:effectExtent l="0" t="0" r="0" b="6350"/>
                  <wp:docPr id="1397193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93435" name="Picture 1397193435"/>
                          <pic:cNvPicPr/>
                        </pic:nvPicPr>
                        <pic:blipFill>
                          <a:blip r:embed="rId17">
                            <a:extLst>
                              <a:ext uri="{28A0092B-C50C-407E-A947-70E740481C1C}">
                                <a14:useLocalDpi xmlns:a14="http://schemas.microsoft.com/office/drawing/2010/main" val="0"/>
                              </a:ext>
                            </a:extLst>
                          </a:blip>
                          <a:stretch>
                            <a:fillRect/>
                          </a:stretch>
                        </pic:blipFill>
                        <pic:spPr>
                          <a:xfrm>
                            <a:off x="0" y="0"/>
                            <a:ext cx="2448077" cy="1414261"/>
                          </a:xfrm>
                          <a:prstGeom prst="rect">
                            <a:avLst/>
                          </a:prstGeom>
                        </pic:spPr>
                      </pic:pic>
                    </a:graphicData>
                  </a:graphic>
                </wp:inline>
              </w:drawing>
            </w:r>
          </w:p>
          <w:p w14:paraId="732B8D55" w14:textId="5FE1C9CE" w:rsidR="00F07B15" w:rsidRPr="00F07B15" w:rsidRDefault="00F07B15" w:rsidP="00C670B5"/>
        </w:tc>
        <w:tc>
          <w:tcPr>
            <w:tcW w:w="8052" w:type="dxa"/>
          </w:tcPr>
          <w:p w14:paraId="56ED40EA" w14:textId="77777777" w:rsidR="00AC79C0" w:rsidRDefault="00AC79C0" w:rsidP="00AC79C0">
            <w:pPr>
              <w:rPr>
                <w:b/>
                <w:bCs/>
                <w:u w:val="single"/>
              </w:rPr>
            </w:pPr>
            <w:r w:rsidRPr="00AC79C0">
              <w:rPr>
                <w:b/>
                <w:bCs/>
                <w:u w:val="single"/>
              </w:rPr>
              <w:lastRenderedPageBreak/>
              <w:t>MURIEL DUBE</w:t>
            </w:r>
          </w:p>
          <w:p w14:paraId="4F7C9568" w14:textId="77777777" w:rsidR="00AC79C0" w:rsidRDefault="00B2179E" w:rsidP="00AC79C0">
            <w:r>
              <w:t>Chairman of the Board, Independent Non-Executive Director.</w:t>
            </w:r>
          </w:p>
          <w:p w14:paraId="48A615AA" w14:textId="77777777" w:rsidR="00B2179E" w:rsidRDefault="00B2179E" w:rsidP="00AC79C0">
            <w:r>
              <w:t xml:space="preserve">Appointed: 2018  Nationality: South African  Education: </w:t>
            </w:r>
            <w:proofErr w:type="spellStart"/>
            <w:r>
              <w:t>Msc</w:t>
            </w:r>
            <w:proofErr w:type="spellEnd"/>
            <w:r>
              <w:t xml:space="preserve"> Environmental Change and Management (Oxford)</w:t>
            </w:r>
          </w:p>
          <w:p w14:paraId="670CA640" w14:textId="77777777" w:rsidR="00B2179E" w:rsidRDefault="00B2179E" w:rsidP="00AC79C0">
            <w:pPr>
              <w:rPr>
                <w:color w:val="0F4761" w:themeColor="accent1" w:themeShade="BF"/>
              </w:rPr>
            </w:pPr>
            <w:r>
              <w:t xml:space="preserve">Muriel Dube brings a vast amount of experience in environmental policy, sustainability and corporate governance. She previously served as South Africa’s chief climate negotiator under the UNFCCC and held leadership roles at multiple large enterprises such as BHP Billiton, Investec plc and Bidvest Group. She also serves on the board of the UK infrastructure Bank and has held important directorships at Vodacom SA, PG Group and </w:t>
            </w:r>
            <w:proofErr w:type="spellStart"/>
            <w:r>
              <w:t>Fluormin</w:t>
            </w:r>
            <w:proofErr w:type="spellEnd"/>
            <w:r>
              <w:t xml:space="preserve"> plc. </w:t>
            </w:r>
            <w:r w:rsidRPr="00B2179E">
              <w:rPr>
                <w:color w:val="0F4761" w:themeColor="accent1" w:themeShade="BF"/>
              </w:rPr>
              <w:t>She currently chairs the Sasol’s Nomination and Governance Committee and sits on the Capital Investment and Social and Ethics Committees.</w:t>
            </w:r>
          </w:p>
          <w:p w14:paraId="193D9FE5" w14:textId="77777777" w:rsidR="00B2179E" w:rsidRDefault="00B2179E" w:rsidP="00AC79C0">
            <w:pPr>
              <w:rPr>
                <w:color w:val="000000" w:themeColor="text1"/>
              </w:rPr>
            </w:pPr>
          </w:p>
          <w:p w14:paraId="00DF662B" w14:textId="77777777" w:rsidR="00B2179E" w:rsidRDefault="00B2179E" w:rsidP="00AC79C0">
            <w:pPr>
              <w:rPr>
                <w:b/>
                <w:bCs/>
                <w:color w:val="000000" w:themeColor="text1"/>
                <w:u w:val="single"/>
              </w:rPr>
            </w:pPr>
            <w:r w:rsidRPr="00B2179E">
              <w:rPr>
                <w:b/>
                <w:bCs/>
                <w:color w:val="000000" w:themeColor="text1"/>
                <w:u w:val="single"/>
              </w:rPr>
              <w:t>SIMON BALOYI</w:t>
            </w:r>
          </w:p>
          <w:p w14:paraId="2329C2A5" w14:textId="77777777" w:rsidR="00B2179E" w:rsidRDefault="007A06D9" w:rsidP="00AC79C0">
            <w:pPr>
              <w:rPr>
                <w:color w:val="000000" w:themeColor="text1"/>
              </w:rPr>
            </w:pPr>
            <w:r>
              <w:rPr>
                <w:color w:val="000000" w:themeColor="text1"/>
              </w:rPr>
              <w:t>President and Chief Executive Officer, Executive Director</w:t>
            </w:r>
          </w:p>
          <w:p w14:paraId="09EBD383" w14:textId="77777777" w:rsidR="007A06D9" w:rsidRDefault="007A06D9" w:rsidP="007A06D9">
            <w:pPr>
              <w:rPr>
                <w:color w:val="000000" w:themeColor="text1"/>
              </w:rPr>
            </w:pPr>
            <w:r>
              <w:rPr>
                <w:color w:val="000000" w:themeColor="text1"/>
              </w:rPr>
              <w:t xml:space="preserve">Appointed CEO: 2024  Nationality: South African  Education: MSc Chemical Engineering </w:t>
            </w:r>
          </w:p>
          <w:p w14:paraId="7CE25F3C" w14:textId="02D94B15" w:rsidR="007A06D9" w:rsidRPr="007A06D9" w:rsidRDefault="007A06D9" w:rsidP="007A06D9">
            <w:pPr>
              <w:rPr>
                <w:b/>
                <w:bCs/>
                <w:color w:val="0F4761" w:themeColor="accent1" w:themeShade="BF"/>
              </w:rPr>
            </w:pPr>
            <w:r w:rsidRPr="007A06D9">
              <w:rPr>
                <w:color w:val="000000"/>
              </w:rPr>
              <w:t>Simon Baloyi was appointed CEO of Sasol in April 2024. He has been with the company since 2002, holding</w:t>
            </w:r>
            <w:r>
              <w:rPr>
                <w:color w:val="000000"/>
              </w:rPr>
              <w:t xml:space="preserve"> high</w:t>
            </w:r>
            <w:r w:rsidRPr="007A06D9">
              <w:rPr>
                <w:color w:val="000000"/>
              </w:rPr>
              <w:t xml:space="preserve"> leadership roles across Sasol’s core Energy and Chemicals operations. </w:t>
            </w:r>
            <w:r>
              <w:rPr>
                <w:color w:val="000000"/>
              </w:rPr>
              <w:t xml:space="preserve">Before he was appointed as CEO, </w:t>
            </w:r>
            <w:r w:rsidRPr="007A06D9">
              <w:rPr>
                <w:color w:val="000000"/>
              </w:rPr>
              <w:t>he served as</w:t>
            </w:r>
            <w:r>
              <w:rPr>
                <w:color w:val="000000"/>
              </w:rPr>
              <w:t xml:space="preserve"> the </w:t>
            </w:r>
            <w:r w:rsidRPr="007A06D9">
              <w:rPr>
                <w:rStyle w:val="apple-converted-space"/>
                <w:color w:val="000000"/>
              </w:rPr>
              <w:t> </w:t>
            </w:r>
            <w:r w:rsidRPr="007A06D9">
              <w:rPr>
                <w:rStyle w:val="Strong"/>
                <w:b w:val="0"/>
                <w:bCs w:val="0"/>
                <w:color w:val="000000"/>
              </w:rPr>
              <w:t>Executive Vice President of Energy Operations and Technology</w:t>
            </w:r>
            <w:r w:rsidRPr="007A06D9">
              <w:rPr>
                <w:color w:val="000000"/>
              </w:rPr>
              <w:t xml:space="preserve">, </w:t>
            </w:r>
            <w:r>
              <w:rPr>
                <w:color w:val="000000"/>
              </w:rPr>
              <w:t>he was in charge but not limited to overseeing</w:t>
            </w:r>
            <w:r w:rsidRPr="007A06D9">
              <w:rPr>
                <w:color w:val="000000"/>
              </w:rPr>
              <w:t xml:space="preserve"> Sasol’s downstream operations, technology and infrastructure</w:t>
            </w:r>
            <w:r>
              <w:rPr>
                <w:color w:val="000000"/>
              </w:rPr>
              <w:t>.</w:t>
            </w:r>
            <w:r w:rsidRPr="007A06D9">
              <w:rPr>
                <w:color w:val="000000"/>
              </w:rPr>
              <w:t xml:space="preserve">  </w:t>
            </w:r>
            <w:r>
              <w:rPr>
                <w:color w:val="000000"/>
              </w:rPr>
              <w:t xml:space="preserve">His jurisdiction also included </w:t>
            </w:r>
            <w:r w:rsidRPr="007A06D9">
              <w:rPr>
                <w:color w:val="000000"/>
              </w:rPr>
              <w:t xml:space="preserve">Secunda, Sasolburg, </w:t>
            </w:r>
            <w:proofErr w:type="spellStart"/>
            <w:r w:rsidRPr="007A06D9">
              <w:rPr>
                <w:color w:val="000000"/>
              </w:rPr>
              <w:t>Ekandustria</w:t>
            </w:r>
            <w:proofErr w:type="spellEnd"/>
            <w:r w:rsidRPr="007A06D9">
              <w:rPr>
                <w:color w:val="000000"/>
              </w:rPr>
              <w:t xml:space="preserve"> and the Natref refinery. </w:t>
            </w:r>
            <w:r w:rsidRPr="007A06D9">
              <w:rPr>
                <w:color w:val="0F4761" w:themeColor="accent1" w:themeShade="BF"/>
              </w:rPr>
              <w:t>He currently serves on the</w:t>
            </w:r>
            <w:r w:rsidRPr="007A06D9">
              <w:rPr>
                <w:rStyle w:val="apple-converted-space"/>
                <w:color w:val="0F4761" w:themeColor="accent1" w:themeShade="BF"/>
              </w:rPr>
              <w:t> </w:t>
            </w:r>
            <w:r w:rsidRPr="007A06D9">
              <w:rPr>
                <w:rStyle w:val="Strong"/>
                <w:b w:val="0"/>
                <w:bCs w:val="0"/>
                <w:color w:val="0F4761" w:themeColor="accent1" w:themeShade="BF"/>
              </w:rPr>
              <w:t>Capital Investment Committee</w:t>
            </w:r>
            <w:r w:rsidRPr="007A06D9">
              <w:rPr>
                <w:rStyle w:val="apple-converted-space"/>
                <w:color w:val="0F4761" w:themeColor="accent1" w:themeShade="BF"/>
              </w:rPr>
              <w:t> </w:t>
            </w:r>
            <w:r w:rsidRPr="007A06D9">
              <w:rPr>
                <w:color w:val="0F4761" w:themeColor="accent1" w:themeShade="BF"/>
              </w:rPr>
              <w:t>and the</w:t>
            </w:r>
            <w:r w:rsidRPr="007A06D9">
              <w:rPr>
                <w:rStyle w:val="apple-converted-space"/>
                <w:color w:val="0F4761" w:themeColor="accent1" w:themeShade="BF"/>
              </w:rPr>
              <w:t> </w:t>
            </w:r>
            <w:r w:rsidRPr="007A06D9">
              <w:rPr>
                <w:rStyle w:val="Strong"/>
                <w:b w:val="0"/>
                <w:bCs w:val="0"/>
                <w:color w:val="0F4761" w:themeColor="accent1" w:themeShade="BF"/>
              </w:rPr>
              <w:t>Safety, Social and Ethics Committee.</w:t>
            </w:r>
          </w:p>
          <w:p w14:paraId="346F3AB1" w14:textId="77777777" w:rsidR="007A06D9" w:rsidRDefault="007A06D9" w:rsidP="00AC79C0">
            <w:pPr>
              <w:rPr>
                <w:color w:val="000000" w:themeColor="text1"/>
              </w:rPr>
            </w:pPr>
          </w:p>
          <w:p w14:paraId="5051876A" w14:textId="77777777" w:rsidR="00367057" w:rsidRDefault="00367057" w:rsidP="00AC79C0">
            <w:pPr>
              <w:rPr>
                <w:b/>
                <w:bCs/>
                <w:color w:val="000000" w:themeColor="text1"/>
                <w:u w:val="single"/>
              </w:rPr>
            </w:pPr>
            <w:r w:rsidRPr="00367057">
              <w:rPr>
                <w:b/>
                <w:bCs/>
                <w:color w:val="000000" w:themeColor="text1"/>
                <w:u w:val="single"/>
              </w:rPr>
              <w:t>WALT BRUNS</w:t>
            </w:r>
          </w:p>
          <w:p w14:paraId="15E6399F" w14:textId="77777777" w:rsidR="00367057" w:rsidRDefault="00367057" w:rsidP="00AC79C0">
            <w:pPr>
              <w:rPr>
                <w:color w:val="000000" w:themeColor="text1"/>
              </w:rPr>
            </w:pPr>
            <w:r>
              <w:rPr>
                <w:color w:val="000000" w:themeColor="text1"/>
              </w:rPr>
              <w:t>Chief Financial Officer, Executive Director</w:t>
            </w:r>
          </w:p>
          <w:p w14:paraId="32C63120" w14:textId="77777777" w:rsidR="00367057" w:rsidRDefault="00367057" w:rsidP="00AC79C0">
            <w:pPr>
              <w:rPr>
                <w:color w:val="000000" w:themeColor="text1"/>
              </w:rPr>
            </w:pPr>
            <w:r>
              <w:rPr>
                <w:color w:val="000000" w:themeColor="text1"/>
              </w:rPr>
              <w:t xml:space="preserve">Appointed CFO: 2024  Nationality: South African  Education: </w:t>
            </w:r>
            <w:proofErr w:type="spellStart"/>
            <w:r>
              <w:rPr>
                <w:color w:val="000000" w:themeColor="text1"/>
              </w:rPr>
              <w:t>Bcom</w:t>
            </w:r>
            <w:proofErr w:type="spellEnd"/>
            <w:r>
              <w:rPr>
                <w:color w:val="000000" w:themeColor="text1"/>
              </w:rPr>
              <w:t xml:space="preserve"> CS(SA)</w:t>
            </w:r>
          </w:p>
          <w:p w14:paraId="3A2E6E2B" w14:textId="77777777" w:rsidR="00367057" w:rsidRDefault="00367057" w:rsidP="00AC79C0">
            <w:pPr>
              <w:rPr>
                <w:color w:val="000000"/>
              </w:rPr>
            </w:pPr>
            <w:r w:rsidRPr="00367057">
              <w:rPr>
                <w:color w:val="000000"/>
              </w:rPr>
              <w:t>Mr Bruns was appointed Chief Financial Officer and Executive Director of Sasol in September 2024. He has</w:t>
            </w:r>
            <w:r>
              <w:rPr>
                <w:color w:val="000000"/>
              </w:rPr>
              <w:t xml:space="preserve"> accumulated</w:t>
            </w:r>
            <w:r w:rsidRPr="00367057">
              <w:rPr>
                <w:color w:val="000000"/>
              </w:rPr>
              <w:t xml:space="preserve"> over 15 years of experience with Sasol, including roles as</w:t>
            </w:r>
            <w:r>
              <w:rPr>
                <w:color w:val="000000"/>
              </w:rPr>
              <w:t xml:space="preserve"> the </w:t>
            </w:r>
            <w:r w:rsidRPr="00367057">
              <w:rPr>
                <w:rStyle w:val="apple-converted-space"/>
                <w:color w:val="000000"/>
              </w:rPr>
              <w:t> </w:t>
            </w:r>
            <w:r w:rsidRPr="00367057">
              <w:rPr>
                <w:rStyle w:val="Strong"/>
                <w:b w:val="0"/>
                <w:bCs w:val="0"/>
                <w:color w:val="000000"/>
              </w:rPr>
              <w:t>CFO of Sasol Southern Africa</w:t>
            </w:r>
            <w:r w:rsidRPr="00367057">
              <w:rPr>
                <w:rStyle w:val="apple-converted-space"/>
                <w:color w:val="000000"/>
              </w:rPr>
              <w:t> </w:t>
            </w:r>
            <w:r w:rsidRPr="00367057">
              <w:rPr>
                <w:color w:val="000000"/>
              </w:rPr>
              <w:t>and CFO of the</w:t>
            </w:r>
            <w:r w:rsidRPr="00367057">
              <w:rPr>
                <w:rStyle w:val="apple-converted-space"/>
                <w:color w:val="000000"/>
              </w:rPr>
              <w:t> </w:t>
            </w:r>
            <w:r>
              <w:rPr>
                <w:rStyle w:val="apple-converted-space"/>
                <w:color w:val="000000"/>
              </w:rPr>
              <w:t>G</w:t>
            </w:r>
            <w:r w:rsidRPr="00367057">
              <w:rPr>
                <w:rStyle w:val="Strong"/>
                <w:b w:val="0"/>
                <w:bCs w:val="0"/>
                <w:color w:val="000000"/>
              </w:rPr>
              <w:t xml:space="preserve">lobal </w:t>
            </w:r>
            <w:r>
              <w:rPr>
                <w:rStyle w:val="Strong"/>
                <w:b w:val="0"/>
                <w:bCs w:val="0"/>
                <w:color w:val="000000"/>
              </w:rPr>
              <w:t>C</w:t>
            </w:r>
            <w:r w:rsidRPr="00367057">
              <w:rPr>
                <w:rStyle w:val="Strong"/>
                <w:b w:val="0"/>
                <w:bCs w:val="0"/>
                <w:color w:val="000000"/>
              </w:rPr>
              <w:t xml:space="preserve">hemicals </w:t>
            </w:r>
            <w:r>
              <w:rPr>
                <w:rStyle w:val="Strong"/>
                <w:b w:val="0"/>
                <w:bCs w:val="0"/>
                <w:color w:val="000000"/>
              </w:rPr>
              <w:t>B</w:t>
            </w:r>
            <w:r w:rsidRPr="00367057">
              <w:rPr>
                <w:rStyle w:val="Strong"/>
                <w:b w:val="0"/>
                <w:bCs w:val="0"/>
                <w:color w:val="000000"/>
              </w:rPr>
              <w:t>usiness</w:t>
            </w:r>
            <w:r w:rsidRPr="00367057">
              <w:rPr>
                <w:color w:val="000000"/>
              </w:rPr>
              <w:t xml:space="preserve">. </w:t>
            </w:r>
            <w:r>
              <w:rPr>
                <w:color w:val="000000"/>
              </w:rPr>
              <w:t xml:space="preserve">Before he moved </w:t>
            </w:r>
            <w:r w:rsidRPr="00367057">
              <w:rPr>
                <w:color w:val="000000"/>
              </w:rPr>
              <w:t>to Sasol, he worked at Deloitte in both South Africa and the United States. His expertise</w:t>
            </w:r>
            <w:r>
              <w:rPr>
                <w:color w:val="000000"/>
              </w:rPr>
              <w:t xml:space="preserve"> and knowledge</w:t>
            </w:r>
            <w:r w:rsidRPr="00367057">
              <w:rPr>
                <w:color w:val="000000"/>
              </w:rPr>
              <w:t xml:space="preserve"> spans the</w:t>
            </w:r>
            <w:r w:rsidRPr="00367057">
              <w:rPr>
                <w:rStyle w:val="apple-converted-space"/>
                <w:color w:val="000000"/>
              </w:rPr>
              <w:t> </w:t>
            </w:r>
            <w:r w:rsidRPr="00367057">
              <w:rPr>
                <w:rStyle w:val="Strong"/>
                <w:b w:val="0"/>
                <w:bCs w:val="0"/>
                <w:color w:val="000000"/>
              </w:rPr>
              <w:t>energy and chemicals sectors</w:t>
            </w:r>
            <w:r w:rsidRPr="00367057">
              <w:rPr>
                <w:color w:val="000000"/>
              </w:rPr>
              <w:t>, and he is a qualified chartered accountant</w:t>
            </w:r>
            <w:r>
              <w:rPr>
                <w:color w:val="000000"/>
              </w:rPr>
              <w:t xml:space="preserve"> (CA-SA)</w:t>
            </w:r>
            <w:r w:rsidRPr="00367057">
              <w:rPr>
                <w:color w:val="000000"/>
              </w:rPr>
              <w:t>.</w:t>
            </w:r>
          </w:p>
          <w:p w14:paraId="53CDD5FB" w14:textId="77777777" w:rsidR="00367057" w:rsidRDefault="00367057" w:rsidP="00AC79C0">
            <w:pPr>
              <w:rPr>
                <w:color w:val="000000"/>
              </w:rPr>
            </w:pPr>
          </w:p>
          <w:p w14:paraId="4A3E2EDB" w14:textId="77777777" w:rsidR="00367057" w:rsidRDefault="00367057" w:rsidP="00AC79C0">
            <w:pPr>
              <w:rPr>
                <w:b/>
                <w:bCs/>
                <w:color w:val="000000" w:themeColor="text1"/>
                <w:u w:val="single"/>
              </w:rPr>
            </w:pPr>
            <w:r>
              <w:rPr>
                <w:b/>
                <w:bCs/>
                <w:color w:val="000000" w:themeColor="text1"/>
                <w:u w:val="single"/>
              </w:rPr>
              <w:t>VUYO KAHLA</w:t>
            </w:r>
          </w:p>
          <w:p w14:paraId="03A792FB" w14:textId="77777777" w:rsidR="00367057" w:rsidRDefault="00F07B15" w:rsidP="00AC79C0">
            <w:pPr>
              <w:rPr>
                <w:color w:val="000000" w:themeColor="text1"/>
              </w:rPr>
            </w:pPr>
            <w:r>
              <w:rPr>
                <w:color w:val="000000" w:themeColor="text1"/>
              </w:rPr>
              <w:t>Executive Vice President: Commercial and legal, Executive Director</w:t>
            </w:r>
          </w:p>
          <w:p w14:paraId="467AD707" w14:textId="77777777" w:rsidR="00F07B15" w:rsidRDefault="00F07B15" w:rsidP="00F07B15">
            <w:pPr>
              <w:rPr>
                <w:color w:val="000000" w:themeColor="text1"/>
              </w:rPr>
            </w:pPr>
            <w:r>
              <w:rPr>
                <w:color w:val="000000" w:themeColor="text1"/>
              </w:rPr>
              <w:t xml:space="preserve">Appointed: 2019  Nationality: South African  Education: BA, LLB </w:t>
            </w:r>
          </w:p>
          <w:p w14:paraId="30BA5F07" w14:textId="7FE1DB7E" w:rsidR="00F07B15" w:rsidRPr="00F07B15" w:rsidRDefault="00F07B15" w:rsidP="00F07B15">
            <w:pPr>
              <w:rPr>
                <w:color w:val="215E99" w:themeColor="text2" w:themeTint="BF"/>
              </w:rPr>
            </w:pPr>
            <w:r w:rsidRPr="00F07B15">
              <w:rPr>
                <w:color w:val="000000"/>
              </w:rPr>
              <w:t>Mr. Kahla has served on Sasol’s Group Executive Committee since 2011 and was</w:t>
            </w:r>
            <w:r>
              <w:rPr>
                <w:color w:val="000000"/>
              </w:rPr>
              <w:t xml:space="preserve"> given a promotion</w:t>
            </w:r>
            <w:r w:rsidRPr="00F07B15">
              <w:rPr>
                <w:color w:val="000000"/>
              </w:rPr>
              <w:t xml:space="preserve"> to the Board in 2019. He is currently the</w:t>
            </w:r>
            <w:r w:rsidRPr="00F07B15">
              <w:rPr>
                <w:rStyle w:val="apple-converted-space"/>
                <w:color w:val="000000"/>
              </w:rPr>
              <w:t> </w:t>
            </w:r>
            <w:r w:rsidRPr="00F07B15">
              <w:rPr>
                <w:rStyle w:val="Strong"/>
                <w:b w:val="0"/>
                <w:bCs w:val="0"/>
                <w:color w:val="000000"/>
              </w:rPr>
              <w:t>Executive</w:t>
            </w:r>
            <w:r w:rsidRPr="00F07B15">
              <w:rPr>
                <w:rStyle w:val="Strong"/>
                <w:color w:val="000000"/>
              </w:rPr>
              <w:t xml:space="preserve"> </w:t>
            </w:r>
            <w:r w:rsidRPr="00F07B15">
              <w:rPr>
                <w:rStyle w:val="Strong"/>
                <w:b w:val="0"/>
                <w:bCs w:val="0"/>
                <w:color w:val="000000"/>
              </w:rPr>
              <w:t>Vice President: Commercial and Legal</w:t>
            </w:r>
            <w:r>
              <w:rPr>
                <w:rStyle w:val="Strong"/>
                <w:b w:val="0"/>
                <w:bCs w:val="0"/>
                <w:color w:val="000000"/>
              </w:rPr>
              <w:t>,</w:t>
            </w:r>
            <w:r w:rsidRPr="00F07B15">
              <w:rPr>
                <w:color w:val="000000"/>
              </w:rPr>
              <w:t xml:space="preserve"> and previously held </w:t>
            </w:r>
            <w:r w:rsidRPr="00F07B15">
              <w:rPr>
                <w:color w:val="000000"/>
              </w:rPr>
              <w:lastRenderedPageBreak/>
              <w:t>the role of</w:t>
            </w:r>
            <w:r w:rsidRPr="00F07B15">
              <w:rPr>
                <w:rStyle w:val="apple-converted-space"/>
                <w:color w:val="000000"/>
              </w:rPr>
              <w:t> </w:t>
            </w:r>
            <w:r w:rsidRPr="00F07B15">
              <w:rPr>
                <w:rStyle w:val="Strong"/>
                <w:b w:val="0"/>
                <w:bCs w:val="0"/>
                <w:color w:val="000000"/>
              </w:rPr>
              <w:t>Company Secretary</w:t>
            </w:r>
            <w:r w:rsidRPr="00F07B15">
              <w:rPr>
                <w:color w:val="000000"/>
              </w:rPr>
              <w:t xml:space="preserve">. His </w:t>
            </w:r>
            <w:r>
              <w:rPr>
                <w:color w:val="000000"/>
              </w:rPr>
              <w:t xml:space="preserve">impressive </w:t>
            </w:r>
            <w:r w:rsidRPr="00F07B15">
              <w:rPr>
                <w:color w:val="000000"/>
              </w:rPr>
              <w:t>career includes executive positions at</w:t>
            </w:r>
            <w:r w:rsidRPr="00F07B15">
              <w:rPr>
                <w:rStyle w:val="apple-converted-space"/>
                <w:color w:val="000000"/>
              </w:rPr>
              <w:t> </w:t>
            </w:r>
            <w:r w:rsidRPr="00F07B15">
              <w:rPr>
                <w:rStyle w:val="Strong"/>
                <w:b w:val="0"/>
                <w:bCs w:val="0"/>
                <w:color w:val="000000"/>
              </w:rPr>
              <w:t>Transnet</w:t>
            </w:r>
            <w:r w:rsidRPr="00F07B15">
              <w:rPr>
                <w:rStyle w:val="apple-converted-space"/>
                <w:color w:val="000000"/>
              </w:rPr>
              <w:t> </w:t>
            </w:r>
            <w:r w:rsidRPr="00F07B15">
              <w:rPr>
                <w:color w:val="000000"/>
              </w:rPr>
              <w:t>and</w:t>
            </w:r>
            <w:r w:rsidRPr="00F07B15">
              <w:rPr>
                <w:rStyle w:val="apple-converted-space"/>
                <w:color w:val="000000"/>
              </w:rPr>
              <w:t> </w:t>
            </w:r>
            <w:r w:rsidRPr="00F07B15">
              <w:rPr>
                <w:rStyle w:val="Strong"/>
                <w:b w:val="0"/>
                <w:bCs w:val="0"/>
                <w:color w:val="000000"/>
              </w:rPr>
              <w:t>Standard Bank</w:t>
            </w:r>
            <w:r w:rsidRPr="00F07B15">
              <w:rPr>
                <w:color w:val="000000"/>
              </w:rPr>
              <w:t xml:space="preserve"> and senior roles within the South African government including</w:t>
            </w:r>
            <w:r w:rsidRPr="00F07B15">
              <w:rPr>
                <w:rStyle w:val="apple-converted-space"/>
                <w:color w:val="000000"/>
              </w:rPr>
              <w:t> </w:t>
            </w:r>
            <w:r w:rsidRPr="00F07B15">
              <w:rPr>
                <w:rStyle w:val="Strong"/>
                <w:b w:val="0"/>
                <w:bCs w:val="0"/>
                <w:color w:val="000000"/>
              </w:rPr>
              <w:t>Legal Advisor to President Nelson Mandela</w:t>
            </w:r>
            <w:r w:rsidRPr="00F07B15">
              <w:rPr>
                <w:color w:val="000000"/>
              </w:rPr>
              <w:t>. He is also the</w:t>
            </w:r>
            <w:r w:rsidRPr="00F07B15">
              <w:rPr>
                <w:rStyle w:val="apple-converted-space"/>
                <w:color w:val="000000"/>
              </w:rPr>
              <w:t> </w:t>
            </w:r>
            <w:r w:rsidRPr="00F07B15">
              <w:rPr>
                <w:rStyle w:val="Strong"/>
                <w:b w:val="0"/>
                <w:bCs w:val="0"/>
                <w:color w:val="000000"/>
              </w:rPr>
              <w:t>Chairman of the Council of Rhodes University</w:t>
            </w:r>
            <w:r w:rsidRPr="00F07B15">
              <w:rPr>
                <w:rStyle w:val="apple-converted-space"/>
                <w:color w:val="000000"/>
              </w:rPr>
              <w:t> </w:t>
            </w:r>
            <w:r w:rsidRPr="00F07B15">
              <w:rPr>
                <w:color w:val="000000"/>
              </w:rPr>
              <w:t>and an alumnus of Cambridge’s sustainability leadership programme.</w:t>
            </w:r>
            <w:r>
              <w:rPr>
                <w:color w:val="000000"/>
              </w:rPr>
              <w:t xml:space="preserve"> </w:t>
            </w:r>
            <w:r w:rsidRPr="00F07B15">
              <w:rPr>
                <w:color w:val="215E99" w:themeColor="text2" w:themeTint="BF"/>
              </w:rPr>
              <w:t>He serves on Sasol’s</w:t>
            </w:r>
            <w:r w:rsidRPr="00F07B15">
              <w:rPr>
                <w:rStyle w:val="apple-converted-space"/>
                <w:color w:val="215E99" w:themeColor="text2" w:themeTint="BF"/>
              </w:rPr>
              <w:t> </w:t>
            </w:r>
            <w:r w:rsidRPr="00F07B15">
              <w:rPr>
                <w:rStyle w:val="Strong"/>
                <w:b w:val="0"/>
                <w:bCs w:val="0"/>
                <w:color w:val="215E99" w:themeColor="text2" w:themeTint="BF"/>
              </w:rPr>
              <w:t>Safety, Social and Ethics Committee</w:t>
            </w:r>
            <w:r w:rsidRPr="00F07B15">
              <w:rPr>
                <w:color w:val="215E99" w:themeColor="text2" w:themeTint="BF"/>
              </w:rPr>
              <w:t>.</w:t>
            </w:r>
          </w:p>
          <w:p w14:paraId="7FFEAA4A" w14:textId="77777777" w:rsidR="00F07B15" w:rsidRDefault="00F07B15" w:rsidP="00AC79C0">
            <w:pPr>
              <w:rPr>
                <w:color w:val="FFFFFF" w:themeColor="background1"/>
              </w:rPr>
            </w:pPr>
          </w:p>
          <w:p w14:paraId="68D9E538" w14:textId="68937433" w:rsidR="00F07B15" w:rsidRPr="00F07B15" w:rsidRDefault="00F07B15" w:rsidP="00AC79C0">
            <w:pPr>
              <w:rPr>
                <w:color w:val="FFFFFF" w:themeColor="background1"/>
              </w:rPr>
            </w:pPr>
          </w:p>
        </w:tc>
      </w:tr>
    </w:tbl>
    <w:p w14:paraId="0B8CA2D4" w14:textId="477D7936" w:rsidR="00AC79C0" w:rsidRDefault="00415B6B" w:rsidP="00AC79C0">
      <w:r>
        <w:rPr>
          <w:i/>
          <w:iCs/>
          <w:u w:val="single"/>
        </w:rPr>
        <w:lastRenderedPageBreak/>
        <w:t>Non-Executive Directors</w:t>
      </w:r>
    </w:p>
    <w:tbl>
      <w:tblPr>
        <w:tblStyle w:val="TableGrid"/>
        <w:tblW w:w="11908" w:type="dxa"/>
        <w:tblInd w:w="-1423" w:type="dxa"/>
        <w:tblLook w:val="04A0" w:firstRow="1" w:lastRow="0" w:firstColumn="1" w:lastColumn="0" w:noHBand="0" w:noVBand="1"/>
      </w:tblPr>
      <w:tblGrid>
        <w:gridCol w:w="2269"/>
        <w:gridCol w:w="1843"/>
        <w:gridCol w:w="3543"/>
        <w:gridCol w:w="4253"/>
      </w:tblGrid>
      <w:tr w:rsidR="00415B6B" w14:paraId="1154A634" w14:textId="77777777" w:rsidTr="00415B6B">
        <w:tc>
          <w:tcPr>
            <w:tcW w:w="2269" w:type="dxa"/>
          </w:tcPr>
          <w:p w14:paraId="354F94E1" w14:textId="7E7DEF4F" w:rsidR="00415B6B" w:rsidRDefault="00415B6B" w:rsidP="00AC79C0">
            <w:r>
              <w:t xml:space="preserve">Name </w:t>
            </w:r>
          </w:p>
        </w:tc>
        <w:tc>
          <w:tcPr>
            <w:tcW w:w="1843" w:type="dxa"/>
          </w:tcPr>
          <w:p w14:paraId="490F3D73" w14:textId="0E96D916" w:rsidR="00415B6B" w:rsidRDefault="00415B6B" w:rsidP="00AC79C0">
            <w:r>
              <w:t xml:space="preserve">Year Appointed </w:t>
            </w:r>
          </w:p>
        </w:tc>
        <w:tc>
          <w:tcPr>
            <w:tcW w:w="3543" w:type="dxa"/>
          </w:tcPr>
          <w:p w14:paraId="68B54A14" w14:textId="315E6B56" w:rsidR="00415B6B" w:rsidRDefault="00415B6B" w:rsidP="00AC79C0">
            <w:r>
              <w:t>Role/committees</w:t>
            </w:r>
          </w:p>
        </w:tc>
        <w:tc>
          <w:tcPr>
            <w:tcW w:w="4253" w:type="dxa"/>
          </w:tcPr>
          <w:p w14:paraId="0DE7D149" w14:textId="088A1DFB" w:rsidR="00415B6B" w:rsidRDefault="00415B6B" w:rsidP="00AC79C0">
            <w:r>
              <w:t>Key Credentials</w:t>
            </w:r>
          </w:p>
        </w:tc>
      </w:tr>
      <w:tr w:rsidR="00415B6B" w14:paraId="58824B79" w14:textId="77777777" w:rsidTr="007773E3">
        <w:trPr>
          <w:trHeight w:val="774"/>
        </w:trPr>
        <w:tc>
          <w:tcPr>
            <w:tcW w:w="2269" w:type="dxa"/>
          </w:tcPr>
          <w:p w14:paraId="7778D3B5" w14:textId="01996A09" w:rsidR="00415B6B" w:rsidRPr="006A41C1" w:rsidRDefault="00415B6B" w:rsidP="00AC79C0">
            <w:pPr>
              <w:rPr>
                <w:sz w:val="16"/>
                <w:szCs w:val="16"/>
              </w:rPr>
            </w:pPr>
            <w:r w:rsidRPr="006A41C1">
              <w:rPr>
                <w:sz w:val="16"/>
                <w:szCs w:val="16"/>
              </w:rPr>
              <w:t>STANLEY SUBRAMONEY</w:t>
            </w:r>
          </w:p>
        </w:tc>
        <w:tc>
          <w:tcPr>
            <w:tcW w:w="1843" w:type="dxa"/>
          </w:tcPr>
          <w:p w14:paraId="715EB725" w14:textId="1FACB22C" w:rsidR="00977E82" w:rsidRPr="006A41C1" w:rsidRDefault="00977E82" w:rsidP="00AC79C0">
            <w:pPr>
              <w:rPr>
                <w:sz w:val="16"/>
                <w:szCs w:val="16"/>
              </w:rPr>
            </w:pPr>
            <w:r w:rsidRPr="006A41C1">
              <w:rPr>
                <w:sz w:val="16"/>
                <w:szCs w:val="16"/>
              </w:rPr>
              <w:t>2021</w:t>
            </w:r>
          </w:p>
        </w:tc>
        <w:tc>
          <w:tcPr>
            <w:tcW w:w="3543" w:type="dxa"/>
          </w:tcPr>
          <w:p w14:paraId="59A4F1F6" w14:textId="1EDC704A" w:rsidR="00415B6B" w:rsidRPr="006A41C1" w:rsidRDefault="00977E82" w:rsidP="00AC79C0">
            <w:pPr>
              <w:rPr>
                <w:sz w:val="16"/>
                <w:szCs w:val="16"/>
              </w:rPr>
            </w:pPr>
            <w:r w:rsidRPr="006A41C1">
              <w:rPr>
                <w:sz w:val="16"/>
                <w:szCs w:val="16"/>
              </w:rPr>
              <w:t>Audit; Remuneration</w:t>
            </w:r>
          </w:p>
        </w:tc>
        <w:tc>
          <w:tcPr>
            <w:tcW w:w="4253" w:type="dxa"/>
          </w:tcPr>
          <w:p w14:paraId="27E35D62" w14:textId="376C63D4" w:rsidR="00415B6B" w:rsidRPr="006A41C1" w:rsidRDefault="00977E82" w:rsidP="00AC79C0">
            <w:pPr>
              <w:rPr>
                <w:sz w:val="16"/>
                <w:szCs w:val="16"/>
              </w:rPr>
            </w:pPr>
            <w:r w:rsidRPr="006A41C1">
              <w:rPr>
                <w:color w:val="000000"/>
                <w:sz w:val="16"/>
                <w:szCs w:val="16"/>
              </w:rPr>
              <w:t>CA(SA)</w:t>
            </w:r>
            <w:r w:rsidR="006A41C1">
              <w:rPr>
                <w:color w:val="000000"/>
                <w:sz w:val="16"/>
                <w:szCs w:val="16"/>
              </w:rPr>
              <w:t>.</w:t>
            </w:r>
            <w:r w:rsidRPr="006A41C1">
              <w:rPr>
                <w:color w:val="000000"/>
                <w:sz w:val="16"/>
                <w:szCs w:val="16"/>
              </w:rPr>
              <w:t xml:space="preserve"> </w:t>
            </w:r>
            <w:r w:rsidR="006A41C1">
              <w:rPr>
                <w:color w:val="000000"/>
                <w:sz w:val="16"/>
                <w:szCs w:val="16"/>
              </w:rPr>
              <w:t>E</w:t>
            </w:r>
            <w:r w:rsidRPr="006A41C1">
              <w:rPr>
                <w:color w:val="000000"/>
                <w:sz w:val="16"/>
                <w:szCs w:val="16"/>
              </w:rPr>
              <w:t>x-Deputy CEO of PwC Southern Africa</w:t>
            </w:r>
            <w:r w:rsidR="006A41C1">
              <w:rPr>
                <w:color w:val="000000"/>
                <w:sz w:val="16"/>
                <w:szCs w:val="16"/>
              </w:rPr>
              <w:t>.</w:t>
            </w:r>
            <w:r w:rsidRPr="006A41C1">
              <w:rPr>
                <w:color w:val="000000"/>
                <w:sz w:val="16"/>
                <w:szCs w:val="16"/>
              </w:rPr>
              <w:t xml:space="preserve"> CEO of Menston Holdings</w:t>
            </w:r>
            <w:r w:rsidR="006A41C1">
              <w:rPr>
                <w:color w:val="000000"/>
                <w:sz w:val="16"/>
                <w:szCs w:val="16"/>
              </w:rPr>
              <w:t>.</w:t>
            </w:r>
            <w:r w:rsidRPr="006A41C1">
              <w:rPr>
                <w:color w:val="000000"/>
                <w:sz w:val="16"/>
                <w:szCs w:val="16"/>
              </w:rPr>
              <w:t xml:space="preserve"> Nedbank board member and Audit Chairperson</w:t>
            </w:r>
          </w:p>
        </w:tc>
      </w:tr>
      <w:tr w:rsidR="00415B6B" w14:paraId="6F34F577" w14:textId="77777777" w:rsidTr="007773E3">
        <w:trPr>
          <w:trHeight w:val="896"/>
        </w:trPr>
        <w:tc>
          <w:tcPr>
            <w:tcW w:w="2269" w:type="dxa"/>
          </w:tcPr>
          <w:p w14:paraId="199636C1" w14:textId="33DA2802" w:rsidR="00415B6B" w:rsidRPr="006A41C1" w:rsidRDefault="00977E82" w:rsidP="00AC79C0">
            <w:pPr>
              <w:rPr>
                <w:sz w:val="16"/>
                <w:szCs w:val="16"/>
              </w:rPr>
            </w:pPr>
            <w:r w:rsidRPr="006A41C1">
              <w:rPr>
                <w:sz w:val="16"/>
                <w:szCs w:val="16"/>
              </w:rPr>
              <w:t>MUNUEL CUAMBE</w:t>
            </w:r>
          </w:p>
        </w:tc>
        <w:tc>
          <w:tcPr>
            <w:tcW w:w="1843" w:type="dxa"/>
          </w:tcPr>
          <w:p w14:paraId="32BF3CC4" w14:textId="03B2BF18" w:rsidR="00415B6B" w:rsidRPr="006A41C1" w:rsidRDefault="00977E82" w:rsidP="00AC79C0">
            <w:pPr>
              <w:rPr>
                <w:sz w:val="16"/>
                <w:szCs w:val="16"/>
              </w:rPr>
            </w:pPr>
            <w:r w:rsidRPr="006A41C1">
              <w:rPr>
                <w:sz w:val="16"/>
                <w:szCs w:val="16"/>
              </w:rPr>
              <w:t>2016</w:t>
            </w:r>
          </w:p>
        </w:tc>
        <w:tc>
          <w:tcPr>
            <w:tcW w:w="3543" w:type="dxa"/>
          </w:tcPr>
          <w:p w14:paraId="6D8AFCF3" w14:textId="7DE11E95" w:rsidR="00415B6B" w:rsidRPr="006A41C1" w:rsidRDefault="00977E82" w:rsidP="00AC79C0">
            <w:pPr>
              <w:rPr>
                <w:sz w:val="16"/>
                <w:szCs w:val="16"/>
              </w:rPr>
            </w:pPr>
            <w:r w:rsidRPr="006A41C1">
              <w:rPr>
                <w:color w:val="000000"/>
                <w:sz w:val="16"/>
                <w:szCs w:val="16"/>
              </w:rPr>
              <w:t xml:space="preserve">Safety, Social </w:t>
            </w:r>
            <w:r w:rsidR="006A41C1">
              <w:rPr>
                <w:color w:val="000000"/>
                <w:sz w:val="16"/>
                <w:szCs w:val="16"/>
              </w:rPr>
              <w:t>and</w:t>
            </w:r>
            <w:r w:rsidRPr="006A41C1">
              <w:rPr>
                <w:color w:val="000000"/>
                <w:sz w:val="16"/>
                <w:szCs w:val="16"/>
              </w:rPr>
              <w:t xml:space="preserve"> Ethics; Remuneration; Nomination &amp; Governance</w:t>
            </w:r>
          </w:p>
        </w:tc>
        <w:tc>
          <w:tcPr>
            <w:tcW w:w="4253" w:type="dxa"/>
          </w:tcPr>
          <w:p w14:paraId="0816D6A4" w14:textId="05E69344" w:rsidR="00415B6B" w:rsidRPr="006A41C1" w:rsidRDefault="00977E82" w:rsidP="00AC79C0">
            <w:pPr>
              <w:rPr>
                <w:sz w:val="16"/>
                <w:szCs w:val="16"/>
              </w:rPr>
            </w:pPr>
            <w:r w:rsidRPr="006A41C1">
              <w:rPr>
                <w:color w:val="000000"/>
                <w:sz w:val="16"/>
                <w:szCs w:val="16"/>
              </w:rPr>
              <w:t>Ex-CEO of EDM (Mozambique)</w:t>
            </w:r>
            <w:r w:rsidR="006A41C1">
              <w:rPr>
                <w:color w:val="000000"/>
                <w:sz w:val="16"/>
                <w:szCs w:val="16"/>
              </w:rPr>
              <w:t>.</w:t>
            </w:r>
            <w:r w:rsidRPr="006A41C1">
              <w:rPr>
                <w:color w:val="000000"/>
                <w:sz w:val="16"/>
                <w:szCs w:val="16"/>
              </w:rPr>
              <w:t xml:space="preserve"> Chairman at Standard Bank Mozambique Pension Fund</w:t>
            </w:r>
            <w:r w:rsidR="006A41C1">
              <w:rPr>
                <w:color w:val="000000"/>
                <w:sz w:val="16"/>
                <w:szCs w:val="16"/>
              </w:rPr>
              <w:t>.</w:t>
            </w:r>
            <w:r w:rsidRPr="006A41C1">
              <w:rPr>
                <w:color w:val="000000"/>
                <w:sz w:val="16"/>
                <w:szCs w:val="16"/>
              </w:rPr>
              <w:t xml:space="preserve"> </w:t>
            </w:r>
            <w:r w:rsidR="006A41C1">
              <w:rPr>
                <w:color w:val="000000"/>
                <w:sz w:val="16"/>
                <w:szCs w:val="16"/>
              </w:rPr>
              <w:t>E</w:t>
            </w:r>
            <w:r w:rsidRPr="006A41C1">
              <w:rPr>
                <w:color w:val="000000"/>
                <w:sz w:val="16"/>
                <w:szCs w:val="16"/>
              </w:rPr>
              <w:t>nergy sector expert with regional board experience</w:t>
            </w:r>
          </w:p>
        </w:tc>
      </w:tr>
      <w:tr w:rsidR="00415B6B" w14:paraId="722E2ED4" w14:textId="77777777" w:rsidTr="007773E3">
        <w:trPr>
          <w:trHeight w:val="720"/>
        </w:trPr>
        <w:tc>
          <w:tcPr>
            <w:tcW w:w="2269" w:type="dxa"/>
          </w:tcPr>
          <w:p w14:paraId="5DB9D6A8" w14:textId="6D3D8609" w:rsidR="00415B6B" w:rsidRPr="006A41C1" w:rsidRDefault="00977E82" w:rsidP="00AC79C0">
            <w:pPr>
              <w:rPr>
                <w:sz w:val="16"/>
                <w:szCs w:val="16"/>
              </w:rPr>
            </w:pPr>
            <w:r w:rsidRPr="006A41C1">
              <w:rPr>
                <w:sz w:val="16"/>
                <w:szCs w:val="16"/>
              </w:rPr>
              <w:t>TRIX KENNEALY</w:t>
            </w:r>
          </w:p>
        </w:tc>
        <w:tc>
          <w:tcPr>
            <w:tcW w:w="1843" w:type="dxa"/>
          </w:tcPr>
          <w:p w14:paraId="3D6CD1C2" w14:textId="29B5738A" w:rsidR="00415B6B" w:rsidRPr="006A41C1" w:rsidRDefault="00977E82" w:rsidP="00AC79C0">
            <w:pPr>
              <w:rPr>
                <w:sz w:val="16"/>
                <w:szCs w:val="16"/>
              </w:rPr>
            </w:pPr>
            <w:r w:rsidRPr="006A41C1">
              <w:rPr>
                <w:sz w:val="16"/>
                <w:szCs w:val="16"/>
              </w:rPr>
              <w:t>2017</w:t>
            </w:r>
          </w:p>
        </w:tc>
        <w:tc>
          <w:tcPr>
            <w:tcW w:w="3543" w:type="dxa"/>
          </w:tcPr>
          <w:p w14:paraId="12B7DA71" w14:textId="16581D7F" w:rsidR="00415B6B" w:rsidRPr="006A41C1" w:rsidRDefault="00977E82" w:rsidP="00AC79C0">
            <w:pPr>
              <w:rPr>
                <w:sz w:val="16"/>
                <w:szCs w:val="16"/>
              </w:rPr>
            </w:pPr>
            <w:r w:rsidRPr="006A41C1">
              <w:rPr>
                <w:color w:val="000000"/>
                <w:sz w:val="16"/>
                <w:szCs w:val="16"/>
              </w:rPr>
              <w:t xml:space="preserve">Chair: Audit; Capital Investment; Nomination </w:t>
            </w:r>
            <w:r w:rsidR="006A41C1">
              <w:rPr>
                <w:color w:val="000000"/>
                <w:sz w:val="16"/>
                <w:szCs w:val="16"/>
              </w:rPr>
              <w:t>and</w:t>
            </w:r>
            <w:r w:rsidRPr="006A41C1">
              <w:rPr>
                <w:color w:val="000000"/>
                <w:sz w:val="16"/>
                <w:szCs w:val="16"/>
              </w:rPr>
              <w:t xml:space="preserve"> Governance</w:t>
            </w:r>
          </w:p>
        </w:tc>
        <w:tc>
          <w:tcPr>
            <w:tcW w:w="4253" w:type="dxa"/>
          </w:tcPr>
          <w:p w14:paraId="3243E829" w14:textId="4118FB9D" w:rsidR="00415B6B" w:rsidRPr="006A41C1" w:rsidRDefault="00977E82" w:rsidP="00AC79C0">
            <w:pPr>
              <w:rPr>
                <w:sz w:val="16"/>
                <w:szCs w:val="16"/>
              </w:rPr>
            </w:pPr>
            <w:r w:rsidRPr="006A41C1">
              <w:rPr>
                <w:color w:val="000000"/>
                <w:sz w:val="16"/>
                <w:szCs w:val="16"/>
              </w:rPr>
              <w:t>Former CFO of SARS</w:t>
            </w:r>
            <w:r w:rsidR="006A41C1">
              <w:rPr>
                <w:color w:val="000000"/>
                <w:sz w:val="16"/>
                <w:szCs w:val="16"/>
              </w:rPr>
              <w:t>.</w:t>
            </w:r>
            <w:r w:rsidRPr="006A41C1">
              <w:rPr>
                <w:color w:val="000000"/>
                <w:sz w:val="16"/>
                <w:szCs w:val="16"/>
              </w:rPr>
              <w:t xml:space="preserve"> </w:t>
            </w:r>
            <w:r w:rsidR="006A41C1">
              <w:rPr>
                <w:color w:val="000000"/>
                <w:sz w:val="16"/>
                <w:szCs w:val="16"/>
              </w:rPr>
              <w:t>E</w:t>
            </w:r>
            <w:r w:rsidRPr="006A41C1">
              <w:rPr>
                <w:color w:val="000000"/>
                <w:sz w:val="16"/>
                <w:szCs w:val="16"/>
              </w:rPr>
              <w:t>x-COO at Absa Corporate Bank</w:t>
            </w:r>
            <w:r w:rsidR="006A41C1">
              <w:rPr>
                <w:color w:val="000000"/>
                <w:sz w:val="16"/>
                <w:szCs w:val="16"/>
              </w:rPr>
              <w:t>.</w:t>
            </w:r>
            <w:r w:rsidRPr="006A41C1">
              <w:rPr>
                <w:color w:val="000000"/>
                <w:sz w:val="16"/>
                <w:szCs w:val="16"/>
              </w:rPr>
              <w:t xml:space="preserve"> Lead Independent Director at Standard Bank</w:t>
            </w:r>
            <w:r w:rsidR="006A41C1">
              <w:rPr>
                <w:color w:val="000000"/>
                <w:sz w:val="16"/>
                <w:szCs w:val="16"/>
              </w:rPr>
              <w:t>.</w:t>
            </w:r>
            <w:r w:rsidRPr="006A41C1">
              <w:rPr>
                <w:color w:val="000000"/>
                <w:sz w:val="16"/>
                <w:szCs w:val="16"/>
              </w:rPr>
              <w:t xml:space="preserve"> </w:t>
            </w:r>
            <w:r w:rsidR="006A41C1">
              <w:rPr>
                <w:color w:val="000000"/>
                <w:sz w:val="16"/>
                <w:szCs w:val="16"/>
              </w:rPr>
              <w:t>C</w:t>
            </w:r>
            <w:r w:rsidRPr="006A41C1">
              <w:rPr>
                <w:color w:val="000000"/>
                <w:sz w:val="16"/>
                <w:szCs w:val="16"/>
              </w:rPr>
              <w:t>haired SA Accounting Standards Board</w:t>
            </w:r>
          </w:p>
        </w:tc>
      </w:tr>
      <w:tr w:rsidR="00415B6B" w14:paraId="1812DBFE" w14:textId="77777777" w:rsidTr="007773E3">
        <w:trPr>
          <w:trHeight w:val="842"/>
        </w:trPr>
        <w:tc>
          <w:tcPr>
            <w:tcW w:w="2269" w:type="dxa"/>
          </w:tcPr>
          <w:p w14:paraId="70C77539" w14:textId="30EBB817" w:rsidR="00415B6B" w:rsidRPr="006A41C1" w:rsidRDefault="00977E82" w:rsidP="00AC79C0">
            <w:pPr>
              <w:rPr>
                <w:sz w:val="16"/>
                <w:szCs w:val="16"/>
              </w:rPr>
            </w:pPr>
            <w:r w:rsidRPr="006A41C1">
              <w:rPr>
                <w:sz w:val="16"/>
                <w:szCs w:val="16"/>
              </w:rPr>
              <w:t>MARTINA FLOEL</w:t>
            </w:r>
          </w:p>
        </w:tc>
        <w:tc>
          <w:tcPr>
            <w:tcW w:w="1843" w:type="dxa"/>
          </w:tcPr>
          <w:p w14:paraId="2EE8EF70" w14:textId="5A5FEEB2" w:rsidR="00415B6B" w:rsidRPr="006A41C1" w:rsidRDefault="00977E82" w:rsidP="00AC79C0">
            <w:pPr>
              <w:rPr>
                <w:sz w:val="16"/>
                <w:szCs w:val="16"/>
              </w:rPr>
            </w:pPr>
            <w:r w:rsidRPr="006A41C1">
              <w:rPr>
                <w:sz w:val="16"/>
                <w:szCs w:val="16"/>
              </w:rPr>
              <w:t>2018</w:t>
            </w:r>
          </w:p>
        </w:tc>
        <w:tc>
          <w:tcPr>
            <w:tcW w:w="3543" w:type="dxa"/>
          </w:tcPr>
          <w:p w14:paraId="39366C89" w14:textId="70FC29B0" w:rsidR="00415B6B" w:rsidRPr="006A41C1" w:rsidRDefault="00977E82" w:rsidP="00AC79C0">
            <w:pPr>
              <w:rPr>
                <w:sz w:val="16"/>
                <w:szCs w:val="16"/>
              </w:rPr>
            </w:pPr>
            <w:r w:rsidRPr="006A41C1">
              <w:rPr>
                <w:color w:val="000000"/>
                <w:sz w:val="16"/>
                <w:szCs w:val="16"/>
              </w:rPr>
              <w:t xml:space="preserve">Lead Independent; Chair: Capital Investment; </w:t>
            </w:r>
            <w:proofErr w:type="spellStart"/>
            <w:r w:rsidRPr="006A41C1">
              <w:rPr>
                <w:color w:val="000000"/>
                <w:sz w:val="16"/>
                <w:szCs w:val="16"/>
              </w:rPr>
              <w:t>RemCo</w:t>
            </w:r>
            <w:proofErr w:type="spellEnd"/>
            <w:r w:rsidRPr="006A41C1">
              <w:rPr>
                <w:color w:val="000000"/>
                <w:sz w:val="16"/>
                <w:szCs w:val="16"/>
              </w:rPr>
              <w:t xml:space="preserve">; Social </w:t>
            </w:r>
            <w:r w:rsidR="006A41C1">
              <w:rPr>
                <w:color w:val="000000"/>
                <w:sz w:val="16"/>
                <w:szCs w:val="16"/>
              </w:rPr>
              <w:t>and</w:t>
            </w:r>
            <w:r w:rsidRPr="006A41C1">
              <w:rPr>
                <w:color w:val="000000"/>
                <w:sz w:val="16"/>
                <w:szCs w:val="16"/>
              </w:rPr>
              <w:t xml:space="preserve"> Ethics; </w:t>
            </w:r>
            <w:proofErr w:type="spellStart"/>
            <w:r w:rsidRPr="006A41C1">
              <w:rPr>
                <w:color w:val="000000"/>
                <w:sz w:val="16"/>
                <w:szCs w:val="16"/>
              </w:rPr>
              <w:t>NomGov</w:t>
            </w:r>
            <w:proofErr w:type="spellEnd"/>
          </w:p>
        </w:tc>
        <w:tc>
          <w:tcPr>
            <w:tcW w:w="4253" w:type="dxa"/>
          </w:tcPr>
          <w:p w14:paraId="77EE9D3B" w14:textId="17B66977" w:rsidR="00415B6B" w:rsidRPr="006A41C1" w:rsidRDefault="00977E82" w:rsidP="00AC79C0">
            <w:pPr>
              <w:rPr>
                <w:sz w:val="16"/>
                <w:szCs w:val="16"/>
              </w:rPr>
            </w:pPr>
            <w:r w:rsidRPr="006A41C1">
              <w:rPr>
                <w:color w:val="000000"/>
                <w:sz w:val="16"/>
                <w:szCs w:val="16"/>
              </w:rPr>
              <w:t>Ex-CEO of OXEA Holdings</w:t>
            </w:r>
            <w:r w:rsidR="006A41C1">
              <w:rPr>
                <w:color w:val="000000"/>
                <w:sz w:val="16"/>
                <w:szCs w:val="16"/>
              </w:rPr>
              <w:t>.</w:t>
            </w:r>
            <w:r w:rsidRPr="006A41C1">
              <w:rPr>
                <w:color w:val="000000"/>
                <w:sz w:val="16"/>
                <w:szCs w:val="16"/>
              </w:rPr>
              <w:t xml:space="preserve"> PhD Chemist with 30+ years in chemical R&amp;D, operations, and supply chain</w:t>
            </w:r>
            <w:r w:rsidR="006A41C1">
              <w:rPr>
                <w:color w:val="000000"/>
                <w:sz w:val="16"/>
                <w:szCs w:val="16"/>
              </w:rPr>
              <w:t>.</w:t>
            </w:r>
            <w:r w:rsidRPr="006A41C1">
              <w:rPr>
                <w:color w:val="000000"/>
                <w:sz w:val="16"/>
                <w:szCs w:val="16"/>
              </w:rPr>
              <w:t xml:space="preserve"> NED at </w:t>
            </w:r>
            <w:proofErr w:type="spellStart"/>
            <w:r w:rsidRPr="006A41C1">
              <w:rPr>
                <w:color w:val="000000"/>
                <w:sz w:val="16"/>
                <w:szCs w:val="16"/>
              </w:rPr>
              <w:t>Synthomer</w:t>
            </w:r>
            <w:proofErr w:type="spellEnd"/>
            <w:r w:rsidRPr="006A41C1">
              <w:rPr>
                <w:color w:val="000000"/>
                <w:sz w:val="16"/>
                <w:szCs w:val="16"/>
              </w:rPr>
              <w:t xml:space="preserve"> Plc.</w:t>
            </w:r>
          </w:p>
        </w:tc>
      </w:tr>
      <w:tr w:rsidR="00415B6B" w14:paraId="1374433B" w14:textId="77777777" w:rsidTr="007773E3">
        <w:trPr>
          <w:trHeight w:val="808"/>
        </w:trPr>
        <w:tc>
          <w:tcPr>
            <w:tcW w:w="2269" w:type="dxa"/>
          </w:tcPr>
          <w:p w14:paraId="268E66FB" w14:textId="478D7333" w:rsidR="00415B6B" w:rsidRPr="006A41C1" w:rsidRDefault="00977E82" w:rsidP="00AC79C0">
            <w:pPr>
              <w:rPr>
                <w:sz w:val="16"/>
                <w:szCs w:val="16"/>
              </w:rPr>
            </w:pPr>
            <w:r w:rsidRPr="006A41C1">
              <w:rPr>
                <w:sz w:val="16"/>
                <w:szCs w:val="16"/>
              </w:rPr>
              <w:t>KATHY HARPER</w:t>
            </w:r>
          </w:p>
        </w:tc>
        <w:tc>
          <w:tcPr>
            <w:tcW w:w="1843" w:type="dxa"/>
          </w:tcPr>
          <w:p w14:paraId="40117E81" w14:textId="6A0A0A82" w:rsidR="00415B6B" w:rsidRPr="006A41C1" w:rsidRDefault="00977E82" w:rsidP="00AC79C0">
            <w:pPr>
              <w:rPr>
                <w:sz w:val="16"/>
                <w:szCs w:val="16"/>
              </w:rPr>
            </w:pPr>
            <w:r w:rsidRPr="006A41C1">
              <w:rPr>
                <w:sz w:val="16"/>
                <w:szCs w:val="16"/>
              </w:rPr>
              <w:t>2020</w:t>
            </w:r>
          </w:p>
        </w:tc>
        <w:tc>
          <w:tcPr>
            <w:tcW w:w="3543" w:type="dxa"/>
          </w:tcPr>
          <w:p w14:paraId="7A2EF41A" w14:textId="75076F45" w:rsidR="00415B6B" w:rsidRPr="006A41C1" w:rsidRDefault="00F45CF5" w:rsidP="00AC79C0">
            <w:pPr>
              <w:rPr>
                <w:sz w:val="16"/>
                <w:szCs w:val="16"/>
              </w:rPr>
            </w:pPr>
            <w:r w:rsidRPr="006A41C1">
              <w:rPr>
                <w:color w:val="000000"/>
                <w:sz w:val="16"/>
                <w:szCs w:val="16"/>
              </w:rPr>
              <w:t>Audit; Remuneration</w:t>
            </w:r>
          </w:p>
        </w:tc>
        <w:tc>
          <w:tcPr>
            <w:tcW w:w="4253" w:type="dxa"/>
          </w:tcPr>
          <w:p w14:paraId="76577018" w14:textId="25DB6B84" w:rsidR="00415B6B" w:rsidRPr="006A41C1" w:rsidRDefault="00F45CF5" w:rsidP="00AC79C0">
            <w:pPr>
              <w:rPr>
                <w:sz w:val="16"/>
                <w:szCs w:val="16"/>
              </w:rPr>
            </w:pPr>
            <w:r w:rsidRPr="006A41C1">
              <w:rPr>
                <w:color w:val="000000"/>
                <w:sz w:val="16"/>
                <w:szCs w:val="16"/>
              </w:rPr>
              <w:t>Retired CFO of BDP International</w:t>
            </w:r>
            <w:r w:rsidR="006A41C1">
              <w:rPr>
                <w:color w:val="000000"/>
                <w:sz w:val="16"/>
                <w:szCs w:val="16"/>
              </w:rPr>
              <w:t>.</w:t>
            </w:r>
            <w:r w:rsidRPr="006A41C1">
              <w:rPr>
                <w:color w:val="000000"/>
                <w:sz w:val="16"/>
                <w:szCs w:val="16"/>
              </w:rPr>
              <w:t xml:space="preserve"> </w:t>
            </w:r>
            <w:r w:rsidR="006A41C1">
              <w:rPr>
                <w:color w:val="000000"/>
                <w:sz w:val="16"/>
                <w:szCs w:val="16"/>
              </w:rPr>
              <w:t>E</w:t>
            </w:r>
            <w:r w:rsidRPr="006A41C1">
              <w:rPr>
                <w:color w:val="000000"/>
                <w:sz w:val="16"/>
                <w:szCs w:val="16"/>
              </w:rPr>
              <w:t>x-CFO of Tronox and Rio Tinto Diamonds</w:t>
            </w:r>
            <w:r w:rsidR="006A41C1">
              <w:rPr>
                <w:color w:val="000000"/>
                <w:sz w:val="16"/>
                <w:szCs w:val="16"/>
              </w:rPr>
              <w:t>.</w:t>
            </w:r>
            <w:r w:rsidRPr="006A41C1">
              <w:rPr>
                <w:color w:val="000000"/>
                <w:sz w:val="16"/>
                <w:szCs w:val="16"/>
              </w:rPr>
              <w:t xml:space="preserve"> </w:t>
            </w:r>
            <w:r w:rsidR="006A41C1">
              <w:rPr>
                <w:color w:val="000000"/>
                <w:sz w:val="16"/>
                <w:szCs w:val="16"/>
              </w:rPr>
              <w:t>B</w:t>
            </w:r>
            <w:r w:rsidRPr="006A41C1">
              <w:rPr>
                <w:color w:val="000000"/>
                <w:sz w:val="16"/>
                <w:szCs w:val="16"/>
              </w:rPr>
              <w:t>oard experience in logistics, mining, and ESG oversight.</w:t>
            </w:r>
          </w:p>
        </w:tc>
      </w:tr>
      <w:tr w:rsidR="00415B6B" w14:paraId="26CA95C0" w14:textId="77777777" w:rsidTr="007773E3">
        <w:trPr>
          <w:trHeight w:val="774"/>
        </w:trPr>
        <w:tc>
          <w:tcPr>
            <w:tcW w:w="2269" w:type="dxa"/>
          </w:tcPr>
          <w:p w14:paraId="6E43E14F" w14:textId="7FAA58A7" w:rsidR="00415B6B" w:rsidRPr="006A41C1" w:rsidRDefault="00F45CF5" w:rsidP="00AC79C0">
            <w:pPr>
              <w:rPr>
                <w:sz w:val="16"/>
                <w:szCs w:val="16"/>
              </w:rPr>
            </w:pPr>
            <w:r w:rsidRPr="006A41C1">
              <w:rPr>
                <w:sz w:val="16"/>
                <w:szCs w:val="16"/>
              </w:rPr>
              <w:t xml:space="preserve">TIM CUMMING </w:t>
            </w:r>
          </w:p>
        </w:tc>
        <w:tc>
          <w:tcPr>
            <w:tcW w:w="1843" w:type="dxa"/>
          </w:tcPr>
          <w:p w14:paraId="3D277A5A" w14:textId="23105E93" w:rsidR="00415B6B" w:rsidRPr="006A41C1" w:rsidRDefault="00F45CF5" w:rsidP="00AC79C0">
            <w:pPr>
              <w:rPr>
                <w:sz w:val="16"/>
                <w:szCs w:val="16"/>
              </w:rPr>
            </w:pPr>
            <w:r w:rsidRPr="006A41C1">
              <w:rPr>
                <w:sz w:val="16"/>
                <w:szCs w:val="16"/>
              </w:rPr>
              <w:t>2013</w:t>
            </w:r>
          </w:p>
        </w:tc>
        <w:tc>
          <w:tcPr>
            <w:tcW w:w="3543" w:type="dxa"/>
          </w:tcPr>
          <w:p w14:paraId="2E8DA2D7" w14:textId="29309A85" w:rsidR="00415B6B" w:rsidRPr="006A41C1" w:rsidRDefault="00F45CF5" w:rsidP="00AC79C0">
            <w:pPr>
              <w:rPr>
                <w:sz w:val="16"/>
                <w:szCs w:val="16"/>
              </w:rPr>
            </w:pPr>
            <w:r w:rsidRPr="006A41C1">
              <w:rPr>
                <w:color w:val="000000"/>
                <w:sz w:val="16"/>
                <w:szCs w:val="16"/>
              </w:rPr>
              <w:t xml:space="preserve">Chair: Remuneration; Social </w:t>
            </w:r>
            <w:r w:rsidR="006A41C1">
              <w:rPr>
                <w:color w:val="000000"/>
                <w:sz w:val="16"/>
                <w:szCs w:val="16"/>
              </w:rPr>
              <w:t>and</w:t>
            </w:r>
            <w:r w:rsidRPr="006A41C1">
              <w:rPr>
                <w:color w:val="000000"/>
                <w:sz w:val="16"/>
                <w:szCs w:val="16"/>
              </w:rPr>
              <w:t xml:space="preserve"> Ethics</w:t>
            </w:r>
          </w:p>
        </w:tc>
        <w:tc>
          <w:tcPr>
            <w:tcW w:w="4253" w:type="dxa"/>
          </w:tcPr>
          <w:p w14:paraId="0AACEB46" w14:textId="490AD2F5" w:rsidR="00415B6B" w:rsidRPr="006A41C1" w:rsidRDefault="00F45CF5" w:rsidP="00AC79C0">
            <w:pPr>
              <w:rPr>
                <w:sz w:val="16"/>
                <w:szCs w:val="16"/>
              </w:rPr>
            </w:pPr>
            <w:r w:rsidRPr="006A41C1">
              <w:rPr>
                <w:color w:val="000000"/>
                <w:sz w:val="16"/>
                <w:szCs w:val="16"/>
              </w:rPr>
              <w:t xml:space="preserve">Chair of DRDGOLD and </w:t>
            </w:r>
            <w:proofErr w:type="spellStart"/>
            <w:r w:rsidRPr="006A41C1">
              <w:rPr>
                <w:color w:val="000000"/>
                <w:sz w:val="16"/>
                <w:szCs w:val="16"/>
              </w:rPr>
              <w:t>RemCo</w:t>
            </w:r>
            <w:proofErr w:type="spellEnd"/>
            <w:r w:rsidRPr="006A41C1">
              <w:rPr>
                <w:color w:val="000000"/>
                <w:sz w:val="16"/>
                <w:szCs w:val="16"/>
              </w:rPr>
              <w:t xml:space="preserve"> at Sibanye-Stillwater</w:t>
            </w:r>
            <w:r w:rsidR="006A41C1">
              <w:rPr>
                <w:color w:val="000000"/>
                <w:sz w:val="16"/>
                <w:szCs w:val="16"/>
              </w:rPr>
              <w:t>.</w:t>
            </w:r>
            <w:r w:rsidRPr="006A41C1">
              <w:rPr>
                <w:color w:val="000000"/>
                <w:sz w:val="16"/>
                <w:szCs w:val="16"/>
              </w:rPr>
              <w:t xml:space="preserve"> </w:t>
            </w:r>
            <w:r w:rsidR="006A41C1">
              <w:rPr>
                <w:color w:val="000000"/>
                <w:sz w:val="16"/>
                <w:szCs w:val="16"/>
              </w:rPr>
              <w:t>E</w:t>
            </w:r>
            <w:r w:rsidRPr="006A41C1">
              <w:rPr>
                <w:color w:val="000000"/>
                <w:sz w:val="16"/>
                <w:szCs w:val="16"/>
              </w:rPr>
              <w:t>x-Old Mutual and HSBC</w:t>
            </w:r>
            <w:r w:rsidR="006A41C1">
              <w:rPr>
                <w:color w:val="000000"/>
                <w:sz w:val="16"/>
                <w:szCs w:val="16"/>
              </w:rPr>
              <w:t>.</w:t>
            </w:r>
            <w:r w:rsidRPr="006A41C1">
              <w:rPr>
                <w:color w:val="000000"/>
                <w:sz w:val="16"/>
                <w:szCs w:val="16"/>
              </w:rPr>
              <w:t xml:space="preserve"> </w:t>
            </w:r>
            <w:r w:rsidR="006A41C1">
              <w:rPr>
                <w:color w:val="000000"/>
                <w:sz w:val="16"/>
                <w:szCs w:val="16"/>
              </w:rPr>
              <w:t>F</w:t>
            </w:r>
            <w:r w:rsidRPr="006A41C1">
              <w:rPr>
                <w:color w:val="000000"/>
                <w:sz w:val="16"/>
                <w:szCs w:val="16"/>
              </w:rPr>
              <w:t xml:space="preserve">ounder of </w:t>
            </w:r>
            <w:proofErr w:type="spellStart"/>
            <w:r w:rsidRPr="006A41C1">
              <w:rPr>
                <w:color w:val="000000"/>
                <w:sz w:val="16"/>
                <w:szCs w:val="16"/>
              </w:rPr>
              <w:t>Scatterlinks</w:t>
            </w:r>
            <w:proofErr w:type="spellEnd"/>
            <w:r w:rsidRPr="006A41C1">
              <w:rPr>
                <w:color w:val="000000"/>
                <w:sz w:val="16"/>
                <w:szCs w:val="16"/>
              </w:rPr>
              <w:t>; background in mining and financial services.</w:t>
            </w:r>
          </w:p>
        </w:tc>
      </w:tr>
      <w:tr w:rsidR="00F45CF5" w14:paraId="5D17FDFD" w14:textId="77777777" w:rsidTr="006A41C1">
        <w:trPr>
          <w:trHeight w:val="754"/>
        </w:trPr>
        <w:tc>
          <w:tcPr>
            <w:tcW w:w="2269" w:type="dxa"/>
          </w:tcPr>
          <w:p w14:paraId="7D0ACEC6" w14:textId="73AC6C72" w:rsidR="00F45CF5" w:rsidRPr="006A41C1" w:rsidRDefault="00F45CF5" w:rsidP="00AC79C0">
            <w:pPr>
              <w:rPr>
                <w:sz w:val="16"/>
                <w:szCs w:val="16"/>
              </w:rPr>
            </w:pPr>
            <w:r w:rsidRPr="006A41C1">
              <w:rPr>
                <w:sz w:val="16"/>
                <w:szCs w:val="16"/>
              </w:rPr>
              <w:t>DAVID G P EYTON</w:t>
            </w:r>
          </w:p>
        </w:tc>
        <w:tc>
          <w:tcPr>
            <w:tcW w:w="1843" w:type="dxa"/>
          </w:tcPr>
          <w:p w14:paraId="22AB8AE7" w14:textId="4E71429F" w:rsidR="00F45CF5" w:rsidRPr="006A41C1" w:rsidRDefault="006A41C1" w:rsidP="00AC79C0">
            <w:pPr>
              <w:rPr>
                <w:sz w:val="16"/>
                <w:szCs w:val="16"/>
              </w:rPr>
            </w:pPr>
            <w:r w:rsidRPr="006A41C1">
              <w:rPr>
                <w:sz w:val="16"/>
                <w:szCs w:val="16"/>
              </w:rPr>
              <w:t>2024</w:t>
            </w:r>
          </w:p>
        </w:tc>
        <w:tc>
          <w:tcPr>
            <w:tcW w:w="3543" w:type="dxa"/>
          </w:tcPr>
          <w:p w14:paraId="29FC74E5" w14:textId="45186EBC" w:rsidR="00F45CF5" w:rsidRPr="006A41C1" w:rsidRDefault="006A41C1" w:rsidP="00AC79C0">
            <w:pPr>
              <w:rPr>
                <w:color w:val="000000"/>
                <w:sz w:val="16"/>
                <w:szCs w:val="16"/>
              </w:rPr>
            </w:pPr>
            <w:r w:rsidRPr="006A41C1">
              <w:rPr>
                <w:color w:val="000000"/>
                <w:sz w:val="16"/>
                <w:szCs w:val="16"/>
              </w:rPr>
              <w:t xml:space="preserve">Chair: Safety, Social </w:t>
            </w:r>
            <w:r>
              <w:rPr>
                <w:color w:val="000000"/>
                <w:sz w:val="16"/>
                <w:szCs w:val="16"/>
              </w:rPr>
              <w:t>and</w:t>
            </w:r>
            <w:r w:rsidRPr="006A41C1">
              <w:rPr>
                <w:color w:val="000000"/>
                <w:sz w:val="16"/>
                <w:szCs w:val="16"/>
              </w:rPr>
              <w:t xml:space="preserve"> Ethics; Capital Investment; Audit; </w:t>
            </w:r>
            <w:proofErr w:type="spellStart"/>
            <w:r w:rsidRPr="006A41C1">
              <w:rPr>
                <w:color w:val="000000"/>
                <w:sz w:val="16"/>
                <w:szCs w:val="16"/>
              </w:rPr>
              <w:t>NomGov</w:t>
            </w:r>
            <w:proofErr w:type="spellEnd"/>
          </w:p>
        </w:tc>
        <w:tc>
          <w:tcPr>
            <w:tcW w:w="4253" w:type="dxa"/>
          </w:tcPr>
          <w:p w14:paraId="551D38C7" w14:textId="48805D7A" w:rsidR="00F45CF5" w:rsidRPr="006A41C1" w:rsidRDefault="006A41C1" w:rsidP="00AC79C0">
            <w:pPr>
              <w:rPr>
                <w:color w:val="000000"/>
                <w:sz w:val="16"/>
                <w:szCs w:val="16"/>
              </w:rPr>
            </w:pPr>
            <w:r w:rsidRPr="006A41C1">
              <w:rPr>
                <w:color w:val="000000"/>
                <w:sz w:val="16"/>
                <w:szCs w:val="16"/>
              </w:rPr>
              <w:t>Former BP executive (1982–2022)</w:t>
            </w:r>
            <w:r>
              <w:rPr>
                <w:color w:val="000000"/>
                <w:sz w:val="16"/>
                <w:szCs w:val="16"/>
              </w:rPr>
              <w:t>.</w:t>
            </w:r>
            <w:r w:rsidRPr="006A41C1">
              <w:rPr>
                <w:color w:val="000000"/>
                <w:sz w:val="16"/>
                <w:szCs w:val="16"/>
              </w:rPr>
              <w:t xml:space="preserve"> </w:t>
            </w:r>
            <w:r>
              <w:rPr>
                <w:color w:val="000000"/>
                <w:sz w:val="16"/>
                <w:szCs w:val="16"/>
              </w:rPr>
              <w:t>L</w:t>
            </w:r>
            <w:r w:rsidRPr="006A41C1">
              <w:rPr>
                <w:color w:val="000000"/>
                <w:sz w:val="16"/>
                <w:szCs w:val="16"/>
              </w:rPr>
              <w:t>ed energy transition, R&amp;D, and digital strategy</w:t>
            </w:r>
            <w:r>
              <w:rPr>
                <w:color w:val="000000"/>
                <w:sz w:val="16"/>
                <w:szCs w:val="16"/>
              </w:rPr>
              <w:t>.</w:t>
            </w:r>
            <w:r w:rsidRPr="006A41C1">
              <w:rPr>
                <w:color w:val="000000"/>
                <w:sz w:val="16"/>
                <w:szCs w:val="16"/>
              </w:rPr>
              <w:t xml:space="preserve"> Fellow of the Royal Academy of Engineering.</w:t>
            </w:r>
          </w:p>
        </w:tc>
      </w:tr>
    </w:tbl>
    <w:p w14:paraId="05EF4FCE" w14:textId="77777777" w:rsidR="00262CA3" w:rsidRDefault="00262CA3" w:rsidP="00AC79C0"/>
    <w:tbl>
      <w:tblPr>
        <w:tblStyle w:val="TableGrid"/>
        <w:tblW w:w="11908" w:type="dxa"/>
        <w:tblInd w:w="-1423" w:type="dxa"/>
        <w:tblLook w:val="04A0" w:firstRow="1" w:lastRow="0" w:firstColumn="1" w:lastColumn="0" w:noHBand="0" w:noVBand="1"/>
      </w:tblPr>
      <w:tblGrid>
        <w:gridCol w:w="6096"/>
        <w:gridCol w:w="5812"/>
      </w:tblGrid>
      <w:tr w:rsidR="006421D8" w14:paraId="03F06B06" w14:textId="77777777" w:rsidTr="003A5C26">
        <w:trPr>
          <w:trHeight w:val="2259"/>
        </w:trPr>
        <w:tc>
          <w:tcPr>
            <w:tcW w:w="6096" w:type="dxa"/>
          </w:tcPr>
          <w:p w14:paraId="11DD7A19" w14:textId="77777777" w:rsidR="00614412" w:rsidRDefault="003A5C26" w:rsidP="003A5C26">
            <w:r>
              <w:t xml:space="preserve">Sasol’s executive remuneration framework is designed to incentivise both short-term performance and long-term value creation, while aligning management interests with those of shareholders. The company offers a balanced mix of short-term incentives (STIs) and long-term incentives (LTIs). STIs are awarded annually in September, subject to approval, and are based on a combination of financial performance metrics, individual performance outcomes, and non-financial KPIs, including safety and environmental targets. The LTI structure for members of the Group Executive Committee (GEC) consists of 70% performance shares and 30% restricted shares. Performance shares vest in two tranches: 50% after three years and the remaining 50% after an additional two years, subject to </w:t>
            </w:r>
          </w:p>
          <w:p w14:paraId="796233FD" w14:textId="45968A18" w:rsidR="003A5C26" w:rsidRPr="00955E1B" w:rsidRDefault="00955E1B" w:rsidP="003A5C26">
            <w:pPr>
              <w:rPr>
                <w:b/>
                <w:bCs/>
                <w:u w:val="single"/>
              </w:rPr>
            </w:pPr>
            <w:r>
              <w:rPr>
                <w:b/>
                <w:bCs/>
              </w:rPr>
              <w:lastRenderedPageBreak/>
              <w:t xml:space="preserve">                      </w:t>
            </w:r>
            <w:r>
              <w:rPr>
                <w:b/>
                <w:bCs/>
                <w:u w:val="single"/>
              </w:rPr>
              <w:t xml:space="preserve">Board Remuneration packages </w:t>
            </w:r>
          </w:p>
          <w:p w14:paraId="37EA0170" w14:textId="77777777" w:rsidR="00955E1B" w:rsidRDefault="003A5C26" w:rsidP="00955E1B">
            <w:r>
              <w:rPr>
                <w:noProof/>
              </w:rPr>
              <w:drawing>
                <wp:inline distT="0" distB="0" distL="0" distR="0" wp14:anchorId="76863FDD" wp14:editId="631D3524">
                  <wp:extent cx="3673602" cy="1116000"/>
                  <wp:effectExtent l="0" t="0" r="0" b="1905"/>
                  <wp:docPr id="1157490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0193" name="Picture 11574901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44434" cy="1137518"/>
                          </a:xfrm>
                          <a:prstGeom prst="rect">
                            <a:avLst/>
                          </a:prstGeom>
                        </pic:spPr>
                      </pic:pic>
                    </a:graphicData>
                  </a:graphic>
                </wp:inline>
              </w:drawing>
            </w:r>
          </w:p>
          <w:p w14:paraId="50B75BE0" w14:textId="398B813E" w:rsidR="00955E1B" w:rsidRPr="00955E1B" w:rsidRDefault="00955E1B" w:rsidP="00955E1B">
            <w:pPr>
              <w:pStyle w:val="Quote"/>
              <w:jc w:val="left"/>
              <w:rPr>
                <w:sz w:val="13"/>
                <w:szCs w:val="13"/>
              </w:rPr>
            </w:pPr>
            <w:proofErr w:type="spellStart"/>
            <w:r w:rsidRPr="00955E1B">
              <w:rPr>
                <w:sz w:val="13"/>
                <w:szCs w:val="13"/>
              </w:rPr>
              <w:t>Source:simplywallst</w:t>
            </w:r>
            <w:proofErr w:type="spellEnd"/>
          </w:p>
        </w:tc>
        <w:tc>
          <w:tcPr>
            <w:tcW w:w="5812" w:type="dxa"/>
          </w:tcPr>
          <w:p w14:paraId="2A41FD6A" w14:textId="63812E6E" w:rsidR="006421D8" w:rsidRPr="003A5C26" w:rsidRDefault="006421D8" w:rsidP="00AC79C0">
            <w:pPr>
              <w:rPr>
                <w:b/>
                <w:bCs/>
                <w:u w:val="single"/>
              </w:rPr>
            </w:pPr>
            <w:r>
              <w:lastRenderedPageBreak/>
              <w:t xml:space="preserve"> </w:t>
            </w:r>
            <w:r w:rsidR="003A5C26">
              <w:t xml:space="preserve">performance outcomes. Restricted shares vest fully after five years. Dividend equivalents are awarded on LTIs based on the vesting percentage at each vesting date. For other participants, vesting periods vary between three and five years, depending on seniority and award type. To further promote alignment with shareholder interests, Sasol enforces a Minimum Shareholding Requirement (MSR), whereby the President and CEO must hold shares equal to 300% of annual pensionable remuneration, the CFO 200%, and other executive directors and prescribed officers 100%. Vested LTIs must be retained (after tax) until these thresholds are met. Additionally, a post-cessation shareholding requirement of 18 months applies, ensuring continued alignment even after </w:t>
            </w:r>
            <w:r w:rsidR="003A5C26">
              <w:lastRenderedPageBreak/>
              <w:t>executives exit their roles. Overall, Sasol’s incentive framework reflects a considered and increasingly ESG-integrated approach, with appropriate deferral and retention mechanisms to mitigate excessive risk-taking and promote sustained corporate performance</w:t>
            </w:r>
            <w:r>
              <w:t xml:space="preserve">               </w:t>
            </w:r>
          </w:p>
          <w:p w14:paraId="254C8754" w14:textId="24D8D7BB" w:rsidR="006421D8" w:rsidRPr="006421D8" w:rsidRDefault="006421D8" w:rsidP="006421D8">
            <w:pPr>
              <w:pStyle w:val="Quote"/>
              <w:rPr>
                <w:sz w:val="13"/>
                <w:szCs w:val="13"/>
              </w:rPr>
            </w:pPr>
            <w:r>
              <w:t xml:space="preserve">                                                                    </w:t>
            </w:r>
          </w:p>
        </w:tc>
      </w:tr>
    </w:tbl>
    <w:p w14:paraId="37750F62" w14:textId="121526DF" w:rsidR="00262CA3" w:rsidRDefault="00CA213C" w:rsidP="009949DE">
      <w:pPr>
        <w:pStyle w:val="Subtitle"/>
      </w:pPr>
      <w:r>
        <w:lastRenderedPageBreak/>
        <w:t xml:space="preserve">                       </w:t>
      </w:r>
      <w:r w:rsidR="009949DE">
        <w:t>Environmental, Social and Governance (ESG)</w:t>
      </w:r>
    </w:p>
    <w:tbl>
      <w:tblPr>
        <w:tblStyle w:val="TableGrid"/>
        <w:tblW w:w="11908" w:type="dxa"/>
        <w:tblInd w:w="-1423" w:type="dxa"/>
        <w:tblLook w:val="04A0" w:firstRow="1" w:lastRow="0" w:firstColumn="1" w:lastColumn="0" w:noHBand="0" w:noVBand="1"/>
      </w:tblPr>
      <w:tblGrid>
        <w:gridCol w:w="7230"/>
        <w:gridCol w:w="4678"/>
      </w:tblGrid>
      <w:tr w:rsidR="00CA213C" w14:paraId="65E3162D" w14:textId="77777777" w:rsidTr="00C527F5">
        <w:trPr>
          <w:trHeight w:val="3136"/>
        </w:trPr>
        <w:tc>
          <w:tcPr>
            <w:tcW w:w="7230" w:type="dxa"/>
          </w:tcPr>
          <w:p w14:paraId="5866A045" w14:textId="77777777" w:rsidR="00C527F5" w:rsidRDefault="00CA213C" w:rsidP="009949DE">
            <w:r>
              <w:t xml:space="preserve">The company’s ESG main agenda </w:t>
            </w:r>
            <w:r w:rsidR="00393206">
              <w:t xml:space="preserve">is its transformation plan that they like to call “Future Sasol” this project focuses on sustainability, decarbonisation and shared value creation. Taking focus on the environmental side of the project, Sasol has committed and is working towards a 30% reduction in their Scope 1 and 2 greenhouse emissions. The goal is to have achieved this reduction by 2030 and is averaging a decrease of 5% in emissions every year. In pursuit of a reduction in emissions the </w:t>
            </w:r>
            <w:proofErr w:type="spellStart"/>
            <w:r w:rsidR="00393206">
              <w:t>Msenge</w:t>
            </w:r>
            <w:proofErr w:type="spellEnd"/>
            <w:r w:rsidR="00393206">
              <w:t xml:space="preserve"> Wind Farm project (69 MW) was completed in October 2024 </w:t>
            </w:r>
            <w:r w:rsidR="00C527F5">
              <w:t>and is now commercially operating, the aim for this farm is that it can create 1200 MW of renewable energy capacity by 2030.</w:t>
            </w:r>
          </w:p>
          <w:p w14:paraId="54A5D442" w14:textId="65909968" w:rsidR="00C527F5" w:rsidRDefault="00C527F5" w:rsidP="009949DE"/>
        </w:tc>
        <w:tc>
          <w:tcPr>
            <w:tcW w:w="4678" w:type="dxa"/>
          </w:tcPr>
          <w:p w14:paraId="7345D6AA" w14:textId="0D80D467" w:rsidR="00CA213C" w:rsidRPr="00CA213C" w:rsidRDefault="00CA213C" w:rsidP="009949DE">
            <w:pPr>
              <w:rPr>
                <w:b/>
                <w:bCs/>
                <w:u w:val="single"/>
              </w:rPr>
            </w:pPr>
            <w:r>
              <w:rPr>
                <w:b/>
                <w:bCs/>
              </w:rPr>
              <w:t xml:space="preserve">                    </w:t>
            </w:r>
            <w:r w:rsidRPr="00CA213C">
              <w:rPr>
                <w:b/>
                <w:bCs/>
                <w:u w:val="single"/>
              </w:rPr>
              <w:t>THE FUTURE SASOL</w:t>
            </w:r>
          </w:p>
          <w:p w14:paraId="69A1225A" w14:textId="77777777" w:rsidR="00CA213C" w:rsidRDefault="00CA213C" w:rsidP="009949DE"/>
          <w:p w14:paraId="78CCDA64" w14:textId="12FB6A0E" w:rsidR="00CA213C" w:rsidRDefault="00CA213C" w:rsidP="00C527F5">
            <w:r>
              <w:t xml:space="preserve">          </w:t>
            </w:r>
            <w:r>
              <w:rPr>
                <w:noProof/>
              </w:rPr>
              <w:drawing>
                <wp:inline distT="0" distB="0" distL="0" distR="0" wp14:anchorId="32EA3D0A" wp14:editId="49C6D972">
                  <wp:extent cx="2173785" cy="1543574"/>
                  <wp:effectExtent l="0" t="0" r="0" b="6350"/>
                  <wp:docPr id="2092395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5273" name="Picture 2092395273"/>
                          <pic:cNvPicPr/>
                        </pic:nvPicPr>
                        <pic:blipFill>
                          <a:blip r:embed="rId19">
                            <a:extLst>
                              <a:ext uri="{28A0092B-C50C-407E-A947-70E740481C1C}">
                                <a14:useLocalDpi xmlns:a14="http://schemas.microsoft.com/office/drawing/2010/main" val="0"/>
                              </a:ext>
                            </a:extLst>
                          </a:blip>
                          <a:stretch>
                            <a:fillRect/>
                          </a:stretch>
                        </pic:blipFill>
                        <pic:spPr>
                          <a:xfrm>
                            <a:off x="0" y="0"/>
                            <a:ext cx="2788280" cy="1979918"/>
                          </a:xfrm>
                          <a:prstGeom prst="rect">
                            <a:avLst/>
                          </a:prstGeom>
                        </pic:spPr>
                      </pic:pic>
                    </a:graphicData>
                  </a:graphic>
                </wp:inline>
              </w:drawing>
            </w:r>
          </w:p>
        </w:tc>
      </w:tr>
    </w:tbl>
    <w:p w14:paraId="523E0AE9" w14:textId="77777777" w:rsidR="009949DE" w:rsidRDefault="009949DE" w:rsidP="009949DE"/>
    <w:tbl>
      <w:tblPr>
        <w:tblStyle w:val="TableGrid"/>
        <w:tblW w:w="11908" w:type="dxa"/>
        <w:tblInd w:w="-1423" w:type="dxa"/>
        <w:tblLook w:val="04A0" w:firstRow="1" w:lastRow="0" w:firstColumn="1" w:lastColumn="0" w:noHBand="0" w:noVBand="1"/>
      </w:tblPr>
      <w:tblGrid>
        <w:gridCol w:w="11624"/>
        <w:gridCol w:w="284"/>
      </w:tblGrid>
      <w:tr w:rsidR="00C527F5" w14:paraId="06348DBA" w14:textId="77777777" w:rsidTr="00C527F5">
        <w:tc>
          <w:tcPr>
            <w:tcW w:w="11624" w:type="dxa"/>
          </w:tcPr>
          <w:p w14:paraId="53D05062" w14:textId="77777777" w:rsidR="00C527F5" w:rsidRDefault="00C527F5" w:rsidP="009949DE">
            <w:r>
              <w:t xml:space="preserve">Sasol has not neglected its social responsibilities as it has contributed generously to the </w:t>
            </w:r>
            <w:r w:rsidR="00A17CC5">
              <w:t>communities in which it operates in. A analysis on the 2024 financial statements shows that the company has invested R693.2 million in global socio-economic development initiatives that focus on education, health infrastructure and economic inclusion. The Company has also distributed more than 2700 bursaries to students from low income households as well as providing skill development centres to underdeveloped regions.</w:t>
            </w:r>
          </w:p>
          <w:p w14:paraId="541ED534" w14:textId="77777777" w:rsidR="00A17CC5" w:rsidRDefault="00A17CC5" w:rsidP="009949DE"/>
          <w:p w14:paraId="02EC02BA" w14:textId="77B4B6B2" w:rsidR="00A17CC5" w:rsidRDefault="00A17CC5" w:rsidP="009949DE">
            <w:r>
              <w:t>Corporate Governance focuses on how well a company is run in the sense that is the company run ethically, accountability and transparency. Sasol follows the King IV principles and has a strong independent and diverse board. The board has introduced dedicated committees focused on risk, sustainability , ethics and the capital investment of investors.</w:t>
            </w:r>
            <w:r w:rsidR="00636029">
              <w:t xml:space="preserve"> The company has a strict Code of Conduct, Minimum Shareholding Requirements and shareholder policies. These governance tools promote accountability and transparency in the company that allows for the shareholders, environment and communities interests to be maximised.</w:t>
            </w:r>
          </w:p>
        </w:tc>
        <w:tc>
          <w:tcPr>
            <w:tcW w:w="284" w:type="dxa"/>
          </w:tcPr>
          <w:p w14:paraId="33315271" w14:textId="77777777" w:rsidR="00C527F5" w:rsidRDefault="00C527F5" w:rsidP="009949DE"/>
        </w:tc>
      </w:tr>
    </w:tbl>
    <w:p w14:paraId="679FE76A" w14:textId="77777777" w:rsidR="00C527F5" w:rsidRPr="009949DE" w:rsidRDefault="00C527F5" w:rsidP="009949DE"/>
    <w:sectPr w:rsidR="00C527F5" w:rsidRPr="00994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D7FBE"/>
    <w:multiLevelType w:val="hybridMultilevel"/>
    <w:tmpl w:val="DAB85E62"/>
    <w:lvl w:ilvl="0" w:tplc="FD868E92">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458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CA"/>
    <w:rsid w:val="00010BF9"/>
    <w:rsid w:val="00042E19"/>
    <w:rsid w:val="00050EF9"/>
    <w:rsid w:val="00083704"/>
    <w:rsid w:val="00112BFE"/>
    <w:rsid w:val="00112EDC"/>
    <w:rsid w:val="001F7787"/>
    <w:rsid w:val="00257E3E"/>
    <w:rsid w:val="00262CA3"/>
    <w:rsid w:val="00267F51"/>
    <w:rsid w:val="00293CCD"/>
    <w:rsid w:val="00301534"/>
    <w:rsid w:val="003122E4"/>
    <w:rsid w:val="00341F10"/>
    <w:rsid w:val="00367057"/>
    <w:rsid w:val="00393206"/>
    <w:rsid w:val="003A5C26"/>
    <w:rsid w:val="00415B6B"/>
    <w:rsid w:val="004255F5"/>
    <w:rsid w:val="00433DA5"/>
    <w:rsid w:val="004F5657"/>
    <w:rsid w:val="00570877"/>
    <w:rsid w:val="00595ECA"/>
    <w:rsid w:val="005A08D3"/>
    <w:rsid w:val="005E461B"/>
    <w:rsid w:val="00614412"/>
    <w:rsid w:val="00636029"/>
    <w:rsid w:val="006421D8"/>
    <w:rsid w:val="006A41C1"/>
    <w:rsid w:val="006A62B0"/>
    <w:rsid w:val="00701DFB"/>
    <w:rsid w:val="00703E18"/>
    <w:rsid w:val="00725F06"/>
    <w:rsid w:val="007773E3"/>
    <w:rsid w:val="00786E75"/>
    <w:rsid w:val="007A06D9"/>
    <w:rsid w:val="007C6ACA"/>
    <w:rsid w:val="007E431F"/>
    <w:rsid w:val="007F4BB4"/>
    <w:rsid w:val="00841C55"/>
    <w:rsid w:val="008A0A6D"/>
    <w:rsid w:val="008D4D57"/>
    <w:rsid w:val="009379BC"/>
    <w:rsid w:val="0095354A"/>
    <w:rsid w:val="00955E1B"/>
    <w:rsid w:val="00977E82"/>
    <w:rsid w:val="009949DE"/>
    <w:rsid w:val="009C39FD"/>
    <w:rsid w:val="009F7F10"/>
    <w:rsid w:val="00A17CC5"/>
    <w:rsid w:val="00A86B72"/>
    <w:rsid w:val="00AC2EC2"/>
    <w:rsid w:val="00AC79C0"/>
    <w:rsid w:val="00AE3B01"/>
    <w:rsid w:val="00AF2A47"/>
    <w:rsid w:val="00B2179E"/>
    <w:rsid w:val="00B2388C"/>
    <w:rsid w:val="00B37958"/>
    <w:rsid w:val="00B6509B"/>
    <w:rsid w:val="00BC697C"/>
    <w:rsid w:val="00BD1030"/>
    <w:rsid w:val="00BD6686"/>
    <w:rsid w:val="00C527F5"/>
    <w:rsid w:val="00C62A66"/>
    <w:rsid w:val="00C670B5"/>
    <w:rsid w:val="00C87224"/>
    <w:rsid w:val="00CA213C"/>
    <w:rsid w:val="00CE685E"/>
    <w:rsid w:val="00D231E4"/>
    <w:rsid w:val="00DB50B0"/>
    <w:rsid w:val="00DB5F9F"/>
    <w:rsid w:val="00DE193B"/>
    <w:rsid w:val="00E0077D"/>
    <w:rsid w:val="00E504F9"/>
    <w:rsid w:val="00E63991"/>
    <w:rsid w:val="00EE1DF1"/>
    <w:rsid w:val="00F07B15"/>
    <w:rsid w:val="00F40192"/>
    <w:rsid w:val="00F45CF5"/>
    <w:rsid w:val="00F97870"/>
    <w:rsid w:val="00FD6767"/>
    <w:rsid w:val="00FD70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F39F"/>
  <w15:chartTrackingRefBased/>
  <w15:docId w15:val="{12C1AA8C-7816-CD45-9D92-5737F2D5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ECA"/>
    <w:rPr>
      <w:rFonts w:eastAsiaTheme="majorEastAsia" w:cstheme="majorBidi"/>
      <w:color w:val="272727" w:themeColor="text1" w:themeTint="D8"/>
    </w:rPr>
  </w:style>
  <w:style w:type="paragraph" w:styleId="Title">
    <w:name w:val="Title"/>
    <w:basedOn w:val="Normal"/>
    <w:next w:val="Normal"/>
    <w:link w:val="TitleChar"/>
    <w:uiPriority w:val="10"/>
    <w:qFormat/>
    <w:rsid w:val="00595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ECA"/>
    <w:pPr>
      <w:spacing w:before="160"/>
      <w:jc w:val="center"/>
    </w:pPr>
    <w:rPr>
      <w:i/>
      <w:iCs/>
      <w:color w:val="404040" w:themeColor="text1" w:themeTint="BF"/>
    </w:rPr>
  </w:style>
  <w:style w:type="character" w:customStyle="1" w:styleId="QuoteChar">
    <w:name w:val="Quote Char"/>
    <w:basedOn w:val="DefaultParagraphFont"/>
    <w:link w:val="Quote"/>
    <w:uiPriority w:val="29"/>
    <w:rsid w:val="00595ECA"/>
    <w:rPr>
      <w:i/>
      <w:iCs/>
      <w:color w:val="404040" w:themeColor="text1" w:themeTint="BF"/>
    </w:rPr>
  </w:style>
  <w:style w:type="paragraph" w:styleId="ListParagraph">
    <w:name w:val="List Paragraph"/>
    <w:basedOn w:val="Normal"/>
    <w:uiPriority w:val="34"/>
    <w:qFormat/>
    <w:rsid w:val="00595ECA"/>
    <w:pPr>
      <w:ind w:left="720"/>
      <w:contextualSpacing/>
    </w:pPr>
  </w:style>
  <w:style w:type="character" w:styleId="IntenseEmphasis">
    <w:name w:val="Intense Emphasis"/>
    <w:basedOn w:val="DefaultParagraphFont"/>
    <w:uiPriority w:val="21"/>
    <w:qFormat/>
    <w:rsid w:val="00595ECA"/>
    <w:rPr>
      <w:i/>
      <w:iCs/>
      <w:color w:val="0F4761" w:themeColor="accent1" w:themeShade="BF"/>
    </w:rPr>
  </w:style>
  <w:style w:type="paragraph" w:styleId="IntenseQuote">
    <w:name w:val="Intense Quote"/>
    <w:basedOn w:val="Normal"/>
    <w:next w:val="Normal"/>
    <w:link w:val="IntenseQuoteChar"/>
    <w:uiPriority w:val="30"/>
    <w:qFormat/>
    <w:rsid w:val="00595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ECA"/>
    <w:rPr>
      <w:i/>
      <w:iCs/>
      <w:color w:val="0F4761" w:themeColor="accent1" w:themeShade="BF"/>
    </w:rPr>
  </w:style>
  <w:style w:type="character" w:styleId="IntenseReference">
    <w:name w:val="Intense Reference"/>
    <w:basedOn w:val="DefaultParagraphFont"/>
    <w:uiPriority w:val="32"/>
    <w:qFormat/>
    <w:rsid w:val="00595ECA"/>
    <w:rPr>
      <w:b/>
      <w:bCs/>
      <w:smallCaps/>
      <w:color w:val="0F4761" w:themeColor="accent1" w:themeShade="BF"/>
      <w:spacing w:val="5"/>
    </w:rPr>
  </w:style>
  <w:style w:type="table" w:styleId="TableGrid">
    <w:name w:val="Table Grid"/>
    <w:basedOn w:val="TableNormal"/>
    <w:uiPriority w:val="39"/>
    <w:rsid w:val="00595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37958"/>
  </w:style>
  <w:style w:type="character" w:styleId="Strong">
    <w:name w:val="Strong"/>
    <w:basedOn w:val="DefaultParagraphFont"/>
    <w:uiPriority w:val="22"/>
    <w:qFormat/>
    <w:rsid w:val="00B37958"/>
    <w:rPr>
      <w:b/>
      <w:bCs/>
    </w:rPr>
  </w:style>
  <w:style w:type="character" w:styleId="Emphasis">
    <w:name w:val="Emphasis"/>
    <w:basedOn w:val="DefaultParagraphFont"/>
    <w:uiPriority w:val="20"/>
    <w:qFormat/>
    <w:rsid w:val="009C39FD"/>
    <w:rPr>
      <w:i/>
      <w:iCs/>
    </w:rPr>
  </w:style>
  <w:style w:type="paragraph" w:styleId="NormalWeb">
    <w:name w:val="Normal (Web)"/>
    <w:basedOn w:val="Normal"/>
    <w:uiPriority w:val="99"/>
    <w:semiHidden/>
    <w:unhideWhenUsed/>
    <w:rsid w:val="007A06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137004">
      <w:bodyDiv w:val="1"/>
      <w:marLeft w:val="0"/>
      <w:marRight w:val="0"/>
      <w:marTop w:val="0"/>
      <w:marBottom w:val="0"/>
      <w:divBdr>
        <w:top w:val="none" w:sz="0" w:space="0" w:color="auto"/>
        <w:left w:val="none" w:sz="0" w:space="0" w:color="auto"/>
        <w:bottom w:val="none" w:sz="0" w:space="0" w:color="auto"/>
        <w:right w:val="none" w:sz="0" w:space="0" w:color="auto"/>
      </w:divBdr>
    </w:div>
    <w:div w:id="1085034635">
      <w:bodyDiv w:val="1"/>
      <w:marLeft w:val="0"/>
      <w:marRight w:val="0"/>
      <w:marTop w:val="0"/>
      <w:marBottom w:val="0"/>
      <w:divBdr>
        <w:top w:val="none" w:sz="0" w:space="0" w:color="auto"/>
        <w:left w:val="none" w:sz="0" w:space="0" w:color="auto"/>
        <w:bottom w:val="none" w:sz="0" w:space="0" w:color="auto"/>
        <w:right w:val="none" w:sz="0" w:space="0" w:color="auto"/>
      </w:divBdr>
    </w:div>
    <w:div w:id="118085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3.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7.jpg"/></Relationships>
</file>

<file path=word/charts/_rels/chart1.xml.rels><?xml version="1.0" encoding="UTF-8" standalone="yes"?>
<Relationships xmlns="http://schemas.openxmlformats.org/package/2006/relationships"><Relationship Id="rId3" Type="http://schemas.openxmlformats.org/officeDocument/2006/relationships/oleObject" Target="file:////Users/mac2018/Downloads/ESEC%20FINANCIALS%20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ac2018/Downloads/ESEC%20FINANCIALS%20RT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1-C36A-C641-96E0-4056CB905DB0}"/>
              </c:ext>
            </c:extLst>
          </c:dPt>
          <c:dPt>
            <c:idx val="1"/>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3-C36A-C641-96E0-4056CB905DB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Energy</c:v>
                </c:pt>
                <c:pt idx="1">
                  <c:v>Chemicals </c:v>
                </c:pt>
              </c:strCache>
            </c:strRef>
          </c:cat>
          <c:val>
            <c:numRef>
              <c:f>Sheet1!$B$2:$B$3</c:f>
              <c:numCache>
                <c:formatCode>0%</c:formatCode>
                <c:ptCount val="2"/>
                <c:pt idx="0">
                  <c:v>0.47</c:v>
                </c:pt>
                <c:pt idx="1">
                  <c:v>0.53</c:v>
                </c:pt>
              </c:numCache>
            </c:numRef>
          </c:val>
          <c:extLst>
            <c:ext xmlns:c16="http://schemas.microsoft.com/office/drawing/2014/chart" uri="{C3380CC4-5D6E-409C-BE32-E72D297353CC}">
              <c16:uniqueId val="{00000004-C36A-C641-96E0-4056CB905DB0}"/>
            </c:ext>
          </c:extLst>
        </c:ser>
        <c:dLbls>
          <c:dLblPos val="ctr"/>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1-3802-7D41-824E-D3F5D2C5270B}"/>
              </c:ext>
            </c:extLst>
          </c:dPt>
          <c:dPt>
            <c:idx val="1"/>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3-3802-7D41-824E-D3F5D2C5270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Sheet1!$A$8:$A$9</c:f>
              <c:strCache>
                <c:ptCount val="2"/>
                <c:pt idx="0">
                  <c:v>Chemicals </c:v>
                </c:pt>
                <c:pt idx="1">
                  <c:v>Energy</c:v>
                </c:pt>
              </c:strCache>
            </c:strRef>
          </c:cat>
          <c:val>
            <c:numRef>
              <c:f>Sheet1!$B$8:$B$9</c:f>
              <c:numCache>
                <c:formatCode>0%</c:formatCode>
                <c:ptCount val="2"/>
                <c:pt idx="0">
                  <c:v>0.53</c:v>
                </c:pt>
                <c:pt idx="1">
                  <c:v>0.47</c:v>
                </c:pt>
              </c:numCache>
            </c:numRef>
          </c:val>
          <c:extLst>
            <c:ext xmlns:c16="http://schemas.microsoft.com/office/drawing/2014/chart" uri="{C3380CC4-5D6E-409C-BE32-E72D297353CC}">
              <c16:uniqueId val="{00000004-3802-7D41-824E-D3F5D2C5270B}"/>
            </c:ext>
          </c:extLst>
        </c:ser>
        <c:dLbls>
          <c:dLblPos val="ctr"/>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7</Pages>
  <Words>2599</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Anesu Mukuvari</dc:creator>
  <cp:keywords/>
  <dc:description/>
  <cp:lastModifiedBy>Anesu Mukuvari</cp:lastModifiedBy>
  <cp:revision>17</cp:revision>
  <dcterms:created xsi:type="dcterms:W3CDTF">2025-05-22T13:30:00Z</dcterms:created>
  <dcterms:modified xsi:type="dcterms:W3CDTF">2025-06-10T23:43:00Z</dcterms:modified>
</cp:coreProperties>
</file>