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8hcxafej1l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TEST EXECUTION – Order Form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Web: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Testovaný modul:</w:t>
      </w:r>
      <w:r w:rsidDel="00000000" w:rsidR="00000000" w:rsidRPr="00000000">
        <w:rPr>
          <w:rtl w:val="0"/>
        </w:rPr>
        <w:t xml:space="preserve"> Objednávkový formulár </w:t>
      </w:r>
      <w:r w:rsidDel="00000000" w:rsidR="00000000" w:rsidRPr="00000000">
        <w:rPr>
          <w:b w:val="1"/>
          <w:bCs w:val="1"/>
          <w:rtl w:val="0"/>
        </w:rPr>
        <w:t xml:space="preserve">Tester:</w:t>
      </w:r>
      <w:r w:rsidDel="00000000" w:rsidR="00000000" w:rsidRPr="00000000">
        <w:rPr>
          <w:rtl w:val="0"/>
        </w:rPr>
        <w:t xml:space="preserve"> Aneta </w:t>
      </w:r>
      <w:r w:rsidDel="00000000" w:rsidR="00000000" w:rsidRPr="00000000">
        <w:rPr>
          <w:b w:val="1"/>
          <w:bCs w:val="1"/>
          <w:rtl w:val="0"/>
        </w:rPr>
        <w:t xml:space="preserve">Dátum:</w:t>
      </w:r>
      <w:r w:rsidDel="00000000" w:rsidR="00000000" w:rsidRPr="00000000">
        <w:rPr>
          <w:rtl w:val="0"/>
        </w:rPr>
        <w:t xml:space="preserve"> 9. 2. 2026 </w:t>
      </w:r>
      <w:r w:rsidDel="00000000" w:rsidR="00000000" w:rsidRPr="00000000">
        <w:rPr>
          <w:b w:val="1"/>
          <w:bCs w:val="1"/>
          <w:rtl w:val="0"/>
        </w:rPr>
        <w:t xml:space="preserve">Prostredie:</w:t>
      </w:r>
      <w:r w:rsidDel="00000000" w:rsidR="00000000" w:rsidRPr="00000000">
        <w:rPr>
          <w:rtl w:val="0"/>
        </w:rPr>
        <w:t xml:space="preserve"> Production </w:t>
      </w:r>
      <w:r w:rsidDel="00000000" w:rsidR="00000000" w:rsidRPr="00000000">
        <w:rPr>
          <w:b w:val="1"/>
          <w:bCs w:val="1"/>
          <w:rtl w:val="0"/>
        </w:rPr>
        <w:t xml:space="preserve">Prehliadač / zariadenie:</w:t>
      </w:r>
      <w:r w:rsidDel="00000000" w:rsidR="00000000" w:rsidRPr="00000000">
        <w:rPr>
          <w:rtl w:val="0"/>
        </w:rPr>
        <w:t xml:space="preserve"> Chrome – Desktop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40cdgbxkn5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🎯 Cieľ testovania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Cieľom testovania je overiť funkčnosť objednávkového formulára na webovej stránke mobilnemasaze.eu, so zameraním na správne odoslanie objednávky, validáciu vstupných polí, UX správanie a základné bezpečnostné scenáre.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Testovanie vychádza z vopred definovaných testovacích prípadov (TC-001 až TC-020).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yzn0nv0nv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📋 Výsledky testovania – Prehľad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56.5689944494643"/>
        <w:gridCol w:w="2515.306570285272"/>
        <w:gridCol w:w="1086.5754485607333"/>
        <w:gridCol w:w="850.7654575964891"/>
        <w:gridCol w:w="3916.2953401316645"/>
        <w:tblGridChange w:id="0">
          <w:tblGrid>
            <w:gridCol w:w="656.5689944494643"/>
            <w:gridCol w:w="2515.306570285272"/>
            <w:gridCol w:w="1086.5754485607333"/>
            <w:gridCol w:w="850.7654575964891"/>
            <w:gridCol w:w="3916.295340131664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Názov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Výsledok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Bug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Poznámky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TC-001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Úspešné odoslanie objednávky (Happy Path)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 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Objednávka odoslaná, success popup zobrazený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TC-002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Overenie prijatia objednávky na email maséra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Email doručený do 1 minúty, údaje zodpovedajú TC-001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TC-003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Predvyplnenie služby po kliknutí na „Objednať masáž"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FAIL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BUG-001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Relaxačná masáž sa predvyplní nesprávne. Športová masáž a Moxovanie OK.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TC-004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Odoslanie formulára s prázdnymi povinnými poľami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Validačné hlášky zobrazené pri všetkých povinných poliach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TC-005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Nesprávny formát emailovej adresy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FAIL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BUG-002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Email s dvojitou bodkou (test..email@gmail.com) bol akceptovaný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TC-006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Nesprávny formát telefónneho čísla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TC-007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Neplatný dátum v poli „Predbežný deň"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TC-008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Extrémne dlhé vstupy vo formulárových poliach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Bez pádu. UX odporúčanie: nastaviť max dĺžky polí (Meno: 50 zn., Správa: 1000 zn.)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TC-009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Pokus o SQL Injection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Vstupy spracované bezpečne, bez vykonania SQL príkazov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TC-010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Pokus o XSS útok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JavaScript sa nespustil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TC-011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Validácia telefónneho čísla – rôzne formáty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Formát +421 (0)901 234 567 správne odmietnutý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TC-012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Zatvorenie success popupu a reset formulára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TC-013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Navigácia cez „Kontakt" v menu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TC-014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Navigácia cez „Objednať" v Hero sekcii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TC-015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Funkčnosť formulára na mobilnom zariadení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TC-016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Funkčnosť formulára na tablete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TC-017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Funkčnosť formulára v prehliadači Firefox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TC-018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Funkčnosť formulára v prehliadači 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TC-019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Navigácia cez „Objednať" v sekcii O mne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TC-020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Čas odozvy formulára pri odoslaní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