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033" w:rsidRPr="00384B61" w:rsidRDefault="00384B61" w:rsidP="00384B61">
      <w:pPr>
        <w:spacing w:before="102"/>
        <w:jc w:val="center"/>
        <w:rPr>
          <w:b/>
          <w:color w:val="494949"/>
          <w:sz w:val="32"/>
          <w:szCs w:val="32"/>
        </w:rPr>
      </w:pPr>
      <w:r w:rsidRPr="00384B61">
        <w:rPr>
          <w:b/>
          <w:color w:val="494949"/>
          <w:sz w:val="32"/>
          <w:szCs w:val="32"/>
        </w:rPr>
        <w:t>Group Case Study</w:t>
      </w:r>
    </w:p>
    <w:p w:rsidR="009D2033" w:rsidRPr="00384B61" w:rsidRDefault="009D2033" w:rsidP="00384B61">
      <w:pPr>
        <w:spacing w:before="102"/>
        <w:jc w:val="center"/>
        <w:rPr>
          <w:b/>
          <w:color w:val="494949"/>
          <w:sz w:val="32"/>
          <w:szCs w:val="32"/>
        </w:rPr>
      </w:pPr>
    </w:p>
    <w:p w:rsidR="00CB68AC" w:rsidRPr="009D2033" w:rsidRDefault="00CB68AC" w:rsidP="00CB68AC">
      <w:pPr>
        <w:spacing w:before="102"/>
        <w:rPr>
          <w:color w:val="494949"/>
          <w:sz w:val="24"/>
          <w:szCs w:val="24"/>
        </w:rPr>
      </w:pPr>
      <w:r w:rsidRPr="009D2033">
        <w:rPr>
          <w:color w:val="494949"/>
          <w:sz w:val="24"/>
          <w:szCs w:val="24"/>
        </w:rPr>
        <w:t>A typical paper mill might produce 1200 tons of paper per day to fill orders from 250 customers.</w:t>
      </w:r>
    </w:p>
    <w:p w:rsidR="00CB68AC" w:rsidRPr="009D2033" w:rsidRDefault="00CB68AC" w:rsidP="00CB68AC">
      <w:pPr>
        <w:spacing w:before="102"/>
        <w:jc w:val="both"/>
        <w:rPr>
          <w:color w:val="494949"/>
          <w:sz w:val="24"/>
          <w:szCs w:val="24"/>
        </w:rPr>
      </w:pPr>
      <w:r w:rsidRPr="009D2033">
        <w:rPr>
          <w:noProof/>
          <w:color w:val="494949"/>
          <w:sz w:val="24"/>
          <w:szCs w:val="24"/>
        </w:rPr>
        <mc:AlternateContent>
          <mc:Choice Requires="wps">
            <w:drawing>
              <wp:anchor distT="0" distB="0" distL="114300" distR="114300" simplePos="0" relativeHeight="251659264" behindDoc="0" locked="0" layoutInCell="1" allowOverlap="1">
                <wp:simplePos x="0" y="0"/>
                <wp:positionH relativeFrom="page">
                  <wp:posOffset>535305</wp:posOffset>
                </wp:positionH>
                <wp:positionV relativeFrom="paragraph">
                  <wp:posOffset>914400</wp:posOffset>
                </wp:positionV>
                <wp:extent cx="100330" cy="284480"/>
                <wp:effectExtent l="1905" t="3175"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4B8" w:rsidRDefault="002214B8" w:rsidP="00CB68AC">
                            <w:pPr>
                              <w:spacing w:line="447" w:lineRule="exact"/>
                              <w:rPr>
                                <w:rFonts w:ascii="Arial"/>
                                <w:sz w:val="40"/>
                              </w:rPr>
                            </w:pPr>
                            <w:r>
                              <w:rPr>
                                <w:rFonts w:ascii="Arial"/>
                                <w:color w:val="BFBFBF"/>
                                <w:spacing w:val="-5"/>
                                <w:w w:val="70"/>
                                <w:sz w:val="4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2.15pt;margin-top:1in;width:7.9pt;height:22.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" filled="f" stroked="f">
                <v:textbox inset="0,0,0,0">
                  <w:txbxContent>
                    <w:p w:rsidR="002214B8" w:rsidRDefault="002214B8" w:rsidP="00CB68AC">
                      <w:pPr>
                        <w:spacing w:line="447" w:lineRule="exact"/>
                        <w:rPr>
                          <w:rFonts w:ascii="Arial"/>
                          <w:sz w:val="40"/>
                        </w:rPr>
                      </w:pPr>
                      <w:r>
                        <w:rPr>
                          <w:rFonts w:ascii="Arial"/>
                          <w:color w:val="BFBFBF"/>
                          <w:spacing w:val="-5"/>
                          <w:w w:val="70"/>
                          <w:sz w:val="40"/>
                        </w:rPr>
                        <w:t>..</w:t>
                      </w:r>
                    </w:p>
                  </w:txbxContent>
                </v:textbox>
                <w10:wrap anchorx="page"/>
              </v:shape>
            </w:pict>
          </mc:Fallback>
        </mc:AlternateContent>
      </w:r>
      <w:r w:rsidRPr="009D2033">
        <w:rPr>
          <w:color w:val="494949"/>
          <w:sz w:val="24"/>
          <w:szCs w:val="24"/>
        </w:rPr>
        <w:t>Sending I 00 truckload shipments per day would not be unusual for a mill served by 20 motor carriers. The carriers will generally accept shipments to any destination that they serve, subject to daily volume commitments and equipment availability. Each carrier has a different and somewhat complex rate structure. Given a pool of orders that must be shipped on a given day, the mill's problem is to assign truckloads to carriers to minimize its total shipping cost.</w:t>
      </w:r>
    </w:p>
    <w:p w:rsidR="00CB68AC" w:rsidRPr="009D2033" w:rsidRDefault="00CB68AC" w:rsidP="00CB68AC">
      <w:pPr>
        <w:spacing w:before="102"/>
        <w:rPr>
          <w:color w:val="494949"/>
          <w:sz w:val="24"/>
          <w:szCs w:val="24"/>
        </w:rPr>
      </w:pPr>
    </w:p>
    <w:p w:rsidR="00CB68AC" w:rsidRPr="00384B61" w:rsidRDefault="00384B61" w:rsidP="00CB68AC">
      <w:pPr>
        <w:spacing w:before="102"/>
        <w:rPr>
          <w:b/>
          <w:color w:val="494949"/>
          <w:sz w:val="24"/>
          <w:szCs w:val="24"/>
        </w:rPr>
      </w:pPr>
      <w:r>
        <w:rPr>
          <w:b/>
          <w:color w:val="494949"/>
          <w:sz w:val="24"/>
          <w:szCs w:val="24"/>
        </w:rPr>
        <w:t>SCM</w:t>
      </w:r>
      <w:r w:rsidR="00CB68AC" w:rsidRPr="00384B61">
        <w:rPr>
          <w:b/>
          <w:color w:val="494949"/>
          <w:sz w:val="24"/>
          <w:szCs w:val="24"/>
        </w:rPr>
        <w:t xml:space="preserve"> Company Overview</w:t>
      </w:r>
    </w:p>
    <w:p w:rsidR="00CB68AC" w:rsidRPr="009D2033" w:rsidRDefault="00CB68AC" w:rsidP="00CB68AC">
      <w:pPr>
        <w:spacing w:before="102"/>
        <w:rPr>
          <w:color w:val="494949"/>
          <w:sz w:val="24"/>
          <w:szCs w:val="24"/>
        </w:rPr>
      </w:pPr>
      <w:r w:rsidRPr="009D2033">
        <w:rPr>
          <w:color w:val="494949"/>
          <w:sz w:val="24"/>
          <w:szCs w:val="24"/>
        </w:rPr>
        <w:t xml:space="preserve">Each year, </w:t>
      </w:r>
      <w:r w:rsidR="00384B61">
        <w:rPr>
          <w:color w:val="494949"/>
          <w:sz w:val="24"/>
          <w:szCs w:val="24"/>
        </w:rPr>
        <w:t>SCM</w:t>
      </w:r>
      <w:r w:rsidRPr="009D2033">
        <w:rPr>
          <w:color w:val="494949"/>
          <w:sz w:val="24"/>
          <w:szCs w:val="24"/>
        </w:rPr>
        <w:t xml:space="preserve"> sells more than $2 billion worth of manufactured paper, paperboard, and specialty chemicals. Production occurs at five domestic paper mills and four chemical plants. In addition, </w:t>
      </w:r>
      <w:r w:rsidR="00384B61">
        <w:rPr>
          <w:color w:val="494949"/>
          <w:sz w:val="24"/>
          <w:szCs w:val="24"/>
        </w:rPr>
        <w:t>SCM</w:t>
      </w:r>
      <w:r w:rsidRPr="009D2033">
        <w:rPr>
          <w:color w:val="494949"/>
          <w:sz w:val="24"/>
          <w:szCs w:val="24"/>
        </w:rPr>
        <w:t xml:space="preserve"> has many converting locations, wh</w:t>
      </w:r>
      <w:r w:rsidR="002214B8" w:rsidRPr="009D2033">
        <w:rPr>
          <w:color w:val="494949"/>
          <w:sz w:val="24"/>
          <w:szCs w:val="24"/>
        </w:rPr>
        <w:t>i</w:t>
      </w:r>
      <w:r w:rsidRPr="009D2033">
        <w:rPr>
          <w:color w:val="494949"/>
          <w:sz w:val="24"/>
          <w:szCs w:val="24"/>
        </w:rPr>
        <w:t xml:space="preserve">ch manufacture liquid packaging, envelopes, folding cartons, and corrugated boxes. Some of </w:t>
      </w:r>
      <w:r w:rsidR="00384B61">
        <w:rPr>
          <w:color w:val="494949"/>
          <w:sz w:val="24"/>
          <w:szCs w:val="24"/>
        </w:rPr>
        <w:t>SCM</w:t>
      </w:r>
      <w:r w:rsidRPr="009D2033">
        <w:rPr>
          <w:color w:val="494949"/>
          <w:sz w:val="24"/>
          <w:szCs w:val="24"/>
        </w:rPr>
        <w:t>'s products include the following:</w:t>
      </w:r>
    </w:p>
    <w:p w:rsidR="009D2033" w:rsidRPr="009D2033" w:rsidRDefault="009D2033" w:rsidP="009D2033">
      <w:pPr>
        <w:spacing w:before="102"/>
        <w:ind w:left="720"/>
        <w:rPr>
          <w:color w:val="494949"/>
          <w:sz w:val="24"/>
          <w:szCs w:val="24"/>
        </w:rPr>
      </w:pPr>
    </w:p>
    <w:p w:rsidR="00CB68AC" w:rsidRPr="009D2033" w:rsidRDefault="00CB68AC" w:rsidP="009D2033">
      <w:pPr>
        <w:pStyle w:val="ListParagraph"/>
        <w:numPr>
          <w:ilvl w:val="0"/>
          <w:numId w:val="3"/>
        </w:numPr>
        <w:spacing w:before="102"/>
        <w:rPr>
          <w:color w:val="494949"/>
          <w:sz w:val="24"/>
          <w:szCs w:val="24"/>
        </w:rPr>
      </w:pPr>
      <w:r w:rsidRPr="009D2033">
        <w:rPr>
          <w:color w:val="494949"/>
          <w:sz w:val="24"/>
          <w:szCs w:val="24"/>
        </w:rPr>
        <w:t>Fine papers, often used in printing applications (magazines and annual reports)</w:t>
      </w:r>
    </w:p>
    <w:p w:rsidR="00CB68AC" w:rsidRPr="009D2033" w:rsidRDefault="00CB68AC" w:rsidP="009D2033">
      <w:pPr>
        <w:pStyle w:val="ListParagraph"/>
        <w:numPr>
          <w:ilvl w:val="0"/>
          <w:numId w:val="3"/>
        </w:numPr>
        <w:spacing w:before="102"/>
        <w:rPr>
          <w:color w:val="494949"/>
          <w:sz w:val="24"/>
          <w:szCs w:val="24"/>
        </w:rPr>
      </w:pPr>
      <w:r w:rsidRPr="009D2033">
        <w:rPr>
          <w:color w:val="494949"/>
          <w:sz w:val="24"/>
          <w:szCs w:val="24"/>
        </w:rPr>
        <w:t>Bleached paperboard, used in packaging (milk and juice cartons, freezer to oven entrees, and so forth)</w:t>
      </w:r>
    </w:p>
    <w:p w:rsidR="00CB68AC" w:rsidRPr="009D2033" w:rsidRDefault="00CB68AC" w:rsidP="009D2033">
      <w:pPr>
        <w:pStyle w:val="ListParagraph"/>
        <w:numPr>
          <w:ilvl w:val="0"/>
          <w:numId w:val="3"/>
        </w:numPr>
        <w:spacing w:before="102"/>
        <w:rPr>
          <w:color w:val="494949"/>
          <w:sz w:val="24"/>
          <w:szCs w:val="24"/>
        </w:rPr>
      </w:pPr>
      <w:r w:rsidRPr="009D2033">
        <w:rPr>
          <w:color w:val="494949"/>
          <w:sz w:val="24"/>
          <w:szCs w:val="24"/>
        </w:rPr>
        <w:t>Kraft paper, used for corrugated boxes and decorative laminates (such as Formica)</w:t>
      </w:r>
    </w:p>
    <w:p w:rsidR="00CB68AC" w:rsidRPr="009D2033" w:rsidRDefault="00CB68AC" w:rsidP="009D2033">
      <w:pPr>
        <w:pStyle w:val="ListParagraph"/>
        <w:numPr>
          <w:ilvl w:val="0"/>
          <w:numId w:val="3"/>
        </w:numPr>
        <w:spacing w:before="102"/>
        <w:rPr>
          <w:color w:val="494949"/>
          <w:sz w:val="24"/>
          <w:szCs w:val="24"/>
        </w:rPr>
      </w:pPr>
      <w:r w:rsidRPr="009D2033">
        <w:rPr>
          <w:color w:val="494949"/>
          <w:sz w:val="24"/>
          <w:szCs w:val="24"/>
        </w:rPr>
        <w:t>Chemicals, including activated carbon printing ink resins</w:t>
      </w:r>
    </w:p>
    <w:p w:rsidR="00CB68AC" w:rsidRPr="009D2033" w:rsidRDefault="00CB68AC" w:rsidP="00CB68AC">
      <w:pPr>
        <w:spacing w:before="102"/>
        <w:rPr>
          <w:color w:val="494949"/>
          <w:sz w:val="24"/>
          <w:szCs w:val="24"/>
        </w:rPr>
      </w:pPr>
    </w:p>
    <w:p w:rsidR="00CB68AC" w:rsidRPr="00384B61" w:rsidRDefault="00CB68AC" w:rsidP="00CB68AC">
      <w:pPr>
        <w:spacing w:before="102"/>
        <w:rPr>
          <w:b/>
          <w:color w:val="494949"/>
          <w:sz w:val="24"/>
          <w:szCs w:val="24"/>
        </w:rPr>
      </w:pPr>
      <w:r w:rsidRPr="00384B61">
        <w:rPr>
          <w:b/>
          <w:color w:val="494949"/>
          <w:sz w:val="24"/>
          <w:szCs w:val="24"/>
        </w:rPr>
        <w:t>Transportation Function</w:t>
      </w:r>
    </w:p>
    <w:p w:rsidR="00CB68AC" w:rsidRPr="009D2033" w:rsidRDefault="00CB68AC" w:rsidP="00CB68AC">
      <w:pPr>
        <w:spacing w:before="102"/>
        <w:rPr>
          <w:color w:val="494949"/>
          <w:sz w:val="24"/>
          <w:szCs w:val="24"/>
        </w:rPr>
      </w:pPr>
      <w:r w:rsidRPr="009D2033">
        <w:rPr>
          <w:color w:val="494949"/>
          <w:sz w:val="24"/>
          <w:szCs w:val="24"/>
        </w:rPr>
        <w:t xml:space="preserve">The corporate transportation function has a dual role at </w:t>
      </w:r>
      <w:r w:rsidR="00384B61">
        <w:rPr>
          <w:color w:val="494949"/>
          <w:sz w:val="24"/>
          <w:szCs w:val="24"/>
        </w:rPr>
        <w:t>SCM</w:t>
      </w:r>
      <w:r w:rsidRPr="009D2033">
        <w:rPr>
          <w:color w:val="494949"/>
          <w:sz w:val="24"/>
          <w:szCs w:val="24"/>
        </w:rPr>
        <w:t>. It supports the operating locations by negotiating freight rates and service commitments with rail, truck, and ocean carriers. In addition, it serves as an internal consulting group for reviewing operations in the field and making recommendations on streamlining tasks, making organizational changes to support changing customer requirements, and supporting the implementation of new technology</w:t>
      </w:r>
      <w:r w:rsidR="002214B8" w:rsidRPr="009D2033">
        <w:rPr>
          <w:color w:val="494949"/>
          <w:sz w:val="24"/>
          <w:szCs w:val="24"/>
        </w:rPr>
        <w:t>.</w:t>
      </w:r>
    </w:p>
    <w:p w:rsidR="002214B8" w:rsidRPr="009D2033" w:rsidRDefault="002214B8" w:rsidP="00CB68AC">
      <w:pPr>
        <w:spacing w:before="102"/>
        <w:rPr>
          <w:color w:val="494949"/>
          <w:sz w:val="24"/>
          <w:szCs w:val="24"/>
        </w:rPr>
      </w:pPr>
    </w:p>
    <w:p w:rsidR="002214B8" w:rsidRPr="009D2033" w:rsidRDefault="002214B8" w:rsidP="002214B8">
      <w:pPr>
        <w:spacing w:before="102"/>
        <w:rPr>
          <w:color w:val="494949"/>
          <w:sz w:val="24"/>
          <w:szCs w:val="24"/>
        </w:rPr>
      </w:pPr>
      <w:r w:rsidRPr="009D2033">
        <w:rPr>
          <w:b/>
          <w:color w:val="494949"/>
          <w:sz w:val="24"/>
          <w:szCs w:val="24"/>
        </w:rPr>
        <w:t>Orders</w:t>
      </w:r>
      <w:r w:rsidRPr="009D2033">
        <w:rPr>
          <w:color w:val="494949"/>
          <w:sz w:val="24"/>
          <w:szCs w:val="24"/>
        </w:rPr>
        <w:t>: The majority of paper orders are for rolls,</w:t>
      </w:r>
      <w:r w:rsidR="00384B61">
        <w:rPr>
          <w:color w:val="494949"/>
          <w:sz w:val="24"/>
          <w:szCs w:val="24"/>
        </w:rPr>
        <w:t xml:space="preserve"> </w:t>
      </w:r>
      <w:r w:rsidRPr="009D2033">
        <w:rPr>
          <w:color w:val="494949"/>
          <w:sz w:val="24"/>
          <w:szCs w:val="24"/>
        </w:rPr>
        <w:t>where customers request a specific grade and size of paper (diameter and width), amount (pounds, or linear or square feet), and delivery date. The orders typically range in width from 8 to 70 inches.</w:t>
      </w:r>
    </w:p>
    <w:p w:rsidR="002214B8" w:rsidRPr="009D2033" w:rsidRDefault="002214B8" w:rsidP="002214B8">
      <w:pPr>
        <w:spacing w:before="102"/>
        <w:rPr>
          <w:color w:val="494949"/>
          <w:sz w:val="24"/>
          <w:szCs w:val="24"/>
        </w:rPr>
      </w:pPr>
      <w:r w:rsidRPr="009D2033">
        <w:rPr>
          <w:color w:val="494949"/>
          <w:sz w:val="24"/>
          <w:szCs w:val="24"/>
        </w:rPr>
        <w:t xml:space="preserve">With greater emphasis on just-in-time production by </w:t>
      </w:r>
      <w:r w:rsidR="00384B61">
        <w:rPr>
          <w:color w:val="494949"/>
          <w:sz w:val="24"/>
          <w:szCs w:val="24"/>
        </w:rPr>
        <w:t>SCM</w:t>
      </w:r>
      <w:r w:rsidRPr="009D2033">
        <w:rPr>
          <w:color w:val="494949"/>
          <w:sz w:val="24"/>
          <w:szCs w:val="24"/>
        </w:rPr>
        <w:t>'s customers, delivery dates are some­ times specified in half-hour time windows. Orders that arrive before or after the time window are not accepted.</w:t>
      </w:r>
    </w:p>
    <w:p w:rsidR="002214B8" w:rsidRPr="009D2033" w:rsidRDefault="002214B8" w:rsidP="002214B8">
      <w:pPr>
        <w:spacing w:before="102"/>
        <w:rPr>
          <w:color w:val="494949"/>
          <w:sz w:val="24"/>
          <w:szCs w:val="24"/>
        </w:rPr>
      </w:pPr>
      <w:r w:rsidRPr="009D2033">
        <w:rPr>
          <w:color w:val="494949"/>
          <w:sz w:val="24"/>
          <w:szCs w:val="24"/>
        </w:rPr>
        <w:t>Scheduling: After orders are received, they are scheduled on paper machines up to 200 inches wide. The paper business is heavily capital intensive: new machines can cost more than $400 million each.</w:t>
      </w:r>
      <w:r w:rsidR="00384B61">
        <w:rPr>
          <w:color w:val="494949"/>
          <w:sz w:val="24"/>
          <w:szCs w:val="24"/>
        </w:rPr>
        <w:t xml:space="preserve"> </w:t>
      </w:r>
      <w:r w:rsidRPr="009D2033">
        <w:rPr>
          <w:color w:val="494949"/>
          <w:sz w:val="24"/>
          <w:szCs w:val="24"/>
        </w:rPr>
        <w:t xml:space="preserve">Machines usually run 24 hours a day and scheduling </w:t>
      </w:r>
      <w:proofErr w:type="gramStart"/>
      <w:r w:rsidRPr="009D2033">
        <w:rPr>
          <w:color w:val="494949"/>
          <w:sz w:val="24"/>
          <w:szCs w:val="24"/>
        </w:rPr>
        <w:t>is</w:t>
      </w:r>
      <w:proofErr w:type="gramEnd"/>
      <w:r w:rsidRPr="009D2033">
        <w:rPr>
          <w:color w:val="494949"/>
          <w:sz w:val="24"/>
          <w:szCs w:val="24"/>
        </w:rPr>
        <w:t xml:space="preserve"> done to minimize waste while meeting shipping date requirements. After production of a "parent" roll, the orders are cut on a rewinder into the exact order size.</w:t>
      </w:r>
    </w:p>
    <w:p w:rsidR="002214B8" w:rsidRPr="009D2033" w:rsidRDefault="002214B8" w:rsidP="00CB68AC">
      <w:pPr>
        <w:spacing w:before="102"/>
        <w:rPr>
          <w:color w:val="494949"/>
          <w:sz w:val="24"/>
          <w:szCs w:val="24"/>
        </w:rPr>
      </w:pPr>
    </w:p>
    <w:p w:rsidR="002214B8" w:rsidRPr="009D2033" w:rsidRDefault="002214B8" w:rsidP="002214B8">
      <w:pPr>
        <w:spacing w:before="102"/>
        <w:rPr>
          <w:color w:val="494949"/>
          <w:sz w:val="24"/>
          <w:szCs w:val="24"/>
        </w:rPr>
      </w:pPr>
      <w:r w:rsidRPr="009D2033">
        <w:rPr>
          <w:b/>
          <w:color w:val="494949"/>
          <w:sz w:val="24"/>
          <w:szCs w:val="24"/>
        </w:rPr>
        <w:t>Load Planning</w:t>
      </w:r>
      <w:r w:rsidRPr="009D2033">
        <w:rPr>
          <w:color w:val="494949"/>
          <w:sz w:val="24"/>
          <w:szCs w:val="24"/>
        </w:rPr>
        <w:t xml:space="preserve">: Each morning, a load planner must review the previous day's production to divide large orders and consolidate less-than­ truckload (LTL) orders into truckload quantities. Special attention is necessary to ensure that delivery requirements are met for orders that are consolidated. Orders typically weigh between </w:t>
      </w:r>
      <w:r w:rsidR="0016459D">
        <w:rPr>
          <w:color w:val="494949"/>
          <w:sz w:val="24"/>
          <w:szCs w:val="24"/>
        </w:rPr>
        <w:t>1,</w:t>
      </w:r>
      <w:r w:rsidRPr="009D2033">
        <w:rPr>
          <w:color w:val="494949"/>
          <w:sz w:val="24"/>
          <w:szCs w:val="24"/>
        </w:rPr>
        <w:t xml:space="preserve">000 and </w:t>
      </w:r>
      <w:r w:rsidR="0016459D">
        <w:rPr>
          <w:color w:val="494949"/>
          <w:sz w:val="24"/>
          <w:szCs w:val="24"/>
        </w:rPr>
        <w:t>1</w:t>
      </w:r>
      <w:r w:rsidRPr="009D2033">
        <w:rPr>
          <w:color w:val="494949"/>
          <w:sz w:val="24"/>
          <w:szCs w:val="24"/>
        </w:rPr>
        <w:t>50,000 pounds. A truck can generally pull a trailer with 46,000 to 48,000 pounds of paper. Depending on the construction of the trailer, this is the maximum weight limit that can be loaded while remaining under federal weight limits. Some care must also be taken to remain within axle weight limits. The goal of the load planner is to maximize the weight on a trailer</w:t>
      </w:r>
      <w:r w:rsidR="00384B61">
        <w:rPr>
          <w:color w:val="494949"/>
          <w:sz w:val="24"/>
          <w:szCs w:val="24"/>
        </w:rPr>
        <w:t xml:space="preserve"> </w:t>
      </w:r>
      <w:r w:rsidRPr="009D2033">
        <w:rPr>
          <w:color w:val="494949"/>
          <w:sz w:val="24"/>
          <w:szCs w:val="24"/>
        </w:rPr>
        <w:t>while determining a route chat minimizes the total number of miles traveled per day, with no truck making more than four stops (three stops plus the final destination).</w:t>
      </w:r>
    </w:p>
    <w:p w:rsidR="002214B8" w:rsidRDefault="002214B8" w:rsidP="002214B8">
      <w:pPr>
        <w:spacing w:before="102"/>
        <w:rPr>
          <w:color w:val="494949"/>
          <w:sz w:val="24"/>
          <w:szCs w:val="24"/>
        </w:rPr>
      </w:pPr>
      <w:r w:rsidRPr="00384B61">
        <w:rPr>
          <w:b/>
          <w:color w:val="494949"/>
          <w:sz w:val="24"/>
          <w:szCs w:val="24"/>
        </w:rPr>
        <w:t>Distribution</w:t>
      </w:r>
      <w:r w:rsidRPr="009D2033">
        <w:rPr>
          <w:color w:val="494949"/>
          <w:sz w:val="24"/>
          <w:szCs w:val="24"/>
        </w:rPr>
        <w:tab/>
        <w:t xml:space="preserve">This case focuses on the distribution problem </w:t>
      </w:r>
      <w:r w:rsidR="00384B61">
        <w:rPr>
          <w:color w:val="494949"/>
          <w:sz w:val="24"/>
          <w:szCs w:val="24"/>
        </w:rPr>
        <w:t>faced by SCM</w:t>
      </w:r>
      <w:r w:rsidR="00D92D8B">
        <w:rPr>
          <w:color w:val="494949"/>
          <w:sz w:val="24"/>
          <w:szCs w:val="24"/>
        </w:rPr>
        <w:t xml:space="preserve"> as highlighted in the process flow below</w:t>
      </w:r>
      <w:r w:rsidR="00384B61">
        <w:rPr>
          <w:color w:val="494949"/>
          <w:sz w:val="24"/>
          <w:szCs w:val="24"/>
        </w:rPr>
        <w:t>.</w:t>
      </w:r>
      <w:r w:rsidRPr="009D2033">
        <w:rPr>
          <w:color w:val="494949"/>
          <w:sz w:val="24"/>
          <w:szCs w:val="24"/>
        </w:rPr>
        <w:t xml:space="preserve"> After loads are planned, they are turned over to a transportation planner to assign carriers to loads. The planner has a contract</w:t>
      </w:r>
      <w:r w:rsidR="00384B61">
        <w:rPr>
          <w:color w:val="494949"/>
          <w:sz w:val="24"/>
          <w:szCs w:val="24"/>
        </w:rPr>
        <w:t xml:space="preserve"> </w:t>
      </w:r>
      <w:r w:rsidRPr="009D2033">
        <w:rPr>
          <w:color w:val="494949"/>
          <w:sz w:val="24"/>
          <w:szCs w:val="24"/>
        </w:rPr>
        <w:t>for each carrier that gives the rates to each destination served (state or zip code range). The rates include a mileage charge, a stop-off charge, and a minimum charge per truckload. The transportation planner also has a list of the trailers available for each carrier. The planner will select a carrier for a given shipment based</w:t>
      </w:r>
      <w:r w:rsidR="00384B61">
        <w:rPr>
          <w:color w:val="494949"/>
          <w:sz w:val="24"/>
          <w:szCs w:val="24"/>
        </w:rPr>
        <w:t xml:space="preserve"> </w:t>
      </w:r>
      <w:r w:rsidRPr="009D2033">
        <w:rPr>
          <w:color w:val="494949"/>
          <w:sz w:val="24"/>
          <w:szCs w:val="24"/>
        </w:rPr>
        <w:t>on the knowledge of the best carriers for a given traffic lane, subject to availability. Some carriers have minimum daily volume commitments that must be met.</w:t>
      </w:r>
    </w:p>
    <w:p w:rsidR="00D92D8B" w:rsidRDefault="00D92D8B" w:rsidP="002214B8">
      <w:pPr>
        <w:spacing w:before="102"/>
        <w:rPr>
          <w:color w:val="494949"/>
          <w:sz w:val="24"/>
          <w:szCs w:val="24"/>
        </w:rPr>
      </w:pPr>
    </w:p>
    <w:p w:rsidR="00D92D8B" w:rsidRDefault="00D92D8B" w:rsidP="002214B8">
      <w:pPr>
        <w:spacing w:before="102"/>
        <w:rPr>
          <w:color w:val="494949"/>
          <w:sz w:val="24"/>
          <w:szCs w:val="24"/>
        </w:rPr>
      </w:pPr>
    </w:p>
    <w:p w:rsidR="00D92D8B" w:rsidRDefault="00D92D8B" w:rsidP="002214B8">
      <w:pPr>
        <w:spacing w:before="102"/>
        <w:rPr>
          <w:color w:val="494949"/>
          <w:sz w:val="24"/>
          <w:szCs w:val="24"/>
        </w:rPr>
      </w:pPr>
      <w:r>
        <w:rPr>
          <w:noProof/>
          <w:sz w:val="24"/>
        </w:rPr>
        <w:drawing>
          <wp:inline distT="0" distB="0" distL="0" distR="0" wp14:anchorId="7DD972D7" wp14:editId="1A179067">
            <wp:extent cx="5486400" cy="214312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D92D8B" w:rsidRDefault="00D92D8B" w:rsidP="002214B8">
      <w:pPr>
        <w:spacing w:before="102"/>
        <w:rPr>
          <w:color w:val="494949"/>
          <w:sz w:val="24"/>
          <w:szCs w:val="24"/>
        </w:rPr>
      </w:pPr>
    </w:p>
    <w:p w:rsidR="00D92D8B" w:rsidRPr="009D2033" w:rsidRDefault="00D92D8B" w:rsidP="002214B8">
      <w:pPr>
        <w:spacing w:before="102"/>
        <w:rPr>
          <w:color w:val="494949"/>
          <w:sz w:val="24"/>
          <w:szCs w:val="24"/>
        </w:rPr>
      </w:pPr>
      <w:bookmarkStart w:id="0" w:name="_GoBack"/>
      <w:bookmarkEnd w:id="0"/>
    </w:p>
    <w:p w:rsidR="002214B8" w:rsidRPr="009D2033" w:rsidRDefault="002214B8" w:rsidP="002214B8">
      <w:pPr>
        <w:spacing w:before="102"/>
        <w:rPr>
          <w:color w:val="494949"/>
          <w:sz w:val="24"/>
          <w:szCs w:val="24"/>
        </w:rPr>
      </w:pPr>
      <w:r w:rsidRPr="009D2033">
        <w:rPr>
          <w:color w:val="494949"/>
          <w:sz w:val="24"/>
          <w:szCs w:val="24"/>
        </w:rPr>
        <w:t>After the carrier is selected for a given load, the planner updates the information in the mill's mainframe computer and displays this information in the shipping area. The selected carrier's trailer is spotted and brought to the loading dock and loading commences. The s</w:t>
      </w:r>
      <w:r w:rsidR="009D2033" w:rsidRPr="009D2033">
        <w:rPr>
          <w:color w:val="494949"/>
          <w:sz w:val="24"/>
          <w:szCs w:val="24"/>
        </w:rPr>
        <w:t>h</w:t>
      </w:r>
      <w:r w:rsidRPr="009D2033">
        <w:rPr>
          <w:color w:val="494949"/>
          <w:sz w:val="24"/>
          <w:szCs w:val="24"/>
        </w:rPr>
        <w:t>ipment information is then phoned or faxed to the carrier.</w:t>
      </w:r>
    </w:p>
    <w:p w:rsidR="002214B8" w:rsidRPr="009D2033" w:rsidRDefault="002214B8" w:rsidP="002214B8">
      <w:pPr>
        <w:spacing w:before="102"/>
        <w:rPr>
          <w:color w:val="494949"/>
          <w:sz w:val="24"/>
          <w:szCs w:val="24"/>
        </w:rPr>
      </w:pPr>
      <w:r w:rsidRPr="00384B61">
        <w:rPr>
          <w:b/>
          <w:noProof/>
          <w:color w:val="494949"/>
          <w:sz w:val="24"/>
          <w:szCs w:val="24"/>
        </w:rPr>
        <mc:AlternateContent>
          <mc:Choice Requires="wps">
            <w:drawing>
              <wp:anchor distT="0" distB="0" distL="114300" distR="114300" simplePos="0" relativeHeight="251661312" behindDoc="0" locked="0" layoutInCell="1" allowOverlap="1" wp14:anchorId="3EF1E2C8" wp14:editId="6095E9DF">
                <wp:simplePos x="0" y="0"/>
                <wp:positionH relativeFrom="page">
                  <wp:posOffset>7757160</wp:posOffset>
                </wp:positionH>
                <wp:positionV relativeFrom="paragraph">
                  <wp:posOffset>1276350</wp:posOffset>
                </wp:positionV>
                <wp:extent cx="0" cy="0"/>
                <wp:effectExtent l="0" t="0" r="0" b="0"/>
                <wp:wrapNone/>
                <wp:docPr id="1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15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E98D7" id="Line 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10.8pt,100.5pt" to="610.8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" strokeweight=".25439mm">
                <w10:wrap anchorx="page"/>
              </v:line>
            </w:pict>
          </mc:Fallback>
        </mc:AlternateContent>
      </w:r>
      <w:r w:rsidRPr="00384B61">
        <w:rPr>
          <w:b/>
          <w:color w:val="494949"/>
          <w:sz w:val="24"/>
          <w:szCs w:val="24"/>
        </w:rPr>
        <w:t>A Sample Distribution Problem</w:t>
      </w:r>
      <w:r w:rsidRPr="009D2033">
        <w:rPr>
          <w:color w:val="494949"/>
          <w:sz w:val="24"/>
          <w:szCs w:val="24"/>
        </w:rPr>
        <w:t xml:space="preserve"> </w:t>
      </w:r>
      <w:r w:rsidR="00384B61">
        <w:rPr>
          <w:color w:val="494949"/>
          <w:sz w:val="24"/>
          <w:szCs w:val="24"/>
        </w:rPr>
        <w:t xml:space="preserve">Data in the </w:t>
      </w:r>
      <w:r w:rsidR="00B27CF0">
        <w:rPr>
          <w:color w:val="494949"/>
          <w:sz w:val="24"/>
          <w:szCs w:val="24"/>
        </w:rPr>
        <w:t>E</w:t>
      </w:r>
      <w:r w:rsidR="00384B61">
        <w:rPr>
          <w:color w:val="494949"/>
          <w:sz w:val="24"/>
          <w:szCs w:val="24"/>
        </w:rPr>
        <w:t xml:space="preserve">xcel </w:t>
      </w:r>
      <w:r w:rsidR="0016459D">
        <w:rPr>
          <w:color w:val="494949"/>
          <w:sz w:val="24"/>
          <w:szCs w:val="24"/>
        </w:rPr>
        <w:t>File, “SCM Case Data”</w:t>
      </w:r>
      <w:r w:rsidRPr="009D2033">
        <w:rPr>
          <w:color w:val="494949"/>
          <w:sz w:val="24"/>
          <w:szCs w:val="24"/>
        </w:rPr>
        <w:t xml:space="preserve"> contains a scaled-down version of-a typical distribution problem faced by a transportation planner</w:t>
      </w:r>
      <w:r w:rsidR="0016459D">
        <w:rPr>
          <w:color w:val="494949"/>
          <w:sz w:val="24"/>
          <w:szCs w:val="24"/>
        </w:rPr>
        <w:t xml:space="preserve"> </w:t>
      </w:r>
      <w:r w:rsidRPr="009D2033">
        <w:rPr>
          <w:color w:val="494949"/>
          <w:sz w:val="24"/>
          <w:szCs w:val="24"/>
        </w:rPr>
        <w:t xml:space="preserve">at </w:t>
      </w:r>
      <w:r w:rsidR="00384B61">
        <w:rPr>
          <w:color w:val="494949"/>
          <w:sz w:val="24"/>
          <w:szCs w:val="24"/>
        </w:rPr>
        <w:t>SCM</w:t>
      </w:r>
      <w:r w:rsidRPr="009D2033">
        <w:rPr>
          <w:color w:val="494949"/>
          <w:sz w:val="24"/>
          <w:szCs w:val="24"/>
        </w:rPr>
        <w:t xml:space="preserve">'s paper mill in </w:t>
      </w:r>
      <w:r w:rsidR="0016459D">
        <w:rPr>
          <w:color w:val="494949"/>
          <w:sz w:val="24"/>
          <w:szCs w:val="24"/>
        </w:rPr>
        <w:t>Normandy</w:t>
      </w:r>
      <w:r w:rsidRPr="009D2033">
        <w:rPr>
          <w:color w:val="494949"/>
          <w:sz w:val="24"/>
          <w:szCs w:val="24"/>
        </w:rPr>
        <w:t xml:space="preserve">, </w:t>
      </w:r>
      <w:r w:rsidR="0016459D">
        <w:rPr>
          <w:color w:val="494949"/>
          <w:sz w:val="24"/>
          <w:szCs w:val="24"/>
        </w:rPr>
        <w:t>Arizona</w:t>
      </w:r>
      <w:r w:rsidRPr="009D2033">
        <w:rPr>
          <w:color w:val="494949"/>
          <w:sz w:val="24"/>
          <w:szCs w:val="24"/>
        </w:rPr>
        <w:t xml:space="preserve">. The load planner has determined that 32 truckloads are needed to distribute last night's production. In the shipping area, 33 drivers from six carriers are waiting for </w:t>
      </w:r>
      <w:r w:rsidRPr="009D2033">
        <w:rPr>
          <w:color w:val="494949"/>
          <w:sz w:val="24"/>
          <w:szCs w:val="24"/>
        </w:rPr>
        <w:lastRenderedPageBreak/>
        <w:t xml:space="preserve">their trucks to be loaded. One truck will not be needed today. The carrier PSST has four trucks in the shipping area, and </w:t>
      </w:r>
      <w:r w:rsidR="00384B61">
        <w:rPr>
          <w:color w:val="494949"/>
          <w:sz w:val="24"/>
          <w:szCs w:val="24"/>
        </w:rPr>
        <w:t>SCM</w:t>
      </w:r>
      <w:r w:rsidRPr="009D2033">
        <w:rPr>
          <w:color w:val="494949"/>
          <w:sz w:val="24"/>
          <w:szCs w:val="24"/>
        </w:rPr>
        <w:t xml:space="preserve"> has a contractual obligation to use all four of these trucks today. (</w:t>
      </w:r>
      <w:r w:rsidR="00B27CF0" w:rsidRPr="009D2033">
        <w:rPr>
          <w:color w:val="494949"/>
          <w:sz w:val="24"/>
          <w:szCs w:val="24"/>
        </w:rPr>
        <w:t>In practice</w:t>
      </w:r>
      <w:r w:rsidRPr="009D2033">
        <w:rPr>
          <w:color w:val="494949"/>
          <w:sz w:val="24"/>
          <w:szCs w:val="24"/>
        </w:rPr>
        <w:t>, it would not be unusual for a transportation planner to assign 25 truckloads to 20 carriers in a single day.)</w:t>
      </w:r>
    </w:p>
    <w:p w:rsidR="002214B8" w:rsidRPr="009D2033" w:rsidRDefault="002214B8" w:rsidP="002214B8">
      <w:pPr>
        <w:spacing w:before="102"/>
        <w:rPr>
          <w:color w:val="494949"/>
          <w:sz w:val="24"/>
          <w:szCs w:val="24"/>
        </w:rPr>
      </w:pPr>
      <w:r w:rsidRPr="009D2033">
        <w:rPr>
          <w:color w:val="494949"/>
          <w:sz w:val="24"/>
          <w:szCs w:val="24"/>
        </w:rPr>
        <w:t xml:space="preserve">The mileage numbers in </w:t>
      </w:r>
      <w:r w:rsidR="00B27CF0">
        <w:rPr>
          <w:color w:val="494949"/>
          <w:sz w:val="24"/>
          <w:szCs w:val="24"/>
        </w:rPr>
        <w:t>the Excel table</w:t>
      </w:r>
      <w:r w:rsidRPr="009D2033">
        <w:rPr>
          <w:color w:val="494949"/>
          <w:sz w:val="24"/>
          <w:szCs w:val="24"/>
        </w:rPr>
        <w:t xml:space="preserve"> represent the total number of miles for the trip from </w:t>
      </w:r>
      <w:r w:rsidR="0016459D">
        <w:rPr>
          <w:color w:val="494949"/>
          <w:sz w:val="24"/>
          <w:szCs w:val="24"/>
        </w:rPr>
        <w:t>Normandy</w:t>
      </w:r>
      <w:r w:rsidRPr="009D2033">
        <w:rPr>
          <w:color w:val="494949"/>
          <w:sz w:val="24"/>
          <w:szCs w:val="24"/>
        </w:rPr>
        <w:t xml:space="preserve"> to the final destination, including any intermediate stops. The total charge is calculated as follows.</w:t>
      </w:r>
    </w:p>
    <w:p w:rsidR="002214B8" w:rsidRPr="009D2033" w:rsidRDefault="002214B8" w:rsidP="002214B8">
      <w:pPr>
        <w:spacing w:before="102"/>
        <w:rPr>
          <w:color w:val="494949"/>
          <w:sz w:val="24"/>
          <w:szCs w:val="24"/>
        </w:rPr>
      </w:pPr>
      <w:r w:rsidRPr="009D2033">
        <w:rPr>
          <w:color w:val="494949"/>
          <w:sz w:val="24"/>
          <w:szCs w:val="24"/>
        </w:rPr>
        <w:t xml:space="preserve">Suppose that the Roseville, Minnesota, trip is assigned to carrier IRST. The cost to </w:t>
      </w:r>
      <w:r w:rsidR="00384B61">
        <w:rPr>
          <w:color w:val="494949"/>
          <w:sz w:val="24"/>
          <w:szCs w:val="24"/>
        </w:rPr>
        <w:t>SCM</w:t>
      </w:r>
      <w:r w:rsidR="00B27CF0">
        <w:rPr>
          <w:color w:val="494949"/>
          <w:sz w:val="24"/>
          <w:szCs w:val="24"/>
        </w:rPr>
        <w:t xml:space="preserve"> </w:t>
      </w:r>
      <w:r w:rsidRPr="009D2033">
        <w:rPr>
          <w:color w:val="494949"/>
          <w:sz w:val="24"/>
          <w:szCs w:val="24"/>
        </w:rPr>
        <w:t>would be = 600</w:t>
      </w:r>
      <w:r w:rsidR="00B27CF0">
        <w:rPr>
          <w:color w:val="494949"/>
          <w:sz w:val="24"/>
          <w:szCs w:val="24"/>
        </w:rPr>
        <w:t xml:space="preserve"> </w:t>
      </w:r>
      <w:r w:rsidRPr="009D2033">
        <w:rPr>
          <w:color w:val="494949"/>
          <w:sz w:val="24"/>
          <w:szCs w:val="24"/>
        </w:rPr>
        <w:t>(</w:t>
      </w:r>
      <w:r w:rsidR="00B27CF0">
        <w:rPr>
          <w:color w:val="494949"/>
          <w:sz w:val="24"/>
          <w:szCs w:val="24"/>
        </w:rPr>
        <w:t>1.</w:t>
      </w:r>
      <w:r w:rsidRPr="009D2033">
        <w:rPr>
          <w:color w:val="494949"/>
          <w:sz w:val="24"/>
          <w:szCs w:val="24"/>
        </w:rPr>
        <w:t>13) + 3(75) = $903. (If the cost calculated this way were less than IRST</w:t>
      </w:r>
      <w:r w:rsidR="00B27CF0">
        <w:rPr>
          <w:color w:val="494949"/>
          <w:sz w:val="24"/>
          <w:szCs w:val="24"/>
        </w:rPr>
        <w:t>’</w:t>
      </w:r>
      <w:r w:rsidRPr="009D2033">
        <w:rPr>
          <w:color w:val="494949"/>
          <w:sz w:val="24"/>
          <w:szCs w:val="24"/>
        </w:rPr>
        <w:t xml:space="preserve">s minimum truckload charge of $400, the cost to </w:t>
      </w:r>
      <w:r w:rsidR="00384B61">
        <w:rPr>
          <w:color w:val="494949"/>
          <w:sz w:val="24"/>
          <w:szCs w:val="24"/>
        </w:rPr>
        <w:t>SCM</w:t>
      </w:r>
      <w:r w:rsidRPr="009D2033">
        <w:rPr>
          <w:color w:val="494949"/>
          <w:sz w:val="24"/>
          <w:szCs w:val="24"/>
        </w:rPr>
        <w:t xml:space="preserve"> would be $400.) Stop-off charges apply only to intermediate stops and not the final destination. Four truckloads are needed to go to Atlanta, Georgia.</w:t>
      </w:r>
    </w:p>
    <w:p w:rsidR="002214B8" w:rsidRPr="009D2033" w:rsidRDefault="002214B8" w:rsidP="002214B8">
      <w:pPr>
        <w:spacing w:before="102"/>
        <w:rPr>
          <w:color w:val="494949"/>
          <w:sz w:val="24"/>
          <w:szCs w:val="24"/>
        </w:rPr>
      </w:pPr>
      <w:r w:rsidRPr="009D2033">
        <w:rPr>
          <w:color w:val="494949"/>
          <w:sz w:val="24"/>
          <w:szCs w:val="24"/>
        </w:rPr>
        <w:t>These truckloads can be assigned to a single carrier, or they can be split among several carriers. If carrier MRST is assigned one of these truckloads, the cost is</w:t>
      </w:r>
      <w:r w:rsidR="00B27CF0">
        <w:rPr>
          <w:color w:val="494949"/>
          <w:sz w:val="24"/>
          <w:szCs w:val="24"/>
        </w:rPr>
        <w:t xml:space="preserve"> = </w:t>
      </w:r>
      <w:r w:rsidRPr="009D2033">
        <w:rPr>
          <w:color w:val="494949"/>
          <w:sz w:val="24"/>
          <w:szCs w:val="24"/>
        </w:rPr>
        <w:t>612(0.87) = $532.</w:t>
      </w:r>
    </w:p>
    <w:p w:rsidR="00B27CF0" w:rsidRDefault="00B27CF0" w:rsidP="002214B8">
      <w:pPr>
        <w:spacing w:before="102"/>
        <w:rPr>
          <w:color w:val="494949"/>
          <w:sz w:val="24"/>
          <w:szCs w:val="24"/>
        </w:rPr>
      </w:pPr>
    </w:p>
    <w:p w:rsidR="00B27CF0" w:rsidRDefault="00B27CF0" w:rsidP="002214B8">
      <w:pPr>
        <w:spacing w:before="102"/>
        <w:rPr>
          <w:color w:val="494949"/>
          <w:sz w:val="24"/>
          <w:szCs w:val="24"/>
        </w:rPr>
      </w:pPr>
    </w:p>
    <w:p w:rsidR="00B27CF0" w:rsidRDefault="00B27CF0" w:rsidP="002214B8">
      <w:pPr>
        <w:spacing w:before="102"/>
        <w:rPr>
          <w:color w:val="494949"/>
          <w:sz w:val="24"/>
          <w:szCs w:val="24"/>
        </w:rPr>
      </w:pPr>
    </w:p>
    <w:p w:rsidR="002214B8" w:rsidRPr="00B27CF0" w:rsidRDefault="00B27CF0" w:rsidP="002214B8">
      <w:pPr>
        <w:spacing w:before="102"/>
        <w:rPr>
          <w:b/>
          <w:color w:val="494949"/>
          <w:sz w:val="24"/>
          <w:szCs w:val="24"/>
        </w:rPr>
      </w:pPr>
      <w:r w:rsidRPr="00B27CF0">
        <w:rPr>
          <w:b/>
          <w:color w:val="494949"/>
          <w:sz w:val="24"/>
          <w:szCs w:val="24"/>
        </w:rPr>
        <w:t>Case Q</w:t>
      </w:r>
      <w:r w:rsidR="002214B8" w:rsidRPr="00B27CF0">
        <w:rPr>
          <w:b/>
          <w:color w:val="494949"/>
          <w:sz w:val="24"/>
          <w:szCs w:val="24"/>
        </w:rPr>
        <w:t>uestion</w:t>
      </w:r>
      <w:r w:rsidRPr="00B27CF0">
        <w:rPr>
          <w:b/>
          <w:color w:val="494949"/>
          <w:sz w:val="24"/>
          <w:szCs w:val="24"/>
        </w:rPr>
        <w:t>s:</w:t>
      </w:r>
    </w:p>
    <w:p w:rsidR="00B27CF0" w:rsidRDefault="002214B8" w:rsidP="002214B8">
      <w:pPr>
        <w:spacing w:before="102"/>
        <w:rPr>
          <w:color w:val="494949"/>
          <w:sz w:val="24"/>
          <w:szCs w:val="24"/>
        </w:rPr>
      </w:pPr>
      <w:r w:rsidRPr="009D2033">
        <w:rPr>
          <w:color w:val="494949"/>
          <w:sz w:val="24"/>
          <w:szCs w:val="24"/>
        </w:rPr>
        <w:t xml:space="preserve">For the distribution data shown in </w:t>
      </w:r>
      <w:r w:rsidR="00B27CF0">
        <w:rPr>
          <w:color w:val="494949"/>
          <w:sz w:val="24"/>
          <w:szCs w:val="24"/>
        </w:rPr>
        <w:t>the Excel file</w:t>
      </w:r>
      <w:r w:rsidRPr="009D2033">
        <w:rPr>
          <w:color w:val="494949"/>
          <w:sz w:val="24"/>
          <w:szCs w:val="24"/>
        </w:rPr>
        <w:t xml:space="preserve">, what is the least-cost assignment of truckloads to carriers that meets the necessary requirements? </w:t>
      </w:r>
    </w:p>
    <w:p w:rsidR="00B27CF0" w:rsidRDefault="00B27CF0" w:rsidP="002214B8">
      <w:pPr>
        <w:spacing w:before="102"/>
        <w:rPr>
          <w:color w:val="494949"/>
          <w:sz w:val="24"/>
          <w:szCs w:val="24"/>
        </w:rPr>
      </w:pPr>
    </w:p>
    <w:p w:rsidR="002214B8" w:rsidRDefault="002214B8" w:rsidP="002214B8">
      <w:pPr>
        <w:spacing w:before="102"/>
        <w:rPr>
          <w:color w:val="494949"/>
          <w:sz w:val="24"/>
          <w:szCs w:val="24"/>
        </w:rPr>
      </w:pPr>
      <w:r w:rsidRPr="009D2033">
        <w:rPr>
          <w:color w:val="494949"/>
          <w:sz w:val="24"/>
          <w:szCs w:val="24"/>
        </w:rPr>
        <w:t>What is the cost of this distribution plan?</w:t>
      </w:r>
    </w:p>
    <w:p w:rsidR="00B27CF0" w:rsidRDefault="00B27CF0" w:rsidP="002214B8">
      <w:pPr>
        <w:spacing w:before="102"/>
        <w:rPr>
          <w:color w:val="494949"/>
          <w:sz w:val="24"/>
          <w:szCs w:val="24"/>
        </w:rPr>
      </w:pPr>
    </w:p>
    <w:p w:rsidR="00B27CF0" w:rsidRPr="009D2033" w:rsidRDefault="00B27CF0" w:rsidP="002214B8">
      <w:pPr>
        <w:spacing w:before="102"/>
        <w:rPr>
          <w:color w:val="494949"/>
          <w:sz w:val="24"/>
          <w:szCs w:val="24"/>
        </w:rPr>
      </w:pPr>
    </w:p>
    <w:p w:rsidR="00B27CF0" w:rsidRDefault="002214B8" w:rsidP="002214B8">
      <w:pPr>
        <w:spacing w:before="102"/>
        <w:rPr>
          <w:color w:val="494949"/>
          <w:sz w:val="24"/>
          <w:szCs w:val="24"/>
        </w:rPr>
      </w:pPr>
      <w:r w:rsidRPr="00B27CF0">
        <w:rPr>
          <w:b/>
          <w:color w:val="494949"/>
          <w:sz w:val="24"/>
          <w:szCs w:val="24"/>
        </w:rPr>
        <w:t>Epilogue</w:t>
      </w:r>
      <w:r w:rsidR="00B27CF0">
        <w:rPr>
          <w:color w:val="494949"/>
          <w:sz w:val="24"/>
          <w:szCs w:val="24"/>
        </w:rPr>
        <w:t>:</w:t>
      </w:r>
    </w:p>
    <w:p w:rsidR="00B27CF0" w:rsidRDefault="00B27CF0" w:rsidP="002214B8">
      <w:pPr>
        <w:spacing w:before="102"/>
        <w:rPr>
          <w:color w:val="494949"/>
          <w:sz w:val="24"/>
          <w:szCs w:val="24"/>
        </w:rPr>
      </w:pPr>
    </w:p>
    <w:p w:rsidR="002214B8" w:rsidRPr="009D2033" w:rsidRDefault="002214B8" w:rsidP="002214B8">
      <w:pPr>
        <w:spacing w:before="102"/>
        <w:rPr>
          <w:color w:val="494949"/>
          <w:sz w:val="24"/>
          <w:szCs w:val="24"/>
        </w:rPr>
      </w:pPr>
      <w:r w:rsidRPr="009D2033">
        <w:rPr>
          <w:color w:val="494949"/>
          <w:sz w:val="24"/>
          <w:szCs w:val="24"/>
        </w:rPr>
        <w:t xml:space="preserve">Carrier selection at </w:t>
      </w:r>
      <w:r w:rsidR="00384B61">
        <w:rPr>
          <w:color w:val="494949"/>
          <w:sz w:val="24"/>
          <w:szCs w:val="24"/>
        </w:rPr>
        <w:t>SCM</w:t>
      </w:r>
      <w:r w:rsidRPr="009D2033">
        <w:rPr>
          <w:color w:val="494949"/>
          <w:sz w:val="24"/>
          <w:szCs w:val="24"/>
        </w:rPr>
        <w:t xml:space="preserve"> was done manually (with pencil and paper!) by transportation planners in the past. A side-by-side test of a spread­ sheet LP solution versus manual selection indicated daily savings in the range of 3% to 6%, and so the project was approved. With annual trucking costs</w:t>
      </w:r>
      <w:r w:rsidR="00B27CF0">
        <w:rPr>
          <w:color w:val="494949"/>
          <w:sz w:val="24"/>
          <w:szCs w:val="24"/>
        </w:rPr>
        <w:t xml:space="preserve"> </w:t>
      </w:r>
      <w:r w:rsidRPr="009D2033">
        <w:rPr>
          <w:color w:val="494949"/>
          <w:sz w:val="24"/>
          <w:szCs w:val="24"/>
        </w:rPr>
        <w:t>of about $15 million, the total savings with the new approach have been significant. In addition to this benefit, there have been a number of serendipitous side effects. The optimization technique removes the guesswork from carrier selection, especially</w:t>
      </w:r>
      <w:r w:rsidR="00B27CF0">
        <w:rPr>
          <w:color w:val="494949"/>
          <w:sz w:val="24"/>
          <w:szCs w:val="24"/>
        </w:rPr>
        <w:t xml:space="preserve"> </w:t>
      </w:r>
      <w:r w:rsidRPr="009D2033">
        <w:rPr>
          <w:color w:val="494949"/>
          <w:sz w:val="24"/>
          <w:szCs w:val="24"/>
        </w:rPr>
        <w:t>on weekends, where revolving coverage added significant variability to the carrier selection process. The technique adds accountability to the transportation planner's position and, tied to a reason code for changing the carrier, offers a clear answer to management questions regarding carrier selection. Finally,</w:t>
      </w:r>
      <w:r w:rsidR="00B27CF0">
        <w:rPr>
          <w:color w:val="494949"/>
          <w:sz w:val="24"/>
          <w:szCs w:val="24"/>
        </w:rPr>
        <w:t xml:space="preserve"> </w:t>
      </w:r>
      <w:r w:rsidRPr="009D2033">
        <w:rPr>
          <w:color w:val="494949"/>
          <w:sz w:val="24"/>
          <w:szCs w:val="24"/>
        </w:rPr>
        <w:t>the time savings have also been significant. The carrier assignment portion of the transportation planner's job</w:t>
      </w:r>
      <w:r w:rsidR="00B27CF0">
        <w:rPr>
          <w:color w:val="494949"/>
          <w:sz w:val="24"/>
          <w:szCs w:val="24"/>
        </w:rPr>
        <w:t xml:space="preserve"> </w:t>
      </w:r>
      <w:r w:rsidRPr="009D2033">
        <w:rPr>
          <w:color w:val="494949"/>
          <w:sz w:val="24"/>
          <w:szCs w:val="24"/>
        </w:rPr>
        <w:t>can be done much faster than before</w:t>
      </w:r>
    </w:p>
    <w:p w:rsidR="00E96B42" w:rsidRPr="009D2033" w:rsidRDefault="00E96B42" w:rsidP="00CB68AC">
      <w:pPr>
        <w:spacing w:before="102"/>
        <w:rPr>
          <w:color w:val="494949"/>
          <w:sz w:val="24"/>
          <w:szCs w:val="24"/>
        </w:rPr>
      </w:pPr>
    </w:p>
    <w:sectPr w:rsidR="00E96B42" w:rsidRPr="009D2033" w:rsidSect="00221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AC607B"/>
    <w:multiLevelType w:val="hybridMultilevel"/>
    <w:tmpl w:val="136EA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03FFB"/>
    <w:multiLevelType w:val="hybridMultilevel"/>
    <w:tmpl w:val="82F0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2A08E7"/>
    <w:multiLevelType w:val="hybridMultilevel"/>
    <w:tmpl w:val="608AE36C"/>
    <w:lvl w:ilvl="0" w:tplc="244489DE">
      <w:numFmt w:val="bullet"/>
      <w:lvlText w:val="■"/>
      <w:lvlJc w:val="left"/>
      <w:pPr>
        <w:ind w:left="1424" w:hanging="307"/>
      </w:pPr>
      <w:rPr>
        <w:rFonts w:ascii="Arial" w:eastAsia="Arial" w:hAnsi="Arial" w:cs="Arial" w:hint="default"/>
        <w:w w:val="98"/>
        <w:lang w:val="en-US" w:eastAsia="en-US" w:bidi="ar-SA"/>
      </w:rPr>
    </w:lvl>
    <w:lvl w:ilvl="1" w:tplc="B588B7F6">
      <w:numFmt w:val="bullet"/>
      <w:lvlText w:val="•"/>
      <w:lvlJc w:val="left"/>
      <w:pPr>
        <w:ind w:left="1807" w:hanging="307"/>
      </w:pPr>
      <w:rPr>
        <w:rFonts w:hint="default"/>
        <w:lang w:val="en-US" w:eastAsia="en-US" w:bidi="ar-SA"/>
      </w:rPr>
    </w:lvl>
    <w:lvl w:ilvl="2" w:tplc="DA0A5720">
      <w:numFmt w:val="bullet"/>
      <w:lvlText w:val="•"/>
      <w:lvlJc w:val="left"/>
      <w:pPr>
        <w:ind w:left="2195" w:hanging="307"/>
      </w:pPr>
      <w:rPr>
        <w:rFonts w:hint="default"/>
        <w:lang w:val="en-US" w:eastAsia="en-US" w:bidi="ar-SA"/>
      </w:rPr>
    </w:lvl>
    <w:lvl w:ilvl="3" w:tplc="E40404D8">
      <w:numFmt w:val="bullet"/>
      <w:lvlText w:val="•"/>
      <w:lvlJc w:val="left"/>
      <w:pPr>
        <w:ind w:left="2582" w:hanging="307"/>
      </w:pPr>
      <w:rPr>
        <w:rFonts w:hint="default"/>
        <w:lang w:val="en-US" w:eastAsia="en-US" w:bidi="ar-SA"/>
      </w:rPr>
    </w:lvl>
    <w:lvl w:ilvl="4" w:tplc="3F9254C6">
      <w:numFmt w:val="bullet"/>
      <w:lvlText w:val="•"/>
      <w:lvlJc w:val="left"/>
      <w:pPr>
        <w:ind w:left="2970" w:hanging="307"/>
      </w:pPr>
      <w:rPr>
        <w:rFonts w:hint="default"/>
        <w:lang w:val="en-US" w:eastAsia="en-US" w:bidi="ar-SA"/>
      </w:rPr>
    </w:lvl>
    <w:lvl w:ilvl="5" w:tplc="B7E0C608">
      <w:numFmt w:val="bullet"/>
      <w:lvlText w:val="•"/>
      <w:lvlJc w:val="left"/>
      <w:pPr>
        <w:ind w:left="3357" w:hanging="307"/>
      </w:pPr>
      <w:rPr>
        <w:rFonts w:hint="default"/>
        <w:lang w:val="en-US" w:eastAsia="en-US" w:bidi="ar-SA"/>
      </w:rPr>
    </w:lvl>
    <w:lvl w:ilvl="6" w:tplc="A3D6C000">
      <w:numFmt w:val="bullet"/>
      <w:lvlText w:val="•"/>
      <w:lvlJc w:val="left"/>
      <w:pPr>
        <w:ind w:left="3745" w:hanging="307"/>
      </w:pPr>
      <w:rPr>
        <w:rFonts w:hint="default"/>
        <w:lang w:val="en-US" w:eastAsia="en-US" w:bidi="ar-SA"/>
      </w:rPr>
    </w:lvl>
    <w:lvl w:ilvl="7" w:tplc="5C721826">
      <w:numFmt w:val="bullet"/>
      <w:lvlText w:val="•"/>
      <w:lvlJc w:val="left"/>
      <w:pPr>
        <w:ind w:left="4132" w:hanging="307"/>
      </w:pPr>
      <w:rPr>
        <w:rFonts w:hint="default"/>
        <w:lang w:val="en-US" w:eastAsia="en-US" w:bidi="ar-SA"/>
      </w:rPr>
    </w:lvl>
    <w:lvl w:ilvl="8" w:tplc="B508677E">
      <w:numFmt w:val="bullet"/>
      <w:lvlText w:val="•"/>
      <w:lvlJc w:val="left"/>
      <w:pPr>
        <w:ind w:left="4520" w:hanging="307"/>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8AC"/>
    <w:rsid w:val="0016459D"/>
    <w:rsid w:val="002214B8"/>
    <w:rsid w:val="00384B61"/>
    <w:rsid w:val="009D2033"/>
    <w:rsid w:val="00B27CF0"/>
    <w:rsid w:val="00CB68AC"/>
    <w:rsid w:val="00D92D8B"/>
    <w:rsid w:val="00E96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90D5"/>
  <w15:chartTrackingRefBased/>
  <w15:docId w15:val="{89DA2297-D6C5-4122-AEDC-58F209EE6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68A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CB68AC"/>
    <w:pPr>
      <w:ind w:left="127"/>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8AC"/>
    <w:rPr>
      <w:rFonts w:ascii="Times New Roman" w:eastAsia="Times New Roman" w:hAnsi="Times New Roman" w:cs="Times New Roman"/>
      <w:b/>
      <w:bCs/>
      <w:sz w:val="23"/>
      <w:szCs w:val="23"/>
    </w:rPr>
  </w:style>
  <w:style w:type="paragraph" w:styleId="BodyText">
    <w:name w:val="Body Text"/>
    <w:basedOn w:val="Normal"/>
    <w:link w:val="BodyTextChar"/>
    <w:uiPriority w:val="1"/>
    <w:qFormat/>
    <w:rsid w:val="00CB68AC"/>
    <w:rPr>
      <w:sz w:val="18"/>
      <w:szCs w:val="18"/>
    </w:rPr>
  </w:style>
  <w:style w:type="character" w:customStyle="1" w:styleId="BodyTextChar">
    <w:name w:val="Body Text Char"/>
    <w:basedOn w:val="DefaultParagraphFont"/>
    <w:link w:val="BodyText"/>
    <w:uiPriority w:val="1"/>
    <w:rsid w:val="00CB68AC"/>
    <w:rPr>
      <w:rFonts w:ascii="Times New Roman" w:eastAsia="Times New Roman" w:hAnsi="Times New Roman" w:cs="Times New Roman"/>
      <w:sz w:val="18"/>
      <w:szCs w:val="18"/>
    </w:rPr>
  </w:style>
  <w:style w:type="paragraph" w:styleId="ListParagraph">
    <w:name w:val="List Paragraph"/>
    <w:basedOn w:val="Normal"/>
    <w:uiPriority w:val="1"/>
    <w:qFormat/>
    <w:rsid w:val="00CB68AC"/>
    <w:pPr>
      <w:spacing w:before="45"/>
      <w:ind w:left="1410" w:right="4" w:hanging="3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3F5CDD-5C71-44AF-BA71-4ABEC559EEC2}"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US"/>
        </a:p>
      </dgm:t>
    </dgm:pt>
    <dgm:pt modelId="{B42AA3F3-073E-4155-AE26-4C64F680FB76}">
      <dgm:prSet phldrT="[Text]" custT="1"/>
      <dgm:spPr>
        <a:xfrm>
          <a:off x="152510" y="843"/>
          <a:ext cx="1497508" cy="898505"/>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Customer Service: Orders received</a:t>
          </a:r>
        </a:p>
      </dgm:t>
    </dgm:pt>
    <dgm:pt modelId="{3228C0ED-C2BD-4628-B6AB-B0455788593E}" type="parTrans" cxnId="{6801B6CE-1B00-47DF-B676-EAA4810A9B71}">
      <dgm:prSet/>
      <dgm:spPr/>
      <dgm:t>
        <a:bodyPr/>
        <a:lstStyle/>
        <a:p>
          <a:endParaRPr lang="en-US" sz="1200">
            <a:latin typeface="Times New Roman" panose="02020603050405020304" pitchFamily="18" charset="0"/>
            <a:cs typeface="Times New Roman" panose="02020603050405020304" pitchFamily="18" charset="0"/>
          </a:endParaRPr>
        </a:p>
      </dgm:t>
    </dgm:pt>
    <dgm:pt modelId="{B27CB004-3085-4467-B1B0-E5FD45473719}" type="sibTrans" cxnId="{6801B6CE-1B00-47DF-B676-EAA4810A9B71}">
      <dgm:prSet custT="1"/>
      <dgm:spPr>
        <a:xfrm>
          <a:off x="1648218" y="404376"/>
          <a:ext cx="313826" cy="91440"/>
        </a:xfrm>
        <a:custGeom>
          <a:avLst/>
          <a:gdLst/>
          <a:ahLst/>
          <a:cxnLst/>
          <a:rect l="0" t="0" r="0" b="0"/>
          <a:pathLst>
            <a:path>
              <a:moveTo>
                <a:pt x="0" y="45720"/>
              </a:moveTo>
              <a:lnTo>
                <a:pt x="313826" y="45720"/>
              </a:lnTo>
            </a:path>
          </a:pathLst>
        </a:custGeom>
        <a:noFill/>
        <a:ln w="6350" cap="flat" cmpd="sng" algn="ctr">
          <a:solidFill>
            <a:sysClr val="windowText" lastClr="000000">
              <a:hueOff val="0"/>
              <a:satOff val="0"/>
              <a:lumOff val="0"/>
              <a:alphaOff val="0"/>
            </a:sysClr>
          </a:solidFill>
          <a:prstDash val="solid"/>
          <a:miter lim="800000"/>
          <a:tailEnd type="arrow"/>
        </a:ln>
        <a:effectLst/>
      </dgm:spPr>
      <dgm:t>
        <a:bodyPr/>
        <a:lstStyle/>
        <a:p>
          <a:pPr>
            <a:buNone/>
          </a:pPr>
          <a:endParaRPr lang="en-US"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4590728A-BB5B-4BB3-BE58-6D8243AA956E}">
      <dgm:prSet phldrT="[Text]" custT="1"/>
      <dgm:spPr>
        <a:xfrm>
          <a:off x="1994445" y="843"/>
          <a:ext cx="1497508" cy="898505"/>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Scheduling: Orders scheduled to meet delivery date</a:t>
          </a:r>
        </a:p>
      </dgm:t>
    </dgm:pt>
    <dgm:pt modelId="{A8928A97-B01B-493D-A77E-DDF951780028}" type="parTrans" cxnId="{7E569F53-1B3D-4228-A4A6-560B68109173}">
      <dgm:prSet/>
      <dgm:spPr/>
      <dgm:t>
        <a:bodyPr/>
        <a:lstStyle/>
        <a:p>
          <a:endParaRPr lang="en-US" sz="1200">
            <a:latin typeface="Times New Roman" panose="02020603050405020304" pitchFamily="18" charset="0"/>
            <a:cs typeface="Times New Roman" panose="02020603050405020304" pitchFamily="18" charset="0"/>
          </a:endParaRPr>
        </a:p>
      </dgm:t>
    </dgm:pt>
    <dgm:pt modelId="{369611D5-0065-4EC2-BAEA-2AE3E3558D0B}" type="sibTrans" cxnId="{7E569F53-1B3D-4228-A4A6-560B68109173}">
      <dgm:prSet custT="1"/>
      <dgm:spPr>
        <a:xfrm>
          <a:off x="3490154" y="404376"/>
          <a:ext cx="313826" cy="91440"/>
        </a:xfrm>
        <a:custGeom>
          <a:avLst/>
          <a:gdLst/>
          <a:ahLst/>
          <a:cxnLst/>
          <a:rect l="0" t="0" r="0" b="0"/>
          <a:pathLst>
            <a:path>
              <a:moveTo>
                <a:pt x="0" y="45720"/>
              </a:moveTo>
              <a:lnTo>
                <a:pt x="313826" y="45720"/>
              </a:lnTo>
            </a:path>
          </a:pathLst>
        </a:custGeom>
        <a:noFill/>
        <a:ln w="6350" cap="flat" cmpd="sng" algn="ctr">
          <a:solidFill>
            <a:sysClr val="windowText" lastClr="000000">
              <a:hueOff val="0"/>
              <a:satOff val="0"/>
              <a:lumOff val="0"/>
              <a:alphaOff val="0"/>
            </a:sysClr>
          </a:solidFill>
          <a:prstDash val="solid"/>
          <a:miter lim="800000"/>
          <a:tailEnd type="arrow"/>
        </a:ln>
        <a:effectLst/>
      </dgm:spPr>
      <dgm:t>
        <a:bodyPr/>
        <a:lstStyle/>
        <a:p>
          <a:pPr>
            <a:buNone/>
          </a:pPr>
          <a:endParaRPr lang="en-US"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41878C79-7D3A-4D75-9B11-D16253B1DA34}">
      <dgm:prSet phldrT="[Text]" custT="1"/>
      <dgm:spPr>
        <a:xfrm>
          <a:off x="3836381" y="843"/>
          <a:ext cx="1497508" cy="898505"/>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Manufacturing: Orders produced on papermaking machines</a:t>
          </a:r>
        </a:p>
      </dgm:t>
    </dgm:pt>
    <dgm:pt modelId="{2D7FF985-C6F4-44B5-A498-D3C3E3732617}" type="parTrans" cxnId="{A7D84A74-91FF-46AF-B9F3-9DA9881BAA9D}">
      <dgm:prSet/>
      <dgm:spPr/>
      <dgm:t>
        <a:bodyPr/>
        <a:lstStyle/>
        <a:p>
          <a:endParaRPr lang="en-US" sz="1200">
            <a:latin typeface="Times New Roman" panose="02020603050405020304" pitchFamily="18" charset="0"/>
            <a:cs typeface="Times New Roman" panose="02020603050405020304" pitchFamily="18" charset="0"/>
          </a:endParaRPr>
        </a:p>
      </dgm:t>
    </dgm:pt>
    <dgm:pt modelId="{FE873BEB-073F-458C-B6E9-86FBCBFF5471}" type="sibTrans" cxnId="{A7D84A74-91FF-46AF-B9F3-9DA9881BAA9D}">
      <dgm:prSet custT="1"/>
      <dgm:spPr>
        <a:xfrm>
          <a:off x="901264" y="897549"/>
          <a:ext cx="3683871" cy="313826"/>
        </a:xfrm>
        <a:custGeom>
          <a:avLst/>
          <a:gdLst/>
          <a:ahLst/>
          <a:cxnLst/>
          <a:rect l="0" t="0" r="0" b="0"/>
          <a:pathLst>
            <a:path>
              <a:moveTo>
                <a:pt x="3683871" y="0"/>
              </a:moveTo>
              <a:lnTo>
                <a:pt x="3683871" y="174013"/>
              </a:lnTo>
              <a:lnTo>
                <a:pt x="0" y="174013"/>
              </a:lnTo>
              <a:lnTo>
                <a:pt x="0" y="313826"/>
              </a:lnTo>
            </a:path>
          </a:pathLst>
        </a:custGeom>
        <a:noFill/>
        <a:ln w="6350" cap="flat" cmpd="sng" algn="ctr">
          <a:solidFill>
            <a:sysClr val="windowText" lastClr="000000">
              <a:hueOff val="0"/>
              <a:satOff val="0"/>
              <a:lumOff val="0"/>
              <a:alphaOff val="0"/>
            </a:sysClr>
          </a:solidFill>
          <a:prstDash val="solid"/>
          <a:miter lim="800000"/>
          <a:tailEnd type="arrow"/>
        </a:ln>
        <a:effectLst/>
      </dgm:spPr>
      <dgm:t>
        <a:bodyPr/>
        <a:lstStyle/>
        <a:p>
          <a:pPr>
            <a:buNone/>
          </a:pPr>
          <a:endParaRPr lang="en-US"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DFE12A13-67CA-439E-9E28-EE2AB036E872}">
      <dgm:prSet phldrT="[Text]" custT="1"/>
      <dgm:spPr>
        <a:xfrm>
          <a:off x="152510" y="1243775"/>
          <a:ext cx="1497508" cy="898505"/>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Load Planning: Less-than-truckload quantities consolidated</a:t>
          </a:r>
        </a:p>
      </dgm:t>
    </dgm:pt>
    <dgm:pt modelId="{B49006F5-8EDA-4C43-A900-0584B1CAA654}" type="parTrans" cxnId="{1679C8BC-0C02-45FF-B7D2-0D32F86297AA}">
      <dgm:prSet/>
      <dgm:spPr/>
      <dgm:t>
        <a:bodyPr/>
        <a:lstStyle/>
        <a:p>
          <a:endParaRPr lang="en-US" sz="1200">
            <a:latin typeface="Times New Roman" panose="02020603050405020304" pitchFamily="18" charset="0"/>
            <a:cs typeface="Times New Roman" panose="02020603050405020304" pitchFamily="18" charset="0"/>
          </a:endParaRPr>
        </a:p>
      </dgm:t>
    </dgm:pt>
    <dgm:pt modelId="{4CB08922-6AD3-4D0A-AC0F-ADF9ECC0C8CE}" type="sibTrans" cxnId="{1679C8BC-0C02-45FF-B7D2-0D32F86297AA}">
      <dgm:prSet custT="1"/>
      <dgm:spPr>
        <a:xfrm>
          <a:off x="1648218" y="1647308"/>
          <a:ext cx="313826" cy="91440"/>
        </a:xfrm>
        <a:custGeom>
          <a:avLst/>
          <a:gdLst/>
          <a:ahLst/>
          <a:cxnLst/>
          <a:rect l="0" t="0" r="0" b="0"/>
          <a:pathLst>
            <a:path>
              <a:moveTo>
                <a:pt x="0" y="45720"/>
              </a:moveTo>
              <a:lnTo>
                <a:pt x="313826" y="45720"/>
              </a:lnTo>
            </a:path>
          </a:pathLst>
        </a:custGeom>
        <a:noFill/>
        <a:ln w="6350" cap="flat" cmpd="sng" algn="ctr">
          <a:solidFill>
            <a:sysClr val="windowText" lastClr="000000">
              <a:hueOff val="0"/>
              <a:satOff val="0"/>
              <a:lumOff val="0"/>
              <a:alphaOff val="0"/>
            </a:sysClr>
          </a:solidFill>
          <a:prstDash val="solid"/>
          <a:miter lim="800000"/>
          <a:tailEnd type="arrow"/>
        </a:ln>
        <a:effectLst/>
      </dgm:spPr>
      <dgm:t>
        <a:bodyPr/>
        <a:lstStyle/>
        <a:p>
          <a:pPr>
            <a:buNone/>
          </a:pPr>
          <a:endParaRPr lang="en-US"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B88CE7D4-D887-4BC7-A878-32A19011BADA}">
      <dgm:prSet phldrT="[Text]" custT="1"/>
      <dgm:spPr>
        <a:xfrm>
          <a:off x="1994445" y="1243775"/>
          <a:ext cx="1497508" cy="898505"/>
        </a:xfrm>
        <a:prstGeom prst="rect">
          <a:avLst/>
        </a:prstGeom>
        <a:solidFill>
          <a:srgbClr val="92D050"/>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sz="1200" b="1">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Distribution: Loads assigned to truck carriers, rail, and ocean vessels</a:t>
          </a:r>
        </a:p>
      </dgm:t>
    </dgm:pt>
    <dgm:pt modelId="{DA1F91C1-5DF3-454B-B2F6-068761B0DB03}" type="parTrans" cxnId="{751295F3-D0BB-456F-B189-5D83C926B539}">
      <dgm:prSet/>
      <dgm:spPr/>
      <dgm:t>
        <a:bodyPr/>
        <a:lstStyle/>
        <a:p>
          <a:endParaRPr lang="en-US" sz="1200">
            <a:latin typeface="Times New Roman" panose="02020603050405020304" pitchFamily="18" charset="0"/>
            <a:cs typeface="Times New Roman" panose="02020603050405020304" pitchFamily="18" charset="0"/>
          </a:endParaRPr>
        </a:p>
      </dgm:t>
    </dgm:pt>
    <dgm:pt modelId="{F4403850-30B6-481C-BB4C-D44DA872891D}" type="sibTrans" cxnId="{751295F3-D0BB-456F-B189-5D83C926B539}">
      <dgm:prSet custT="1"/>
      <dgm:spPr>
        <a:xfrm>
          <a:off x="3490154" y="1647308"/>
          <a:ext cx="313826" cy="91440"/>
        </a:xfrm>
        <a:custGeom>
          <a:avLst/>
          <a:gdLst/>
          <a:ahLst/>
          <a:cxnLst/>
          <a:rect l="0" t="0" r="0" b="0"/>
          <a:pathLst>
            <a:path>
              <a:moveTo>
                <a:pt x="0" y="45720"/>
              </a:moveTo>
              <a:lnTo>
                <a:pt x="313826" y="45720"/>
              </a:lnTo>
            </a:path>
          </a:pathLst>
        </a:custGeom>
        <a:noFill/>
        <a:ln w="6350" cap="flat" cmpd="sng" algn="ctr">
          <a:solidFill>
            <a:sysClr val="windowText" lastClr="000000">
              <a:hueOff val="0"/>
              <a:satOff val="0"/>
              <a:lumOff val="0"/>
              <a:alphaOff val="0"/>
            </a:sysClr>
          </a:solidFill>
          <a:prstDash val="solid"/>
          <a:miter lim="800000"/>
          <a:tailEnd type="arrow"/>
        </a:ln>
        <a:effectLst/>
      </dgm:spPr>
      <dgm:t>
        <a:bodyPr/>
        <a:lstStyle/>
        <a:p>
          <a:pPr>
            <a:buNone/>
          </a:pPr>
          <a:endParaRPr lang="en-US"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6A802751-E198-45FD-B4A0-3B801B613484}">
      <dgm:prSet custT="1"/>
      <dgm:spPr>
        <a:xfrm>
          <a:off x="3836381" y="1243775"/>
          <a:ext cx="1497508" cy="898505"/>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sz="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Delivery: Order delivered to customer</a:t>
          </a:r>
        </a:p>
      </dgm:t>
    </dgm:pt>
    <dgm:pt modelId="{2517B6AF-81AA-45E3-9C4D-A479107A42A6}" type="parTrans" cxnId="{5AE6BD58-EA63-48AE-A0DB-3BB5867005A2}">
      <dgm:prSet/>
      <dgm:spPr/>
      <dgm:t>
        <a:bodyPr/>
        <a:lstStyle/>
        <a:p>
          <a:endParaRPr lang="en-US" sz="1200">
            <a:latin typeface="Times New Roman" panose="02020603050405020304" pitchFamily="18" charset="0"/>
            <a:cs typeface="Times New Roman" panose="02020603050405020304" pitchFamily="18" charset="0"/>
          </a:endParaRPr>
        </a:p>
      </dgm:t>
    </dgm:pt>
    <dgm:pt modelId="{87D41EDE-AF14-4EB3-96A9-941405AE4F74}" type="sibTrans" cxnId="{5AE6BD58-EA63-48AE-A0DB-3BB5867005A2}">
      <dgm:prSet/>
      <dgm:spPr/>
      <dgm:t>
        <a:bodyPr/>
        <a:lstStyle/>
        <a:p>
          <a:endParaRPr lang="en-US" sz="1200">
            <a:latin typeface="Times New Roman" panose="02020603050405020304" pitchFamily="18" charset="0"/>
            <a:cs typeface="Times New Roman" panose="02020603050405020304" pitchFamily="18" charset="0"/>
          </a:endParaRPr>
        </a:p>
      </dgm:t>
    </dgm:pt>
    <dgm:pt modelId="{54340967-FEE2-4F25-B28C-B202B84A55CB}" type="pres">
      <dgm:prSet presAssocID="{443F5CDD-5C71-44AF-BA71-4ABEC559EEC2}" presName="Name0" presStyleCnt="0">
        <dgm:presLayoutVars>
          <dgm:dir/>
          <dgm:resizeHandles val="exact"/>
        </dgm:presLayoutVars>
      </dgm:prSet>
      <dgm:spPr/>
    </dgm:pt>
    <dgm:pt modelId="{C2D6C55D-17D2-40CE-BB9D-87CB6D1636CD}" type="pres">
      <dgm:prSet presAssocID="{B42AA3F3-073E-4155-AE26-4C64F680FB76}" presName="node" presStyleLbl="node1" presStyleIdx="0" presStyleCnt="6">
        <dgm:presLayoutVars>
          <dgm:bulletEnabled val="1"/>
        </dgm:presLayoutVars>
      </dgm:prSet>
      <dgm:spPr/>
    </dgm:pt>
    <dgm:pt modelId="{90214953-4BA7-48FE-8653-1CC4D090800A}" type="pres">
      <dgm:prSet presAssocID="{B27CB004-3085-4467-B1B0-E5FD45473719}" presName="sibTrans" presStyleLbl="sibTrans1D1" presStyleIdx="0" presStyleCnt="5"/>
      <dgm:spPr/>
    </dgm:pt>
    <dgm:pt modelId="{4EFDD8D0-8BEB-4DBE-8BC9-C7E31B64B890}" type="pres">
      <dgm:prSet presAssocID="{B27CB004-3085-4467-B1B0-E5FD45473719}" presName="connectorText" presStyleLbl="sibTrans1D1" presStyleIdx="0" presStyleCnt="5"/>
      <dgm:spPr/>
    </dgm:pt>
    <dgm:pt modelId="{AE6BB0C8-7F50-4C61-AD53-82EEC49F33F2}" type="pres">
      <dgm:prSet presAssocID="{4590728A-BB5B-4BB3-BE58-6D8243AA956E}" presName="node" presStyleLbl="node1" presStyleIdx="1" presStyleCnt="6">
        <dgm:presLayoutVars>
          <dgm:bulletEnabled val="1"/>
        </dgm:presLayoutVars>
      </dgm:prSet>
      <dgm:spPr/>
    </dgm:pt>
    <dgm:pt modelId="{09102FDE-ADCE-4B79-B85E-564DE9D128CF}" type="pres">
      <dgm:prSet presAssocID="{369611D5-0065-4EC2-BAEA-2AE3E3558D0B}" presName="sibTrans" presStyleLbl="sibTrans1D1" presStyleIdx="1" presStyleCnt="5"/>
      <dgm:spPr/>
    </dgm:pt>
    <dgm:pt modelId="{C12E00EA-13F0-42F3-B086-484C0A4CFDB9}" type="pres">
      <dgm:prSet presAssocID="{369611D5-0065-4EC2-BAEA-2AE3E3558D0B}" presName="connectorText" presStyleLbl="sibTrans1D1" presStyleIdx="1" presStyleCnt="5"/>
      <dgm:spPr/>
    </dgm:pt>
    <dgm:pt modelId="{8A785DE0-A112-49AE-B7D3-CDAB4F216AB4}" type="pres">
      <dgm:prSet presAssocID="{41878C79-7D3A-4D75-9B11-D16253B1DA34}" presName="node" presStyleLbl="node1" presStyleIdx="2" presStyleCnt="6">
        <dgm:presLayoutVars>
          <dgm:bulletEnabled val="1"/>
        </dgm:presLayoutVars>
      </dgm:prSet>
      <dgm:spPr/>
    </dgm:pt>
    <dgm:pt modelId="{A94AC7CE-C53E-4B47-8805-129D09C7851E}" type="pres">
      <dgm:prSet presAssocID="{FE873BEB-073F-458C-B6E9-86FBCBFF5471}" presName="sibTrans" presStyleLbl="sibTrans1D1" presStyleIdx="2" presStyleCnt="5"/>
      <dgm:spPr/>
    </dgm:pt>
    <dgm:pt modelId="{355CC49D-FCA2-4792-A5CB-A8F7DD9C5D15}" type="pres">
      <dgm:prSet presAssocID="{FE873BEB-073F-458C-B6E9-86FBCBFF5471}" presName="connectorText" presStyleLbl="sibTrans1D1" presStyleIdx="2" presStyleCnt="5"/>
      <dgm:spPr/>
    </dgm:pt>
    <dgm:pt modelId="{E7139237-1296-4807-9205-567106284060}" type="pres">
      <dgm:prSet presAssocID="{DFE12A13-67CA-439E-9E28-EE2AB036E872}" presName="node" presStyleLbl="node1" presStyleIdx="3" presStyleCnt="6">
        <dgm:presLayoutVars>
          <dgm:bulletEnabled val="1"/>
        </dgm:presLayoutVars>
      </dgm:prSet>
      <dgm:spPr/>
    </dgm:pt>
    <dgm:pt modelId="{5D8350E8-E803-4BD0-B69C-8946045A9E55}" type="pres">
      <dgm:prSet presAssocID="{4CB08922-6AD3-4D0A-AC0F-ADF9ECC0C8CE}" presName="sibTrans" presStyleLbl="sibTrans1D1" presStyleIdx="3" presStyleCnt="5"/>
      <dgm:spPr/>
    </dgm:pt>
    <dgm:pt modelId="{421DCEB2-EF02-402F-9103-EF54CE5A43C9}" type="pres">
      <dgm:prSet presAssocID="{4CB08922-6AD3-4D0A-AC0F-ADF9ECC0C8CE}" presName="connectorText" presStyleLbl="sibTrans1D1" presStyleIdx="3" presStyleCnt="5"/>
      <dgm:spPr/>
    </dgm:pt>
    <dgm:pt modelId="{54CC352D-76B5-49AA-B142-17B5072FBCA4}" type="pres">
      <dgm:prSet presAssocID="{B88CE7D4-D887-4BC7-A878-32A19011BADA}" presName="node" presStyleLbl="node1" presStyleIdx="4" presStyleCnt="6">
        <dgm:presLayoutVars>
          <dgm:bulletEnabled val="1"/>
        </dgm:presLayoutVars>
      </dgm:prSet>
      <dgm:spPr/>
    </dgm:pt>
    <dgm:pt modelId="{15A3D6FF-39C0-497E-8CEC-FC4FCD9C54CC}" type="pres">
      <dgm:prSet presAssocID="{F4403850-30B6-481C-BB4C-D44DA872891D}" presName="sibTrans" presStyleLbl="sibTrans1D1" presStyleIdx="4" presStyleCnt="5"/>
      <dgm:spPr/>
    </dgm:pt>
    <dgm:pt modelId="{56F1800D-94A2-439B-A590-C93E358E503D}" type="pres">
      <dgm:prSet presAssocID="{F4403850-30B6-481C-BB4C-D44DA872891D}" presName="connectorText" presStyleLbl="sibTrans1D1" presStyleIdx="4" presStyleCnt="5"/>
      <dgm:spPr/>
    </dgm:pt>
    <dgm:pt modelId="{63AB1188-CFD9-4396-BCD2-AF9F448B85B2}" type="pres">
      <dgm:prSet presAssocID="{6A802751-E198-45FD-B4A0-3B801B613484}" presName="node" presStyleLbl="node1" presStyleIdx="5" presStyleCnt="6">
        <dgm:presLayoutVars>
          <dgm:bulletEnabled val="1"/>
        </dgm:presLayoutVars>
      </dgm:prSet>
      <dgm:spPr/>
    </dgm:pt>
  </dgm:ptLst>
  <dgm:cxnLst>
    <dgm:cxn modelId="{2E124205-F555-4468-876A-64AC998005DF}" type="presOf" srcId="{4CB08922-6AD3-4D0A-AC0F-ADF9ECC0C8CE}" destId="{5D8350E8-E803-4BD0-B69C-8946045A9E55}" srcOrd="0" destOrd="0" presId="urn:microsoft.com/office/officeart/2005/8/layout/bProcess3"/>
    <dgm:cxn modelId="{C7CF8019-7F34-4260-825F-0CBC2CC020D1}" type="presOf" srcId="{4CB08922-6AD3-4D0A-AC0F-ADF9ECC0C8CE}" destId="{421DCEB2-EF02-402F-9103-EF54CE5A43C9}" srcOrd="1" destOrd="0" presId="urn:microsoft.com/office/officeart/2005/8/layout/bProcess3"/>
    <dgm:cxn modelId="{85AC643A-0016-4BF3-96E3-A853A04A4EF9}" type="presOf" srcId="{FE873BEB-073F-458C-B6E9-86FBCBFF5471}" destId="{355CC49D-FCA2-4792-A5CB-A8F7DD9C5D15}" srcOrd="1" destOrd="0" presId="urn:microsoft.com/office/officeart/2005/8/layout/bProcess3"/>
    <dgm:cxn modelId="{BD00D462-EBD1-4024-AA7E-21F31DC74E64}" type="presOf" srcId="{6A802751-E198-45FD-B4A0-3B801B613484}" destId="{63AB1188-CFD9-4396-BCD2-AF9F448B85B2}" srcOrd="0" destOrd="0" presId="urn:microsoft.com/office/officeart/2005/8/layout/bProcess3"/>
    <dgm:cxn modelId="{04BD5E53-51C0-4521-8FB6-B38E30726D77}" type="presOf" srcId="{369611D5-0065-4EC2-BAEA-2AE3E3558D0B}" destId="{C12E00EA-13F0-42F3-B086-484C0A4CFDB9}" srcOrd="1" destOrd="0" presId="urn:microsoft.com/office/officeart/2005/8/layout/bProcess3"/>
    <dgm:cxn modelId="{7E569F53-1B3D-4228-A4A6-560B68109173}" srcId="{443F5CDD-5C71-44AF-BA71-4ABEC559EEC2}" destId="{4590728A-BB5B-4BB3-BE58-6D8243AA956E}" srcOrd="1" destOrd="0" parTransId="{A8928A97-B01B-493D-A77E-DDF951780028}" sibTransId="{369611D5-0065-4EC2-BAEA-2AE3E3558D0B}"/>
    <dgm:cxn modelId="{A7D84A74-91FF-46AF-B9F3-9DA9881BAA9D}" srcId="{443F5CDD-5C71-44AF-BA71-4ABEC559EEC2}" destId="{41878C79-7D3A-4D75-9B11-D16253B1DA34}" srcOrd="2" destOrd="0" parTransId="{2D7FF985-C6F4-44B5-A498-D3C3E3732617}" sibTransId="{FE873BEB-073F-458C-B6E9-86FBCBFF5471}"/>
    <dgm:cxn modelId="{5AE6BD58-EA63-48AE-A0DB-3BB5867005A2}" srcId="{443F5CDD-5C71-44AF-BA71-4ABEC559EEC2}" destId="{6A802751-E198-45FD-B4A0-3B801B613484}" srcOrd="5" destOrd="0" parTransId="{2517B6AF-81AA-45E3-9C4D-A479107A42A6}" sibTransId="{87D41EDE-AF14-4EB3-96A9-941405AE4F74}"/>
    <dgm:cxn modelId="{FC54397B-2BC9-4A1F-9306-690BABDAF607}" type="presOf" srcId="{F4403850-30B6-481C-BB4C-D44DA872891D}" destId="{56F1800D-94A2-439B-A590-C93E358E503D}" srcOrd="1" destOrd="0" presId="urn:microsoft.com/office/officeart/2005/8/layout/bProcess3"/>
    <dgm:cxn modelId="{3E8B127D-9605-43CC-9B2A-D030E8546BA8}" type="presOf" srcId="{4590728A-BB5B-4BB3-BE58-6D8243AA956E}" destId="{AE6BB0C8-7F50-4C61-AD53-82EEC49F33F2}" srcOrd="0" destOrd="0" presId="urn:microsoft.com/office/officeart/2005/8/layout/bProcess3"/>
    <dgm:cxn modelId="{2FC5C589-1163-48D8-987E-6E6225B59637}" type="presOf" srcId="{B88CE7D4-D887-4BC7-A878-32A19011BADA}" destId="{54CC352D-76B5-49AA-B142-17B5072FBCA4}" srcOrd="0" destOrd="0" presId="urn:microsoft.com/office/officeart/2005/8/layout/bProcess3"/>
    <dgm:cxn modelId="{9A7165AF-F603-49AE-9D94-8E4F42E0AABE}" type="presOf" srcId="{B42AA3F3-073E-4155-AE26-4C64F680FB76}" destId="{C2D6C55D-17D2-40CE-BB9D-87CB6D1636CD}" srcOrd="0" destOrd="0" presId="urn:microsoft.com/office/officeart/2005/8/layout/bProcess3"/>
    <dgm:cxn modelId="{7BB780AF-D101-48DA-87A6-355BEBF26587}" type="presOf" srcId="{F4403850-30B6-481C-BB4C-D44DA872891D}" destId="{15A3D6FF-39C0-497E-8CEC-FC4FCD9C54CC}" srcOrd="0" destOrd="0" presId="urn:microsoft.com/office/officeart/2005/8/layout/bProcess3"/>
    <dgm:cxn modelId="{1679C8BC-0C02-45FF-B7D2-0D32F86297AA}" srcId="{443F5CDD-5C71-44AF-BA71-4ABEC559EEC2}" destId="{DFE12A13-67CA-439E-9E28-EE2AB036E872}" srcOrd="3" destOrd="0" parTransId="{B49006F5-8EDA-4C43-A900-0584B1CAA654}" sibTransId="{4CB08922-6AD3-4D0A-AC0F-ADF9ECC0C8CE}"/>
    <dgm:cxn modelId="{05FE3CBD-9066-4E1A-A314-F24EA4E253AD}" type="presOf" srcId="{FE873BEB-073F-458C-B6E9-86FBCBFF5471}" destId="{A94AC7CE-C53E-4B47-8805-129D09C7851E}" srcOrd="0" destOrd="0" presId="urn:microsoft.com/office/officeart/2005/8/layout/bProcess3"/>
    <dgm:cxn modelId="{93E8A3C4-05CF-40BC-A9CC-588672A4A154}" type="presOf" srcId="{DFE12A13-67CA-439E-9E28-EE2AB036E872}" destId="{E7139237-1296-4807-9205-567106284060}" srcOrd="0" destOrd="0" presId="urn:microsoft.com/office/officeart/2005/8/layout/bProcess3"/>
    <dgm:cxn modelId="{6801B6CE-1B00-47DF-B676-EAA4810A9B71}" srcId="{443F5CDD-5C71-44AF-BA71-4ABEC559EEC2}" destId="{B42AA3F3-073E-4155-AE26-4C64F680FB76}" srcOrd="0" destOrd="0" parTransId="{3228C0ED-C2BD-4628-B6AB-B0455788593E}" sibTransId="{B27CB004-3085-4467-B1B0-E5FD45473719}"/>
    <dgm:cxn modelId="{F5E1F0D6-D238-44E6-8ACC-800083ABE6AA}" type="presOf" srcId="{B27CB004-3085-4467-B1B0-E5FD45473719}" destId="{4EFDD8D0-8BEB-4DBE-8BC9-C7E31B64B890}" srcOrd="1" destOrd="0" presId="urn:microsoft.com/office/officeart/2005/8/layout/bProcess3"/>
    <dgm:cxn modelId="{A22D23DD-4E63-460F-B5F5-B7AD631CC0FF}" type="presOf" srcId="{B27CB004-3085-4467-B1B0-E5FD45473719}" destId="{90214953-4BA7-48FE-8653-1CC4D090800A}" srcOrd="0" destOrd="0" presId="urn:microsoft.com/office/officeart/2005/8/layout/bProcess3"/>
    <dgm:cxn modelId="{78D064E7-2338-4D32-9BFB-71D5AA66CAFF}" type="presOf" srcId="{41878C79-7D3A-4D75-9B11-D16253B1DA34}" destId="{8A785DE0-A112-49AE-B7D3-CDAB4F216AB4}" srcOrd="0" destOrd="0" presId="urn:microsoft.com/office/officeart/2005/8/layout/bProcess3"/>
    <dgm:cxn modelId="{C17423F0-F8EA-4D04-ABE2-CC22905B6D3F}" type="presOf" srcId="{369611D5-0065-4EC2-BAEA-2AE3E3558D0B}" destId="{09102FDE-ADCE-4B79-B85E-564DE9D128CF}" srcOrd="0" destOrd="0" presId="urn:microsoft.com/office/officeart/2005/8/layout/bProcess3"/>
    <dgm:cxn modelId="{751295F3-D0BB-456F-B189-5D83C926B539}" srcId="{443F5CDD-5C71-44AF-BA71-4ABEC559EEC2}" destId="{B88CE7D4-D887-4BC7-A878-32A19011BADA}" srcOrd="4" destOrd="0" parTransId="{DA1F91C1-5DF3-454B-B2F6-068761B0DB03}" sibTransId="{F4403850-30B6-481C-BB4C-D44DA872891D}"/>
    <dgm:cxn modelId="{427353F9-B1B9-416C-B83F-A21FDFE884B5}" type="presOf" srcId="{443F5CDD-5C71-44AF-BA71-4ABEC559EEC2}" destId="{54340967-FEE2-4F25-B28C-B202B84A55CB}" srcOrd="0" destOrd="0" presId="urn:microsoft.com/office/officeart/2005/8/layout/bProcess3"/>
    <dgm:cxn modelId="{99F236F5-8D89-4149-9B87-23FAB1FA0C71}" type="presParOf" srcId="{54340967-FEE2-4F25-B28C-B202B84A55CB}" destId="{C2D6C55D-17D2-40CE-BB9D-87CB6D1636CD}" srcOrd="0" destOrd="0" presId="urn:microsoft.com/office/officeart/2005/8/layout/bProcess3"/>
    <dgm:cxn modelId="{5A6B6207-B504-4AC6-B980-CE919D1E31F1}" type="presParOf" srcId="{54340967-FEE2-4F25-B28C-B202B84A55CB}" destId="{90214953-4BA7-48FE-8653-1CC4D090800A}" srcOrd="1" destOrd="0" presId="urn:microsoft.com/office/officeart/2005/8/layout/bProcess3"/>
    <dgm:cxn modelId="{188BFACE-5CE6-4008-A5CB-8E9AF92E15AB}" type="presParOf" srcId="{90214953-4BA7-48FE-8653-1CC4D090800A}" destId="{4EFDD8D0-8BEB-4DBE-8BC9-C7E31B64B890}" srcOrd="0" destOrd="0" presId="urn:microsoft.com/office/officeart/2005/8/layout/bProcess3"/>
    <dgm:cxn modelId="{52BE1583-2BB8-424A-A447-F37F3AA030DC}" type="presParOf" srcId="{54340967-FEE2-4F25-B28C-B202B84A55CB}" destId="{AE6BB0C8-7F50-4C61-AD53-82EEC49F33F2}" srcOrd="2" destOrd="0" presId="urn:microsoft.com/office/officeart/2005/8/layout/bProcess3"/>
    <dgm:cxn modelId="{352C8EF9-F1DF-4D58-AB36-4ACF6D2E5613}" type="presParOf" srcId="{54340967-FEE2-4F25-B28C-B202B84A55CB}" destId="{09102FDE-ADCE-4B79-B85E-564DE9D128CF}" srcOrd="3" destOrd="0" presId="urn:microsoft.com/office/officeart/2005/8/layout/bProcess3"/>
    <dgm:cxn modelId="{C0A2D8A8-3342-479F-9886-859D90C9D9E6}" type="presParOf" srcId="{09102FDE-ADCE-4B79-B85E-564DE9D128CF}" destId="{C12E00EA-13F0-42F3-B086-484C0A4CFDB9}" srcOrd="0" destOrd="0" presId="urn:microsoft.com/office/officeart/2005/8/layout/bProcess3"/>
    <dgm:cxn modelId="{C5A769C8-3346-4888-9C3E-4D78D2936465}" type="presParOf" srcId="{54340967-FEE2-4F25-B28C-B202B84A55CB}" destId="{8A785DE0-A112-49AE-B7D3-CDAB4F216AB4}" srcOrd="4" destOrd="0" presId="urn:microsoft.com/office/officeart/2005/8/layout/bProcess3"/>
    <dgm:cxn modelId="{3618A2CC-1171-49DE-8136-37FE2D7B761F}" type="presParOf" srcId="{54340967-FEE2-4F25-B28C-B202B84A55CB}" destId="{A94AC7CE-C53E-4B47-8805-129D09C7851E}" srcOrd="5" destOrd="0" presId="urn:microsoft.com/office/officeart/2005/8/layout/bProcess3"/>
    <dgm:cxn modelId="{7B601E50-BE1D-44F9-A687-38EFA1692892}" type="presParOf" srcId="{A94AC7CE-C53E-4B47-8805-129D09C7851E}" destId="{355CC49D-FCA2-4792-A5CB-A8F7DD9C5D15}" srcOrd="0" destOrd="0" presId="urn:microsoft.com/office/officeart/2005/8/layout/bProcess3"/>
    <dgm:cxn modelId="{86473EB0-936F-4D84-A450-DC6C53BCC9B1}" type="presParOf" srcId="{54340967-FEE2-4F25-B28C-B202B84A55CB}" destId="{E7139237-1296-4807-9205-567106284060}" srcOrd="6" destOrd="0" presId="urn:microsoft.com/office/officeart/2005/8/layout/bProcess3"/>
    <dgm:cxn modelId="{8F302F09-B59A-44C1-83B4-3C86F6A2AD17}" type="presParOf" srcId="{54340967-FEE2-4F25-B28C-B202B84A55CB}" destId="{5D8350E8-E803-4BD0-B69C-8946045A9E55}" srcOrd="7" destOrd="0" presId="urn:microsoft.com/office/officeart/2005/8/layout/bProcess3"/>
    <dgm:cxn modelId="{E0F9B019-5441-4F87-A669-2A2617D046AE}" type="presParOf" srcId="{5D8350E8-E803-4BD0-B69C-8946045A9E55}" destId="{421DCEB2-EF02-402F-9103-EF54CE5A43C9}" srcOrd="0" destOrd="0" presId="urn:microsoft.com/office/officeart/2005/8/layout/bProcess3"/>
    <dgm:cxn modelId="{9B3E34CE-5895-45C5-B48B-0D015E81B671}" type="presParOf" srcId="{54340967-FEE2-4F25-B28C-B202B84A55CB}" destId="{54CC352D-76B5-49AA-B142-17B5072FBCA4}" srcOrd="8" destOrd="0" presId="urn:microsoft.com/office/officeart/2005/8/layout/bProcess3"/>
    <dgm:cxn modelId="{3DA72B13-1A82-4878-B0AC-6C0A39DEE999}" type="presParOf" srcId="{54340967-FEE2-4F25-B28C-B202B84A55CB}" destId="{15A3D6FF-39C0-497E-8CEC-FC4FCD9C54CC}" srcOrd="9" destOrd="0" presId="urn:microsoft.com/office/officeart/2005/8/layout/bProcess3"/>
    <dgm:cxn modelId="{220E47D6-20D9-4001-8E6A-6F92414411A7}" type="presParOf" srcId="{15A3D6FF-39C0-497E-8CEC-FC4FCD9C54CC}" destId="{56F1800D-94A2-439B-A590-C93E358E503D}" srcOrd="0" destOrd="0" presId="urn:microsoft.com/office/officeart/2005/8/layout/bProcess3"/>
    <dgm:cxn modelId="{81B92B66-8044-4F82-86E0-8450EEAC5F1C}" type="presParOf" srcId="{54340967-FEE2-4F25-B28C-B202B84A55CB}" destId="{63AB1188-CFD9-4396-BCD2-AF9F448B85B2}" srcOrd="10" destOrd="0" presId="urn:microsoft.com/office/officeart/2005/8/layout/b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214953-4BA7-48FE-8653-1CC4D090800A}">
      <dsp:nvSpPr>
        <dsp:cNvPr id="0" name=""/>
        <dsp:cNvSpPr/>
      </dsp:nvSpPr>
      <dsp:spPr>
        <a:xfrm>
          <a:off x="1648218" y="404376"/>
          <a:ext cx="313826" cy="91440"/>
        </a:xfrm>
        <a:custGeom>
          <a:avLst/>
          <a:gdLst/>
          <a:ahLst/>
          <a:cxnLst/>
          <a:rect l="0" t="0" r="0" b="0"/>
          <a:pathLst>
            <a:path>
              <a:moveTo>
                <a:pt x="0" y="45720"/>
              </a:moveTo>
              <a:lnTo>
                <a:pt x="313826" y="45720"/>
              </a:lnTo>
            </a:path>
          </a:pathLst>
        </a:custGeom>
        <a:noFill/>
        <a:ln w="6350" cap="flat" cmpd="sng" algn="ctr">
          <a:solidFill>
            <a:sysClr val="windowText" lastClr="000000">
              <a:hueOff val="0"/>
              <a:satOff val="0"/>
              <a:lumOff val="0"/>
              <a:alphaOff val="0"/>
            </a:sys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1796521" y="448374"/>
        <a:ext cx="0" cy="0"/>
      </dsp:txXfrm>
    </dsp:sp>
    <dsp:sp modelId="{C2D6C55D-17D2-40CE-BB9D-87CB6D1636CD}">
      <dsp:nvSpPr>
        <dsp:cNvPr id="0" name=""/>
        <dsp:cNvSpPr/>
      </dsp:nvSpPr>
      <dsp:spPr>
        <a:xfrm>
          <a:off x="152510" y="843"/>
          <a:ext cx="1497508" cy="898505"/>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Customer Service: Orders received</a:t>
          </a:r>
        </a:p>
      </dsp:txBody>
      <dsp:txXfrm>
        <a:off x="152510" y="843"/>
        <a:ext cx="1497508" cy="898505"/>
      </dsp:txXfrm>
    </dsp:sp>
    <dsp:sp modelId="{09102FDE-ADCE-4B79-B85E-564DE9D128CF}">
      <dsp:nvSpPr>
        <dsp:cNvPr id="0" name=""/>
        <dsp:cNvSpPr/>
      </dsp:nvSpPr>
      <dsp:spPr>
        <a:xfrm>
          <a:off x="3490154" y="404376"/>
          <a:ext cx="313826" cy="91440"/>
        </a:xfrm>
        <a:custGeom>
          <a:avLst/>
          <a:gdLst/>
          <a:ahLst/>
          <a:cxnLst/>
          <a:rect l="0" t="0" r="0" b="0"/>
          <a:pathLst>
            <a:path>
              <a:moveTo>
                <a:pt x="0" y="45720"/>
              </a:moveTo>
              <a:lnTo>
                <a:pt x="313826" y="45720"/>
              </a:lnTo>
            </a:path>
          </a:pathLst>
        </a:custGeom>
        <a:noFill/>
        <a:ln w="6350" cap="flat" cmpd="sng" algn="ctr">
          <a:solidFill>
            <a:sysClr val="windowText" lastClr="000000">
              <a:hueOff val="0"/>
              <a:satOff val="0"/>
              <a:lumOff val="0"/>
              <a:alphaOff val="0"/>
            </a:sys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638457" y="448374"/>
        <a:ext cx="0" cy="0"/>
      </dsp:txXfrm>
    </dsp:sp>
    <dsp:sp modelId="{AE6BB0C8-7F50-4C61-AD53-82EEC49F33F2}">
      <dsp:nvSpPr>
        <dsp:cNvPr id="0" name=""/>
        <dsp:cNvSpPr/>
      </dsp:nvSpPr>
      <dsp:spPr>
        <a:xfrm>
          <a:off x="1994445" y="843"/>
          <a:ext cx="1497508" cy="898505"/>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Scheduling: Orders scheduled to meet delivery date</a:t>
          </a:r>
        </a:p>
      </dsp:txBody>
      <dsp:txXfrm>
        <a:off x="1994445" y="843"/>
        <a:ext cx="1497508" cy="898505"/>
      </dsp:txXfrm>
    </dsp:sp>
    <dsp:sp modelId="{A94AC7CE-C53E-4B47-8805-129D09C7851E}">
      <dsp:nvSpPr>
        <dsp:cNvPr id="0" name=""/>
        <dsp:cNvSpPr/>
      </dsp:nvSpPr>
      <dsp:spPr>
        <a:xfrm>
          <a:off x="901264" y="897549"/>
          <a:ext cx="3683871" cy="313826"/>
        </a:xfrm>
        <a:custGeom>
          <a:avLst/>
          <a:gdLst/>
          <a:ahLst/>
          <a:cxnLst/>
          <a:rect l="0" t="0" r="0" b="0"/>
          <a:pathLst>
            <a:path>
              <a:moveTo>
                <a:pt x="3683871" y="0"/>
              </a:moveTo>
              <a:lnTo>
                <a:pt x="3683871" y="174013"/>
              </a:lnTo>
              <a:lnTo>
                <a:pt x="0" y="174013"/>
              </a:lnTo>
              <a:lnTo>
                <a:pt x="0" y="313826"/>
              </a:lnTo>
            </a:path>
          </a:pathLst>
        </a:custGeom>
        <a:noFill/>
        <a:ln w="6350" cap="flat" cmpd="sng" algn="ctr">
          <a:solidFill>
            <a:sysClr val="windowText" lastClr="000000">
              <a:hueOff val="0"/>
              <a:satOff val="0"/>
              <a:lumOff val="0"/>
              <a:alphaOff val="0"/>
            </a:sys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650701" y="1052740"/>
        <a:ext cx="0" cy="0"/>
      </dsp:txXfrm>
    </dsp:sp>
    <dsp:sp modelId="{8A785DE0-A112-49AE-B7D3-CDAB4F216AB4}">
      <dsp:nvSpPr>
        <dsp:cNvPr id="0" name=""/>
        <dsp:cNvSpPr/>
      </dsp:nvSpPr>
      <dsp:spPr>
        <a:xfrm>
          <a:off x="3836381" y="843"/>
          <a:ext cx="1497508" cy="898505"/>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Manufacturing: Orders produced on papermaking machines</a:t>
          </a:r>
        </a:p>
      </dsp:txBody>
      <dsp:txXfrm>
        <a:off x="3836381" y="843"/>
        <a:ext cx="1497508" cy="898505"/>
      </dsp:txXfrm>
    </dsp:sp>
    <dsp:sp modelId="{5D8350E8-E803-4BD0-B69C-8946045A9E55}">
      <dsp:nvSpPr>
        <dsp:cNvPr id="0" name=""/>
        <dsp:cNvSpPr/>
      </dsp:nvSpPr>
      <dsp:spPr>
        <a:xfrm>
          <a:off x="1648218" y="1647308"/>
          <a:ext cx="313826" cy="91440"/>
        </a:xfrm>
        <a:custGeom>
          <a:avLst/>
          <a:gdLst/>
          <a:ahLst/>
          <a:cxnLst/>
          <a:rect l="0" t="0" r="0" b="0"/>
          <a:pathLst>
            <a:path>
              <a:moveTo>
                <a:pt x="0" y="45720"/>
              </a:moveTo>
              <a:lnTo>
                <a:pt x="313826" y="45720"/>
              </a:lnTo>
            </a:path>
          </a:pathLst>
        </a:custGeom>
        <a:noFill/>
        <a:ln w="6350" cap="flat" cmpd="sng" algn="ctr">
          <a:solidFill>
            <a:sysClr val="windowText" lastClr="000000">
              <a:hueOff val="0"/>
              <a:satOff val="0"/>
              <a:lumOff val="0"/>
              <a:alphaOff val="0"/>
            </a:sys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1796521" y="1691306"/>
        <a:ext cx="0" cy="0"/>
      </dsp:txXfrm>
    </dsp:sp>
    <dsp:sp modelId="{E7139237-1296-4807-9205-567106284060}">
      <dsp:nvSpPr>
        <dsp:cNvPr id="0" name=""/>
        <dsp:cNvSpPr/>
      </dsp:nvSpPr>
      <dsp:spPr>
        <a:xfrm>
          <a:off x="152510" y="1243775"/>
          <a:ext cx="1497508" cy="898505"/>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Load Planning: Less-than-truckload quantities consolidated</a:t>
          </a:r>
        </a:p>
      </dsp:txBody>
      <dsp:txXfrm>
        <a:off x="152510" y="1243775"/>
        <a:ext cx="1497508" cy="898505"/>
      </dsp:txXfrm>
    </dsp:sp>
    <dsp:sp modelId="{15A3D6FF-39C0-497E-8CEC-FC4FCD9C54CC}">
      <dsp:nvSpPr>
        <dsp:cNvPr id="0" name=""/>
        <dsp:cNvSpPr/>
      </dsp:nvSpPr>
      <dsp:spPr>
        <a:xfrm>
          <a:off x="3490154" y="1647308"/>
          <a:ext cx="313826" cy="91440"/>
        </a:xfrm>
        <a:custGeom>
          <a:avLst/>
          <a:gdLst/>
          <a:ahLst/>
          <a:cxnLst/>
          <a:rect l="0" t="0" r="0" b="0"/>
          <a:pathLst>
            <a:path>
              <a:moveTo>
                <a:pt x="0" y="45720"/>
              </a:moveTo>
              <a:lnTo>
                <a:pt x="313826" y="45720"/>
              </a:lnTo>
            </a:path>
          </a:pathLst>
        </a:custGeom>
        <a:noFill/>
        <a:ln w="6350" cap="flat" cmpd="sng" algn="ctr">
          <a:solidFill>
            <a:sysClr val="windowText" lastClr="000000">
              <a:hueOff val="0"/>
              <a:satOff val="0"/>
              <a:lumOff val="0"/>
              <a:alphaOff val="0"/>
            </a:sys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638457" y="1691306"/>
        <a:ext cx="0" cy="0"/>
      </dsp:txXfrm>
    </dsp:sp>
    <dsp:sp modelId="{54CC352D-76B5-49AA-B142-17B5072FBCA4}">
      <dsp:nvSpPr>
        <dsp:cNvPr id="0" name=""/>
        <dsp:cNvSpPr/>
      </dsp:nvSpPr>
      <dsp:spPr>
        <a:xfrm>
          <a:off x="1994445" y="1243775"/>
          <a:ext cx="1497508" cy="898505"/>
        </a:xfrm>
        <a:prstGeom prst="rect">
          <a:avLst/>
        </a:prstGeom>
        <a:solidFill>
          <a:srgbClr val="92D050"/>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1"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Distribution: Loads assigned to truck carriers, rail, and ocean vessels</a:t>
          </a:r>
        </a:p>
      </dsp:txBody>
      <dsp:txXfrm>
        <a:off x="1994445" y="1243775"/>
        <a:ext cx="1497508" cy="898505"/>
      </dsp:txXfrm>
    </dsp:sp>
    <dsp:sp modelId="{63AB1188-CFD9-4396-BCD2-AF9F448B85B2}">
      <dsp:nvSpPr>
        <dsp:cNvPr id="0" name=""/>
        <dsp:cNvSpPr/>
      </dsp:nvSpPr>
      <dsp:spPr>
        <a:xfrm>
          <a:off x="3836381" y="1243775"/>
          <a:ext cx="1497508" cy="898505"/>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Delivery: Order delivered to customer</a:t>
          </a:r>
        </a:p>
      </dsp:txBody>
      <dsp:txXfrm>
        <a:off x="3836381" y="1243775"/>
        <a:ext cx="1497508" cy="89850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Mughal</dc:creator>
  <cp:keywords/>
  <dc:description/>
  <cp:lastModifiedBy>Tariq Mughal</cp:lastModifiedBy>
  <cp:revision>4</cp:revision>
  <dcterms:created xsi:type="dcterms:W3CDTF">2022-12-01T19:38:00Z</dcterms:created>
  <dcterms:modified xsi:type="dcterms:W3CDTF">2022-12-01T22:34:00Z</dcterms:modified>
</cp:coreProperties>
</file>