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after="180" w:line="360" w:lineRule="auto"/>
      </w:pPr>
      <w:r>
        <w:rPr>
          <w:rFonts w:ascii="Microsoft YaHei" w:hAnsi="Microsoft YaHei" w:eastAsia="Microsoft YaHei"/>
          <w:sz w:val="22"/>
          <w:szCs w:val="22"/>
        </w:rPr>
        <w:t>MAX6675与AlphaNum4当前代码审查及修改建议</w:t>
      </w:r>
    </w:p>
    <w:p>
      <w:pPr>
        <w:pStyle w:val="Subtitle"/>
        <w:jc w:val="center"/>
        <w:spacing w:after="300" w:line="360" w:lineRule="auto"/>
      </w:pPr>
      <w:r>
        <w:rPr>
          <w:rFonts w:ascii="Microsoft YaHei" w:hAnsi="Microsoft YaHei" w:eastAsia="Microsoft YaHei"/>
          <w:sz w:val="22"/>
          <w:szCs w:val="22"/>
        </w:rPr>
        <w:t>ESP32-S3 · ESP-IDF v5.2.1 · 只读代码审查记录</w:t>
      </w:r>
    </w:p>
    <w:p>
      <w:pPr>
        <w:jc w:val="center"/>
        <w:spacing w:after="260" w:line="360" w:lineRule="auto"/>
      </w:pPr>
      <w:r>
        <w:rPr>
          <w:rFonts w:ascii="Microsoft YaHei" w:hAnsi="Microsoft YaHei" w:eastAsia="Microsoft YaHei"/>
          <w:sz w:val="22"/>
          <w:szCs w:val="22"/>
        </w:rPr>
        <w:t>审查范围：新项目中的MAX6675、HT16K33、AlphaNum4和main组件。本文记录当前编译阻塞、组件职责、任务与队列问题、AlphaNum4补充项，以及推荐的分阶段修正顺序。本文不代表源码已经修改。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1. 审查结论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总体方向正确：SPI温度驱动、I²C地址扫描、HT16K33命令、AlphaNum4字符缓冲区和FreeRTOS队列等主要概念已经出现。但现有版本仍存在多处确定的编译错误，并且底层驱动、C++显示类、队列和任务相互依赖，暂时不适合直接进入联调。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最值得保留的是AlphaNum4类主体；最需要重新整理的是HT16K33.c中的C++代码、组件循环依赖、温度队列以及任务所在位置。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2. 必须先修复：C文件中写入C++代码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HT16K33.c是.c文件，会由C编译器处理，但其中出现AlphaNum4引用、C++类和static_cast：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display_temperature_c(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AlphaNum4 &amp;display,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float temperature_c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AlphaNum4 *display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static_cast&lt;AlphaNum4 *&gt;(pvParameters);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C编译器无法识别类、引用和static_cast。HT16K33.c应只保留i2c_bus_init和i2c_scan_f。display_temperature_c、temperature_task以及所有AlphaNum4调用必须移动到.cpp文件，第一阶段可以放在main.cpp，后续再拆成temperature_display.cpp。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3. 必须先修复：组件依赖形成循环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AlphaNum4 → HT16K33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HT16K33 → AlphaNum4 + MAX6675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MAX6675 → AlphaNum4 + HT16K33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底层传感器驱动不应该依赖显示组件，I²C总线组件也不应该依赖SPI温度组件。当前实现下建议先使用：</w:t>
      </w:r>
    </w:p>
    <w:tbl>
      <w:tblPr>
        <w:tblStyle w:val="TableGrid"/>
        <w:tblW w:w="0" w:type="auto"/>
      </w:tblPr>
      <w:tr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组件</w:t>
            </w:r>
          </w:p>
        </w:tc>
        <w:tc>
          <w:tcPr>
            <w:tcW w:w="58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建议依赖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HT16K33</w:t>
            </w:r>
          </w:p>
        </w:tc>
        <w:tc>
          <w:tcPr>
            <w:tcW w:w="5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driver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</w:t>
            </w:r>
          </w:p>
        </w:tc>
        <w:tc>
          <w:tcPr>
            <w:tcW w:w="5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driver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AlphaNum4</w:t>
            </w:r>
          </w:p>
        </w:tc>
        <w:tc>
          <w:tcPr>
            <w:tcW w:w="5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driver</w:t>
            </w:r>
          </w:p>
        </w:tc>
      </w:tr>
      <w:tr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main</w:t>
            </w:r>
          </w:p>
        </w:tc>
        <w:tc>
          <w:tcPr>
            <w:tcW w:w="58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MAX6675、HT16K33、AlphaNum4</w:t>
            </w:r>
          </w:p>
        </w:tc>
      </w:tr>
    </w:tbl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 HT16K33/CMakeLists.txt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REQUIRES driver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 MAX6675/CMakeLists.txt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REQUIRES driver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 AlphaNum4/CMakeLists.txt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REQUIRES driver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# main/CMakeLists.txt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REQUIRES MAX6675 HT16K33 AlphaNum4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当前AlphaNum4.cpp包含HT16K33.h但没有调用其中接口，可以先移除无用包含，避免制造不必要依赖。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4. 必须先修复：声明、实现和调用名称不一致</w:t>
      </w:r>
    </w:p>
    <w:tbl>
      <w:tblPr>
        <w:tblStyle w:val="TableGrid"/>
        <w:tblW w:w="0" w:type="auto"/>
      </w:tblPr>
      <w:tr>
        <w:tc>
          <w:tcPr>
            <w:tcW w:w="39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位置</w:t>
            </w:r>
          </w:p>
        </w:tc>
        <w:tc>
          <w:tcPr>
            <w:tcW w:w="52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当前名称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HT16K33.h声明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HT16K33_init()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HT16K33.c实现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i2c_bus_init()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main.cpp调用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i2c_bus_init()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三个位置必须统一。当前函数实际只负责I²C总线和扫描，推荐统一为：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i2c_bus_init(void);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头文件、源文件和main.cpp必须使用完全相同的拼写和参数。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5. main缺少显示对象及begin调用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当前main只初始化SPI和I²C，没有创建AlphaNum4对象，也没有初始化0x70显示器。建议使用整个程序生命周期都有效的对象：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static AlphaNum4 display;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extern "C" void app_main(void)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ESP_ERROR_CHECK(max6675_init());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ESP_ERROR_CHECK(i2c_bus_init());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ESP_ERROR_CHECK(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display.begin(I2C_NUM_0, 0x70)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display.print("180C");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ESP_ERROR_CHECK(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display.writeDisplay()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在固定180C显示成功之前，不建议马上加入队列和两个任务。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6. 任务参数当前为空指针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main创建任务时传入NULL，但任务把pvParameters转换为AlphaNum4指针。转换结果仍然是nullptr，后续解引用会触发运行异常。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xTaskCreate(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temperature_task,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"temperature_task",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4096,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&amp;display,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2,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NULL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任务内部应先检查：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AlphaNum4 *display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static_cast&lt;AlphaNum4 *&gt;(pvParameters);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(display == nullptr)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vTaskDelete(NULL);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display必须是static或全局对象，不能把即将结束生命周期的局部对象地址交给长期任务。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7. temperature_task中的确定错误</w:t>
      </w:r>
    </w:p>
    <w:tbl>
      <w:tblPr>
        <w:tblStyle w:val="TableGrid"/>
        <w:tblW w:w="0" w:type="auto"/>
      </w:tblPr>
      <w:tr>
        <w:tc>
          <w:tcPr>
            <w:tcW w:w="2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问题</w:t>
            </w:r>
          </w:p>
        </w:tc>
        <w:tc>
          <w:tcPr>
            <w:tcW w:w="3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当前表现</w:t>
            </w:r>
          </w:p>
        </w:tc>
        <w:tc>
          <w:tcPr>
            <w:tcW w:w="34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修正原则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err未定义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直接if (err == ESP_OK)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从读取函数或消息结构获得status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void任务返回错误码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return display_temperature_c(...)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记录错误但继续循环，不返回值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指针传给引用参数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display而非*display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调用display_temperature_c(*display, temp)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return提前结束任务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延时代码无法执行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任务长期循环，需结束时vTaskDelete</w:t>
            </w:r>
          </w:p>
        </w:tc>
      </w:tr>
      <w:tr>
        <w:tc>
          <w:tcPr>
            <w:tcW w:w="2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temperature_read未公开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调用点没有有效声明</w:t>
            </w:r>
          </w:p>
        </w:tc>
        <w:tc>
          <w:tcPr>
            <w:tcW w:w="34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统一队列API或先直接max6675_read</w:t>
            </w:r>
          </w:p>
        </w:tc>
      </w:tr>
    </w:tbl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display_err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display_temperature_c(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*display,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temperature_c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(display_err != ESP_OK)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ESP_LOGE(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"DISPLAY",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"刷新失败：%s",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esp_err_to_name(display_err)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8. display_temperature_c中的拼写和位置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当前存在dispaly.print(text)，应统一为display.print(text)。另外该函数使用C++引用，必须放在.cpp中。其职责应限制为范围检查、四舍五入、格式化、print和writeDisplay。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display_temperature_c(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AlphaNum4 &amp;display,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float temperature_c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if (temperature_c &lt; 0.0f ||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temperature_c &gt; 999.0f)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return ESP_ERR_INVALID_ARG;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int value = (int)(temperature_c + 0.5f);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char text[5] = {0};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snprintf(text, sizeof(text), "%3dC", value);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display.print(text);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return display.writeDisplay();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9. 队列API与变量拼写问题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当前代码同时出现以下不同名字：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temperature_queue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temperature_queque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temperatue_queue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必须统一为一个名称。另有：</w:t>
      </w:r>
    </w:p>
    <w:tbl>
      <w:tblPr>
        <w:tblStyle w:val="TableGrid"/>
        <w:tblW w:w="0" w:type="auto"/>
      </w:tblPr>
      <w:tr>
        <w:tc>
          <w:tcPr>
            <w:tcW w:w="27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当前代码</w:t>
            </w:r>
          </w:p>
        </w:tc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问题</w:t>
            </w:r>
          </w:p>
        </w:tc>
        <w:tc>
          <w:tcPr>
            <w:tcW w:w="31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建议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xQueuewrite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不存在该FreeRTOS API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长度1队列使用xQueueOverwrite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&amp;sample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sample未声明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使用实际声明的input_sample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temperatue_c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字段拼写错误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统一temperature_c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sample.temperature_c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与结构体字段不一致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结构体只定义一次</w:t>
            </w:r>
          </w:p>
        </w:tc>
      </w:tr>
      <w:tr>
        <w:tc>
          <w:tcPr>
            <w:tcW w:w="27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temperature_read失败无返回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触发return-type错误</w:t>
            </w:r>
          </w:p>
        </w:tc>
        <w:tc>
          <w:tcPr>
            <w:tcW w:w="31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改变API或覆盖所有路径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10. 温度消息必须保存float和status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MAX6675分辨率为0.25°C。队列中使用uint16_t会过早丢失小数。建议消息结构只定义一次：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typedef struct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float temperature_c;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esp_err_t status;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TickType_t timestamp;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 temperature_sample_t;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无论读取成功还是失败都写入队列，否则热电偶断开后屏幕可能一直显示上一次有效温度。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temperature_sample_t sample = {};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sample.status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max6675_read(&amp;sample.temperature_c);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sample.timestamp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xTaskGetTickCount();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xQueueOverwrite(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temperature_queue,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&amp;sample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tbl>
      <w:tblPr>
        <w:tblStyle w:val="TableGrid"/>
        <w:tblW w:w="0" w:type="auto"/>
      </w:tblPr>
      <w:tr>
        <w:tc>
          <w:tcPr>
            <w:tcW w:w="39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status</w:t>
            </w:r>
          </w:p>
        </w:tc>
        <w:tc>
          <w:tcPr>
            <w:tcW w:w="52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显示内容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ESP_OK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格式化为180C等温度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ESP_ERR_INVALID_STATE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OPEN</w:t>
            </w:r>
          </w:p>
        </w:tc>
      </w:tr>
      <w:tr>
        <w:tc>
          <w:tcPr>
            <w:tcW w:w="39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其他错误</w:t>
            </w:r>
          </w:p>
        </w:tc>
        <w:tc>
          <w:tcPr>
            <w:tcW w:w="5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 xml:space="preserve">ERR 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11. 队列创建和读取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创建长度为1的最新值队列后必须检查NULL：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temperature_queue = xQueueCreate(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1,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sizeof(temperature_sample_t)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(temperature_queue == NULL)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return ESP_ERR_NO_MEM;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长度为1的队列适合xQueueOverwrite。显示任务使用xQueueReceive并可永久阻塞等待新数据，不必额外每500 ms轮询。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12. temperature_sample_t不能定义两次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当前HT16K33.c和MAX6675.c分别定义了不同版本的temperature_sample_t，一个使用float，一个使用uint16_t且字段拼写不同。消息类型应只定义一次，放在任务层公共头文件，例如temperature_pipeline.h，而不是分别藏在两个底层驱动中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13. 驱动组件的职责边界</w:t>
      </w:r>
    </w:p>
    <w:tbl>
      <w:tblPr>
        <w:tblStyle w:val="TableGrid"/>
        <w:tblW w:w="0" w:type="auto"/>
      </w:tblPr>
      <w:tr>
        <w:tc>
          <w:tcPr>
            <w:tcW w:w="26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文件</w:t>
            </w:r>
          </w:p>
        </w:tc>
        <w:tc>
          <w:tcPr>
            <w:tcW w:w="3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应保留</w:t>
            </w:r>
          </w:p>
        </w:tc>
        <w:tc>
          <w:tcPr>
            <w:tcW w:w="32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应移出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MAX6675.c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max6675_init、max6675_read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AlphaNum4包含、队列、显示任务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HT16K33.c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i2c_bus_init、内部扫描器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MAX6675包含、温度结构、显示函数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AlphaNum4.cpp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字符编码、缓冲区、HT16K33命令和刷新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温度采样和业务状态</w:t>
            </w:r>
          </w:p>
        </w:tc>
      </w:tr>
      <w:tr>
        <w:tc>
          <w:tcPr>
            <w:tcW w:w="26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main.cpp / temperature_display.cpp</w:t>
            </w:r>
          </w:p>
        </w:tc>
        <w:tc>
          <w:tcPr>
            <w:tcW w:w="3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队列、两个任务、温度格式化</w:t>
            </w:r>
          </w:p>
        </w:tc>
        <w:tc>
          <w:tcPr>
            <w:tcW w:w="32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底层SPI/I²C位细节</w:t>
            </w:r>
          </w:p>
        </w:tc>
      </w:tr>
    </w:tbl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14. AlphaNum4已经写得正确的部分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构造函数使用成员初始化列表，并且没有在构造阶段访问硬件。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clear只清本地缓冲区，print先clear可避免旧百位残留。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i2cWrite集中管理端口、地址和超时。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地址、亮度、闪烁率和字符位置都有范围检查。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最小字符表已经覆盖数字、C以及OPEN/ERR需要的字符。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小数点使用第14位，不额外占字符位置。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writeDisplay构造17字节，并按低字节、高字节顺序打包8组段码。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15. AlphaNum4建议补充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begin成功发送0x21、0x81、0xEF后，应清空并刷新显示RAM，避免上电垃圾内容：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_initialized = true;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clear();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esp_err_t err = writeDisplay();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if (err != ESP_OK)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_initialized = false;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return err;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return ESP_OK;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begin中的三次裸i2c_master_write_to_device可以逐步统一到内部i2cWrite，减少重复。setBrightness和setBlinkRate作为公共接口最好检查_initialized；但begin初始化过程中应使用允许未初始化阶段发送的内部命令函数，避免状态逻辑互相冲突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16. 推荐最终任务结构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app_main()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max6675_init()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i2c_bus_init()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display.begin(0x70)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创建长度1的temperature_queue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├── 创建温度采集任务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创建显示任务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温度采集任务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max6675_read → xQueueOverwrite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显示任务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└── xQueueReceive → 根据status显示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显示任务如果同时需要显示对象和队列，推荐传递上下文结构：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typedef struct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AlphaNum4 *display;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QueueHandle_t queue;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 display_task_context_t;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17. 生产者和消费者参考框架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温度采集任务：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temperature_acquisition_task(void *parameter)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QueueHandle_t queue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static_cast&lt;QueueHandle_t&gt;(parameter);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TickType_t last_wake_time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xTaskGetTickCount();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while (true)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temperature_sample_t sample = {};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sample.status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max6675_read(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&amp;sample.temperature_c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sample.timestamp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xTaskGetTickCount();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xQueueOverwrite(queue, &amp;sample);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xTaskDelayUntil(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&amp;last_wake_time,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pdMS_TO_TICKS(500)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显示任务：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void display_task(void *parameter)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auto *context 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static_cast&lt;display_task_context_t *&gt;(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parameter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temperature_sample_t sample = {};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while (true)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if (xQueueReceive(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context-&gt;queue,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&amp;sample,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portMAX_DELAY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) != pdTRUE)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continue;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if (sample.status == ESP_OK)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display_temperature_c(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*context-&gt;display,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    sample.temperature_c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 else if (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sample.status ==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ESP_ERR_INVALID_STATE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)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context-&gt;display-&gt;print("OPEN");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context-&gt;display-&gt;writeDisplay();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 else {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context-&gt;display-&gt;print("ERR ");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    context-&gt;display-&gt;writeDisplay();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 xml:space="preserve">    }</w:t>
      </w:r>
    </w:p>
    <w:p>
      <w:pPr>
        <w:pStyle w:val="Code"/>
        <w:spacing w:after="0"/>
      </w:pPr>
      <w:r>
        <w:rPr>
          <w:rFonts w:ascii="Consolas" w:hAnsi="Consolas" w:eastAsia="Consolas"/>
          <w:sz w:val="19"/>
          <w:szCs w:val="19"/>
          <w:color w:val="1F2328"/>
        </w:rPr>
        <w:t>}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18. 建议采用的分阶段验证顺序</w:t>
      </w:r>
    </w:p>
    <w:tbl>
      <w:tblPr>
        <w:tblStyle w:val="TableGrid"/>
        <w:tblW w:w="0" w:type="auto"/>
      </w:tblPr>
      <w:tr>
        <w:tc>
          <w:tcPr>
            <w:tcW w:w="1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阶段</w:t>
            </w:r>
          </w:p>
        </w:tc>
        <w:tc>
          <w:tcPr>
            <w:tcW w:w="43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操作</w:t>
            </w:r>
          </w:p>
        </w:tc>
        <w:tc>
          <w:tcPr>
            <w:tcW w:w="3500" w:type="dxa"/>
            <w:shd w:fill="D9EAF7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  <w:b/>
              </w:rPr>
              <w:t>验收结果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1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清理C/C++边界和循环依赖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工程能够通过编译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2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只初始化I²C并扫描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发现0x70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3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display.begin并固定显示180C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字符和位置正确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4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单任务max6675_read后直接显示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温度持续更新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5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处理OPEN和ERR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断线状态不显示旧温度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6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增加长度1队列和第二任务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采集与显示解耦</w:t>
            </w:r>
          </w:p>
        </w:tc>
      </w:tr>
      <w:tr>
        <w:tc>
          <w:tcPr>
            <w:tcW w:w="1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7</w:t>
            </w:r>
          </w:p>
        </w:tc>
        <w:tc>
          <w:tcPr>
            <w:tcW w:w="43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检查任务栈、周期和长期稳定性</w:t>
            </w:r>
          </w:p>
        </w:tc>
        <w:tc>
          <w:tcPr>
            <w:tcW w:w="3500" w:type="dxa"/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sz w:val="22"/>
                <w:szCs w:val="22"/>
              </w:rPr>
              <w:t>无重启、无内存泄漏</w:t>
            </w:r>
          </w:p>
        </w:tc>
      </w:tr>
    </w:tbl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一次只验证一层。若固定180C尚不能正确显示，不要用MAX6675和队列增加变量；若单任务可以稳定显示，再拆成生产者和消费者。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19. 推荐修正清单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让HT16K33.c只保留I²C总线初始化和扫描。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让MAX6675.c只保留SPI初始化和单次读取。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把所有AlphaNum4调用移动到.cpp文件。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清理HT16K33、MAX6675和AlphaNum4之间的循环依赖。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统一i2c_bus_init的声明、实现和调用。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在main创建static AlphaNum4对象并调用begin。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先固定显示180C。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统一temperature_sample_t并保留float温度。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统一temperature_queue拼写和正确FreeRTOS API。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无论读取成功还是失败都发送采样消息。</w:t>
      </w:r>
    </w:p>
    <w:p>
      <w:pPr>
        <w:numPr>
          <w:ilvl w:val="0"/>
          <w:numId w:val="1"/>
        </w:numPr>
        <w:spacing w:after="60"/>
      </w:pPr>
      <w:r>
        <w:rPr>
          <w:rFonts w:ascii="Microsoft YaHei" w:hAnsi="Microsoft YaHei" w:eastAsia="Microsoft YaHei"/>
          <w:sz w:val="22"/>
          <w:szCs w:val="22"/>
        </w:rPr>
        <w:t>最后再拆分温度任务和显示任务。</w:t>
      </w:r>
    </w:p>
    <w:p>
      <w:pPr>
        <w:pStyle w:val="Heading1"/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20. 审查范围说明</w:t>
      </w:r>
    </w:p>
    <w:p>
      <w:pPr>
        <w:spacing w:after="100" w:line="360" w:lineRule="auto"/>
      </w:pPr>
      <w:r>
        <w:rPr>
          <w:rFonts w:ascii="Microsoft YaHei" w:hAnsi="Microsoft YaHei" w:eastAsia="Microsoft YaHei"/>
          <w:sz w:val="22"/>
          <w:szCs w:val="22"/>
        </w:rPr>
        <w:t>本次结论来自对当前源文件和CMake配置的静态只读检查，未修改源码，也未执行会写入build目录的完整构建。完成前述编译级修正后，应重新运行idf.py build，再根据新的第一条错误继续迭代。</w:t>
      </w:r>
    </w:p>
    <w:sectPr>
      <w:pgSz w:w="11906" w:h="16838"/>
      <w:pgMar w:top="1134" w:right="1134" w:bottom="1134" w:left="1134"/>
      <w:cols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Microsoft YaHei" w:hAnsi="Microsoft YaHei" w:eastAsia="Microsoft YaHei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2"/>
        <w:szCs w:val="22"/>
      </w:rPr>
    </w:rPrDefault>
    <w:pPrDefault>
      <w:pPr>
        <w:spacing w:after="10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60"/>
      <w:jc w:val="center"/>
    </w:pPr>
    <w:rPr>
      <w:b/>
      <w:color w:val="17365D"/>
      <w:sz w:val="38"/>
      <w:szCs w:val="38"/>
    </w:rPr>
  </w:style>
  <w:style w:type="paragraph" w:styleId="Subtitle">
    <w:name w:val="Subtitle"/>
    <w:basedOn w:val="Normal"/>
    <w:rPr>
      <w:color w:val="5B6573"/>
      <w:sz w:val="22"/>
    </w:rPr>
  </w:style>
  <w:style w:type="paragraph" w:styleId="Heading1">
    <w:name w:val="heading 1"/>
    <w:basedOn w:val="Normal"/>
    <w:next w:val="Normal"/>
    <w:pPr>
      <w:keepNext/>
      <w:spacing w:before="320" w:after="140"/>
      <w:outlineLvl w:val="0"/>
    </w:pPr>
    <w:rPr>
      <w:b/>
      <w:color w:val="17365D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color w:val="24527A"/>
      <w:sz w:val="25"/>
      <w:szCs w:val="25"/>
    </w:rPr>
  </w:style>
  <w:style w:type="paragraph" w:styleId="Code">
    <w:name w:val="Code"/>
    <w:basedOn w:val="Normal"/>
    <w:pPr>
      <w:ind w:left="300" w:right="200"/>
      <w:spacing w:before="20" w:after="20"/>
      <w:shd w:fill="F3F5F7"/>
    </w:pPr>
    <w:rPr>
      <w:rFonts w:ascii="Consolas" w:hAnsi="Consolas" w:eastAsia="Microsoft YaHei"/>
      <w:sz w:val="19"/>
    </w:rPr>
  </w:style>
  <w:style w:type="table" w:styleId="TableGrid">
    <w:name w:val="Table Grid"/>
    <w:tblPr>
      <w:tblBorders>
        <w:top w:val="single" w:sz="4" w:color="AAB4BE"/>
        <w:left w:val="single" w:sz="4" w:color="AAB4BE"/>
        <w:bottom w:val="single" w:sz="4" w:color="AAB4BE"/>
        <w:right w:val="single" w:sz="4" w:color="AAB4BE"/>
        <w:insideH w:val="single" w:sz="4" w:color="C5CDD5"/>
        <w:insideV w:val="single" w:sz="4" w:color="C5CDD5"/>
      </w:tblBorders>
      <w:tblCellMar>
        <w:top w:w="80" w:type="dxa"/>
        <w:left w:w="100" w:type="dxa"/>
        <w:bottom w:w="8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MAX6675与AlphaNum4当前代码审查及修改建议</dc:title>
  <dc:subject>ESP32-S3 I2C与HT16K33温度显示学习文档</dc:subject>
  <dc:creator>Codex</dc:creator>
  <cp:keywords>ESP32-S3; ESP-IDF; SPI; MAX6675</cp:keywords>
  <dcterms:created xsi:type="dcterms:W3CDTF">2026-08-04T09:44:10Z</dcterms:created>
  <dcterms:modified xsi:type="dcterms:W3CDTF">2026-08-04T09:44:10Z</dcterms:modified>
</cp:coreProperties>
</file>