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DDFSC Quality Control Demo Presenter Guide</w:t>
      </w:r>
    </w:p>
    <w:p>
      <w:r/>
      <w:r>
        <w:rPr>
          <w:b/>
        </w:rPr>
        <w:t>A complete rehearsal script for the Saturday client demonstration</w:t>
      </w:r>
      <w:r/>
    </w:p>
    <w:p>
      <w:r>
        <w:t>Dire Dawa Food Complex ERP Implementation</w:t>
      </w:r>
    </w:p>
    <w:p>
      <w:r>
        <w:t>Version 1.0 | 28 October 2026</w:t>
      </w:r>
    </w:p>
    <w:p>
      <w:pPr>
        <w:pStyle w:val="Heading2"/>
      </w:pPr>
      <w:r>
        <w:t>Purpose of this guide</w:t>
      </w:r>
    </w:p>
    <w:p>
      <w:r>
        <w:t>This guide prepares you to demonstrate the standalone Quality Control application from configuration through incoming wheat, flour release, finished goods release, non-conformance, reinspection, reporting, permissions, and audit history. It explains what to click, what to enter, what the audience should observe, which Jira requirement each feature addresses, and how the feature improves factory control.</w:t>
      </w:r>
    </w:p>
    <w:p>
      <w:r/>
      <w:r>
        <w:rPr>
          <w:b/>
        </w:rPr>
        <w:t>Important.</w:t>
      </w:r>
      <w:r>
        <w:t xml:space="preserve"> The acceptance limits used in the local database are demonstration values. Present them as workflow examples only. The factory Quality Manager must approve the real laboratory specifications before production use.</w:t>
      </w:r>
    </w:p>
    <w:p>
      <w:r/>
      <w:r>
        <w:rPr>
          <w:b/>
        </w:rPr>
        <w:t>Main message to deliver</w:t>
      </w:r>
      <w:r/>
    </w:p>
    <w:p>
      <w:pPr>
        <w:spacing w:before="80" w:after="120"/>
        <w:ind w:left="432" w:right="216"/>
      </w:pPr>
      <w:r>
        <w:rPr>
          <w:b/>
          <w:color w:val="1F4E79"/>
        </w:rPr>
        <w:t>Say: “Quality is now a controlled business process inside Odoo. Every governed batch is identified by lot, tested against a versioned plan, reviewed by an authorised manager, and prevented from leaving quarantine until it passes or a documented exception is approved.”</w:t>
      </w:r>
    </w:p>
    <w:p>
      <w:pPr>
        <w:pStyle w:val="Heading2"/>
      </w:pPr>
      <w:r>
        <w:t>How to use this document</w:t>
      </w:r>
    </w:p>
    <w:p>
      <w:r>
        <w:t>Read Sections 1 through 5 before the meeting. During the live demo, follow Sections 6 through 13 in order. Sections 14 through 18 prepare you for questions, limitations, recovery, and rehearsal.</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c>
          <w:tcPr>
            <w:tcW w:type="dxa" w:w="5083"/>
            <w:shd w:fill="1F4E79"/>
            <w:tcMar>
              <w:top w:w="75" w:type="dxa"/>
              <w:start w:w="90" w:type="dxa"/>
              <w:bottom w:w="75" w:type="dxa"/>
              <w:end w:w="90" w:type="dxa"/>
            </w:tcMar>
            <w:vAlign w:val="center"/>
          </w:tcPr>
          <w:p>
            <w:r>
              <w:rPr>
                <w:b/>
                <w:color w:val="FFFFFF"/>
                <w:sz w:val="16"/>
              </w:rPr>
              <w:t>Section</w:t>
            </w:r>
          </w:p>
        </w:tc>
        <w:tc>
          <w:tcPr>
            <w:tcW w:type="dxa" w:w="5083"/>
            <w:shd w:fill="1F4E79"/>
            <w:tcMar>
              <w:top w:w="75" w:type="dxa"/>
              <w:start w:w="90" w:type="dxa"/>
              <w:bottom w:w="75" w:type="dxa"/>
              <w:end w:w="90" w:type="dxa"/>
            </w:tcMar>
            <w:vAlign w:val="center"/>
          </w:tcPr>
          <w:p>
            <w:r>
              <w:rPr>
                <w:b/>
                <w:color w:val="FFFFFF"/>
                <w:sz w:val="16"/>
              </w:rPr>
              <w:t>Use</w:t>
            </w:r>
          </w:p>
        </w:tc>
      </w:tr>
      <w:tr>
        <w:trPr>
          <w:cantSplit/>
        </w:trPr>
        <w:tc>
          <w:tcPr>
            <w:tcW w:type="dxa" w:w="5083"/>
            <w:tcMar>
              <w:top w:w="75" w:type="dxa"/>
              <w:start w:w="90" w:type="dxa"/>
              <w:bottom w:w="75" w:type="dxa"/>
              <w:end w:w="90" w:type="dxa"/>
            </w:tcMar>
            <w:vAlign w:val="center"/>
          </w:tcPr>
          <w:p>
            <w:pPr>
              <w:keepLines/>
              <w:spacing w:after="0"/>
            </w:pPr>
            <w:r>
              <w:rPr>
                <w:sz w:val="15"/>
              </w:rPr>
              <w:t>1 to 5</w:t>
            </w:r>
          </w:p>
        </w:tc>
        <w:tc>
          <w:tcPr>
            <w:tcW w:type="dxa" w:w="5083"/>
            <w:tcMar>
              <w:top w:w="75" w:type="dxa"/>
              <w:start w:w="90" w:type="dxa"/>
              <w:bottom w:w="75" w:type="dxa"/>
              <w:end w:w="90" w:type="dxa"/>
            </w:tcMar>
            <w:vAlign w:val="center"/>
          </w:tcPr>
          <w:p>
            <w:pPr>
              <w:keepLines/>
              <w:spacing w:after="0"/>
            </w:pPr>
            <w:r>
              <w:rPr>
                <w:sz w:val="15"/>
              </w:rPr>
              <w:t>Understand the design, terminology, Jira coverage, roles, and preparation.</w:t>
            </w:r>
          </w:p>
        </w:tc>
      </w:tr>
      <w:tr>
        <w:trPr>
          <w:cantSplit/>
        </w:trPr>
        <w:tc>
          <w:tcPr>
            <w:tcW w:type="dxa" w:w="5083"/>
            <w:tcMar>
              <w:top w:w="75" w:type="dxa"/>
              <w:start w:w="90" w:type="dxa"/>
              <w:bottom w:w="75" w:type="dxa"/>
              <w:end w:w="90" w:type="dxa"/>
            </w:tcMar>
            <w:vAlign w:val="center"/>
            <w:shd w:fill="F3F6F9"/>
          </w:tcPr>
          <w:p>
            <w:pPr>
              <w:keepLines/>
              <w:spacing w:after="0"/>
            </w:pPr>
            <w:r>
              <w:rPr>
                <w:sz w:val="15"/>
              </w:rPr>
              <w:t>6 to 13</w:t>
            </w:r>
          </w:p>
        </w:tc>
        <w:tc>
          <w:tcPr>
            <w:tcW w:type="dxa" w:w="5083"/>
            <w:tcMar>
              <w:top w:w="75" w:type="dxa"/>
              <w:start w:w="90" w:type="dxa"/>
              <w:bottom w:w="75" w:type="dxa"/>
              <w:end w:w="90" w:type="dxa"/>
            </w:tcMar>
            <w:vAlign w:val="center"/>
            <w:shd w:fill="F3F6F9"/>
          </w:tcPr>
          <w:p>
            <w:pPr>
              <w:keepLines/>
              <w:spacing w:after="0"/>
            </w:pPr>
            <w:r>
              <w:rPr>
                <w:sz w:val="15"/>
              </w:rPr>
              <w:t>Follow the live demo click by click.</w:t>
            </w:r>
          </w:p>
        </w:tc>
      </w:tr>
      <w:tr>
        <w:trPr>
          <w:cantSplit/>
        </w:trPr>
        <w:tc>
          <w:tcPr>
            <w:tcW w:type="dxa" w:w="5083"/>
            <w:tcMar>
              <w:top w:w="75" w:type="dxa"/>
              <w:start w:w="90" w:type="dxa"/>
              <w:bottom w:w="75" w:type="dxa"/>
              <w:end w:w="90" w:type="dxa"/>
            </w:tcMar>
            <w:vAlign w:val="center"/>
          </w:tcPr>
          <w:p>
            <w:pPr>
              <w:keepLines/>
              <w:spacing w:after="0"/>
            </w:pPr>
            <w:r>
              <w:rPr>
                <w:sz w:val="15"/>
              </w:rPr>
              <w:t>14</w:t>
            </w:r>
          </w:p>
        </w:tc>
        <w:tc>
          <w:tcPr>
            <w:tcW w:type="dxa" w:w="5083"/>
            <w:tcMar>
              <w:top w:w="75" w:type="dxa"/>
              <w:start w:w="90" w:type="dxa"/>
              <w:bottom w:w="75" w:type="dxa"/>
              <w:end w:w="90" w:type="dxa"/>
            </w:tcMar>
            <w:vAlign w:val="center"/>
          </w:tcPr>
          <w:p>
            <w:pPr>
              <w:keepLines/>
              <w:spacing w:after="0"/>
            </w:pPr>
            <w:r>
              <w:rPr>
                <w:sz w:val="15"/>
              </w:rPr>
              <w:t>Explain each Jira item without claiming unfinished scope.</w:t>
            </w:r>
          </w:p>
        </w:tc>
      </w:tr>
      <w:tr>
        <w:trPr>
          <w:cantSplit/>
        </w:trPr>
        <w:tc>
          <w:tcPr>
            <w:tcW w:type="dxa" w:w="5083"/>
            <w:tcMar>
              <w:top w:w="75" w:type="dxa"/>
              <w:start w:w="90" w:type="dxa"/>
              <w:bottom w:w="75" w:type="dxa"/>
              <w:end w:w="90" w:type="dxa"/>
            </w:tcMar>
            <w:vAlign w:val="center"/>
            <w:shd w:fill="F3F6F9"/>
          </w:tcPr>
          <w:p>
            <w:pPr>
              <w:keepLines/>
              <w:spacing w:after="0"/>
            </w:pPr>
            <w:r>
              <w:rPr>
                <w:sz w:val="15"/>
              </w:rPr>
              <w:t>15</w:t>
            </w:r>
          </w:p>
        </w:tc>
        <w:tc>
          <w:tcPr>
            <w:tcW w:type="dxa" w:w="5083"/>
            <w:tcMar>
              <w:top w:w="75" w:type="dxa"/>
              <w:start w:w="90" w:type="dxa"/>
              <w:bottom w:w="75" w:type="dxa"/>
              <w:end w:w="90" w:type="dxa"/>
            </w:tcMar>
            <w:vAlign w:val="center"/>
            <w:shd w:fill="F3F6F9"/>
          </w:tcPr>
          <w:p>
            <w:pPr>
              <w:keepLines/>
              <w:spacing w:after="0"/>
            </w:pPr>
            <w:r>
              <w:rPr>
                <w:sz w:val="15"/>
              </w:rPr>
              <w:t>Answer likely client questions.</w:t>
            </w:r>
          </w:p>
        </w:tc>
      </w:tr>
      <w:tr>
        <w:trPr>
          <w:cantSplit/>
        </w:trPr>
        <w:tc>
          <w:tcPr>
            <w:tcW w:type="dxa" w:w="5083"/>
            <w:tcMar>
              <w:top w:w="75" w:type="dxa"/>
              <w:start w:w="90" w:type="dxa"/>
              <w:bottom w:w="75" w:type="dxa"/>
              <w:end w:w="90" w:type="dxa"/>
            </w:tcMar>
            <w:vAlign w:val="center"/>
          </w:tcPr>
          <w:p>
            <w:pPr>
              <w:keepLines/>
              <w:spacing w:after="0"/>
            </w:pPr>
            <w:r>
              <w:rPr>
                <w:sz w:val="15"/>
              </w:rPr>
              <w:t>16</w:t>
            </w:r>
          </w:p>
        </w:tc>
        <w:tc>
          <w:tcPr>
            <w:tcW w:type="dxa" w:w="5083"/>
            <w:tcMar>
              <w:top w:w="75" w:type="dxa"/>
              <w:start w:w="90" w:type="dxa"/>
              <w:bottom w:w="75" w:type="dxa"/>
              <w:end w:w="90" w:type="dxa"/>
            </w:tcMar>
            <w:vAlign w:val="center"/>
          </w:tcPr>
          <w:p>
            <w:pPr>
              <w:keepLines/>
              <w:spacing w:after="0"/>
            </w:pPr>
            <w:r>
              <w:rPr>
                <w:sz w:val="15"/>
              </w:rPr>
              <w:t>Recover if data or navigation does not behave as expected.</w:t>
            </w:r>
          </w:p>
        </w:tc>
      </w:tr>
      <w:tr>
        <w:trPr>
          <w:cantSplit/>
        </w:trPr>
        <w:tc>
          <w:tcPr>
            <w:tcW w:type="dxa" w:w="5083"/>
            <w:tcMar>
              <w:top w:w="75" w:type="dxa"/>
              <w:start w:w="90" w:type="dxa"/>
              <w:bottom w:w="75" w:type="dxa"/>
              <w:end w:w="90" w:type="dxa"/>
            </w:tcMar>
            <w:vAlign w:val="center"/>
            <w:shd w:fill="F3F6F9"/>
          </w:tcPr>
          <w:p>
            <w:pPr>
              <w:keepLines/>
              <w:spacing w:after="0"/>
            </w:pPr>
            <w:r>
              <w:rPr>
                <w:sz w:val="15"/>
              </w:rPr>
              <w:t>17</w:t>
            </w:r>
          </w:p>
        </w:tc>
        <w:tc>
          <w:tcPr>
            <w:tcW w:type="dxa" w:w="5083"/>
            <w:tcMar>
              <w:top w:w="75" w:type="dxa"/>
              <w:start w:w="90" w:type="dxa"/>
              <w:bottom w:w="75" w:type="dxa"/>
              <w:end w:w="90" w:type="dxa"/>
            </w:tcMar>
            <w:vAlign w:val="center"/>
            <w:shd w:fill="F3F6F9"/>
          </w:tcPr>
          <w:p>
            <w:pPr>
              <w:keepLines/>
              <w:spacing w:after="0"/>
            </w:pPr>
            <w:r>
              <w:rPr>
                <w:sz w:val="15"/>
              </w:rPr>
              <w:t>Run a timed rehearsal.</w:t>
            </w:r>
          </w:p>
        </w:tc>
      </w:tr>
      <w:tr>
        <w:trPr>
          <w:cantSplit/>
        </w:trPr>
        <w:tc>
          <w:tcPr>
            <w:tcW w:type="dxa" w:w="5083"/>
            <w:tcMar>
              <w:top w:w="75" w:type="dxa"/>
              <w:start w:w="90" w:type="dxa"/>
              <w:bottom w:w="75" w:type="dxa"/>
              <w:end w:w="90" w:type="dxa"/>
            </w:tcMar>
            <w:vAlign w:val="center"/>
          </w:tcPr>
          <w:p>
            <w:pPr>
              <w:keepLines/>
              <w:spacing w:after="0"/>
            </w:pPr>
            <w:r>
              <w:rPr>
                <w:sz w:val="15"/>
              </w:rPr>
              <w:t>18</w:t>
            </w:r>
          </w:p>
        </w:tc>
        <w:tc>
          <w:tcPr>
            <w:tcW w:type="dxa" w:w="5083"/>
            <w:tcMar>
              <w:top w:w="75" w:type="dxa"/>
              <w:start w:w="90" w:type="dxa"/>
              <w:bottom w:w="75" w:type="dxa"/>
              <w:end w:w="90" w:type="dxa"/>
            </w:tcMar>
            <w:vAlign w:val="center"/>
          </w:tcPr>
          <w:p>
            <w:pPr>
              <w:keepLines/>
              <w:spacing w:after="0"/>
            </w:pPr>
            <w:r>
              <w:rPr>
                <w:sz w:val="15"/>
              </w:rPr>
              <w:t>Complete the final checklist before the meeting.</w:t>
            </w:r>
          </w:p>
        </w:tc>
      </w:tr>
    </w:tbl>
    <w:p>
      <w:pPr>
        <w:spacing w:after="20"/>
      </w:pPr>
    </w:p>
    <w:p>
      <w:pPr>
        <w:pStyle w:val="Heading3"/>
      </w:pPr>
      <w:r>
        <w:t>Recommended demo duration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c>
          <w:tcPr>
            <w:tcW w:type="dxa" w:w="5083"/>
            <w:shd w:fill="1F4E79"/>
            <w:tcMar>
              <w:top w:w="75" w:type="dxa"/>
              <w:start w:w="90" w:type="dxa"/>
              <w:bottom w:w="75" w:type="dxa"/>
              <w:end w:w="90" w:type="dxa"/>
            </w:tcMar>
            <w:vAlign w:val="center"/>
          </w:tcPr>
          <w:p>
            <w:r>
              <w:rPr>
                <w:b/>
                <w:color w:val="FFFFFF"/>
                <w:sz w:val="16"/>
              </w:rPr>
              <w:t>Segment</w:t>
            </w:r>
          </w:p>
        </w:tc>
        <w:tc>
          <w:tcPr>
            <w:tcW w:type="dxa" w:w="5083"/>
            <w:shd w:fill="1F4E79"/>
            <w:tcMar>
              <w:top w:w="75" w:type="dxa"/>
              <w:start w:w="90" w:type="dxa"/>
              <w:bottom w:w="75" w:type="dxa"/>
              <w:end w:w="90" w:type="dxa"/>
            </w:tcMar>
            <w:vAlign w:val="center"/>
          </w:tcPr>
          <w:p>
            <w:r>
              <w:rPr>
                <w:b/>
                <w:color w:val="FFFFFF"/>
                <w:sz w:val="16"/>
              </w:rPr>
              <w:t>Minutes</w:t>
            </w:r>
          </w:p>
        </w:tc>
      </w:tr>
      <w:tr>
        <w:trPr>
          <w:cantSplit/>
        </w:trPr>
        <w:tc>
          <w:tcPr>
            <w:tcW w:type="dxa" w:w="5083"/>
            <w:tcMar>
              <w:top w:w="75" w:type="dxa"/>
              <w:start w:w="90" w:type="dxa"/>
              <w:bottom w:w="75" w:type="dxa"/>
              <w:end w:w="90" w:type="dxa"/>
            </w:tcMar>
            <w:vAlign w:val="center"/>
          </w:tcPr>
          <w:p>
            <w:pPr>
              <w:keepLines/>
              <w:spacing w:after="0"/>
            </w:pPr>
            <w:r>
              <w:rPr>
                <w:sz w:val="15"/>
              </w:rPr>
              <w:t>Introduction and architecture</w:t>
            </w:r>
          </w:p>
        </w:tc>
        <w:tc>
          <w:tcPr>
            <w:tcW w:type="dxa" w:w="5083"/>
            <w:tcMar>
              <w:top w:w="75" w:type="dxa"/>
              <w:start w:w="90" w:type="dxa"/>
              <w:bottom w:w="75" w:type="dxa"/>
              <w:end w:w="90" w:type="dxa"/>
            </w:tcMar>
            <w:vAlign w:val="center"/>
          </w:tcPr>
          <w:p>
            <w:pPr>
              <w:keepLines/>
              <w:spacing w:after="0"/>
            </w:pPr>
            <w:r>
              <w:rPr>
                <w:sz w:val="15"/>
              </w:rPr>
              <w:t>3</w:t>
            </w:r>
          </w:p>
        </w:tc>
      </w:tr>
      <w:tr>
        <w:trPr>
          <w:cantSplit/>
        </w:trPr>
        <w:tc>
          <w:tcPr>
            <w:tcW w:type="dxa" w:w="5083"/>
            <w:tcMar>
              <w:top w:w="75" w:type="dxa"/>
              <w:start w:w="90" w:type="dxa"/>
              <w:bottom w:w="75" w:type="dxa"/>
              <w:end w:w="90" w:type="dxa"/>
            </w:tcMar>
            <w:vAlign w:val="center"/>
            <w:shd w:fill="F3F6F9"/>
          </w:tcPr>
          <w:p>
            <w:pPr>
              <w:keepLines/>
              <w:spacing w:after="0"/>
            </w:pPr>
            <w:r>
              <w:rPr>
                <w:sz w:val="15"/>
              </w:rPr>
              <w:t>Acceptance plans</w:t>
            </w:r>
          </w:p>
        </w:tc>
        <w:tc>
          <w:tcPr>
            <w:tcW w:type="dxa" w:w="5083"/>
            <w:tcMar>
              <w:top w:w="75" w:type="dxa"/>
              <w:start w:w="90" w:type="dxa"/>
              <w:bottom w:w="75" w:type="dxa"/>
              <w:end w:w="90" w:type="dxa"/>
            </w:tcMar>
            <w:vAlign w:val="center"/>
            <w:shd w:fill="F3F6F9"/>
          </w:tcPr>
          <w:p>
            <w:pPr>
              <w:keepLines/>
              <w:spacing w:after="0"/>
            </w:pPr>
            <w:r>
              <w:rPr>
                <w:sz w:val="15"/>
              </w:rPr>
              <w:t>5</w:t>
            </w:r>
          </w:p>
        </w:tc>
      </w:tr>
      <w:tr>
        <w:trPr>
          <w:cantSplit/>
        </w:trPr>
        <w:tc>
          <w:tcPr>
            <w:tcW w:type="dxa" w:w="5083"/>
            <w:tcMar>
              <w:top w:w="75" w:type="dxa"/>
              <w:start w:w="90" w:type="dxa"/>
              <w:bottom w:w="75" w:type="dxa"/>
              <w:end w:w="90" w:type="dxa"/>
            </w:tcMar>
            <w:vAlign w:val="center"/>
          </w:tcPr>
          <w:p>
            <w:pPr>
              <w:keepLines/>
              <w:spacing w:after="0"/>
            </w:pPr>
            <w:r>
              <w:rPr>
                <w:sz w:val="15"/>
              </w:rPr>
              <w:t>Incoming wheat pass</w:t>
            </w:r>
          </w:p>
        </w:tc>
        <w:tc>
          <w:tcPr>
            <w:tcW w:type="dxa" w:w="5083"/>
            <w:tcMar>
              <w:top w:w="75" w:type="dxa"/>
              <w:start w:w="90" w:type="dxa"/>
              <w:bottom w:w="75" w:type="dxa"/>
              <w:end w:w="90" w:type="dxa"/>
            </w:tcMar>
            <w:vAlign w:val="center"/>
          </w:tcPr>
          <w:p>
            <w:pPr>
              <w:keepLines/>
              <w:spacing w:after="0"/>
            </w:pPr>
            <w:r>
              <w:rPr>
                <w:sz w:val="15"/>
              </w:rPr>
              <w:t>8</w:t>
            </w:r>
          </w:p>
        </w:tc>
      </w:tr>
      <w:tr>
        <w:trPr>
          <w:cantSplit/>
        </w:trPr>
        <w:tc>
          <w:tcPr>
            <w:tcW w:type="dxa" w:w="5083"/>
            <w:tcMar>
              <w:top w:w="75" w:type="dxa"/>
              <w:start w:w="90" w:type="dxa"/>
              <w:bottom w:w="75" w:type="dxa"/>
              <w:end w:w="90" w:type="dxa"/>
            </w:tcMar>
            <w:vAlign w:val="center"/>
            <w:shd w:fill="F3F6F9"/>
          </w:tcPr>
          <w:p>
            <w:pPr>
              <w:keepLines/>
              <w:spacing w:after="0"/>
            </w:pPr>
            <w:r>
              <w:rPr>
                <w:sz w:val="15"/>
              </w:rPr>
              <w:t>Failure and NCR</w:t>
            </w:r>
          </w:p>
        </w:tc>
        <w:tc>
          <w:tcPr>
            <w:tcW w:type="dxa" w:w="5083"/>
            <w:tcMar>
              <w:top w:w="75" w:type="dxa"/>
              <w:start w:w="90" w:type="dxa"/>
              <w:bottom w:w="75" w:type="dxa"/>
              <w:end w:w="90" w:type="dxa"/>
            </w:tcMar>
            <w:vAlign w:val="center"/>
            <w:shd w:fill="F3F6F9"/>
          </w:tcPr>
          <w:p>
            <w:pPr>
              <w:keepLines/>
              <w:spacing w:after="0"/>
            </w:pPr>
            <w:r>
              <w:rPr>
                <w:sz w:val="15"/>
              </w:rPr>
              <w:t>8</w:t>
            </w:r>
          </w:p>
        </w:tc>
      </w:tr>
      <w:tr>
        <w:trPr>
          <w:cantSplit/>
        </w:trPr>
        <w:tc>
          <w:tcPr>
            <w:tcW w:type="dxa" w:w="5083"/>
            <w:tcMar>
              <w:top w:w="75" w:type="dxa"/>
              <w:start w:w="90" w:type="dxa"/>
              <w:bottom w:w="75" w:type="dxa"/>
              <w:end w:w="90" w:type="dxa"/>
            </w:tcMar>
            <w:vAlign w:val="center"/>
          </w:tcPr>
          <w:p>
            <w:pPr>
              <w:keepLines/>
              <w:spacing w:after="0"/>
            </w:pPr>
            <w:r>
              <w:rPr>
                <w:sz w:val="15"/>
              </w:rPr>
              <w:t>Reinspection</w:t>
            </w:r>
          </w:p>
        </w:tc>
        <w:tc>
          <w:tcPr>
            <w:tcW w:type="dxa" w:w="5083"/>
            <w:tcMar>
              <w:top w:w="75" w:type="dxa"/>
              <w:start w:w="90" w:type="dxa"/>
              <w:bottom w:w="75" w:type="dxa"/>
              <w:end w:w="90" w:type="dxa"/>
            </w:tcMar>
            <w:vAlign w:val="center"/>
          </w:tcPr>
          <w:p>
            <w:pPr>
              <w:keepLines/>
              <w:spacing w:after="0"/>
            </w:pPr>
            <w:r>
              <w:rPr>
                <w:sz w:val="15"/>
              </w:rPr>
              <w:t>5</w:t>
            </w:r>
          </w:p>
        </w:tc>
      </w:tr>
      <w:tr>
        <w:trPr>
          <w:cantSplit/>
        </w:trPr>
        <w:tc>
          <w:tcPr>
            <w:tcW w:type="dxa" w:w="5083"/>
            <w:tcMar>
              <w:top w:w="75" w:type="dxa"/>
              <w:start w:w="90" w:type="dxa"/>
              <w:bottom w:w="75" w:type="dxa"/>
              <w:end w:w="90" w:type="dxa"/>
            </w:tcMar>
            <w:vAlign w:val="center"/>
            <w:shd w:fill="F3F6F9"/>
          </w:tcPr>
          <w:p>
            <w:pPr>
              <w:keepLines/>
              <w:spacing w:after="0"/>
            </w:pPr>
            <w:r>
              <w:rPr>
                <w:sz w:val="15"/>
              </w:rPr>
              <w:t>Flour and finished goods</w:t>
            </w:r>
          </w:p>
        </w:tc>
        <w:tc>
          <w:tcPr>
            <w:tcW w:type="dxa" w:w="5083"/>
            <w:tcMar>
              <w:top w:w="75" w:type="dxa"/>
              <w:start w:w="90" w:type="dxa"/>
              <w:bottom w:w="75" w:type="dxa"/>
              <w:end w:w="90" w:type="dxa"/>
            </w:tcMar>
            <w:vAlign w:val="center"/>
            <w:shd w:fill="F3F6F9"/>
          </w:tcPr>
          <w:p>
            <w:pPr>
              <w:keepLines/>
              <w:spacing w:after="0"/>
            </w:pPr>
            <w:r>
              <w:rPr>
                <w:sz w:val="15"/>
              </w:rPr>
              <w:t>7</w:t>
            </w:r>
          </w:p>
        </w:tc>
      </w:tr>
      <w:tr>
        <w:trPr>
          <w:cantSplit/>
        </w:trPr>
        <w:tc>
          <w:tcPr>
            <w:tcW w:type="dxa" w:w="5083"/>
            <w:tcMar>
              <w:top w:w="75" w:type="dxa"/>
              <w:start w:w="90" w:type="dxa"/>
              <w:bottom w:w="75" w:type="dxa"/>
              <w:end w:w="90" w:type="dxa"/>
            </w:tcMar>
            <w:vAlign w:val="center"/>
          </w:tcPr>
          <w:p>
            <w:pPr>
              <w:keepLines/>
              <w:spacing w:after="0"/>
            </w:pPr>
            <w:r>
              <w:rPr>
                <w:sz w:val="15"/>
              </w:rPr>
              <w:t>Reports, security, audit</w:t>
            </w:r>
          </w:p>
        </w:tc>
        <w:tc>
          <w:tcPr>
            <w:tcW w:type="dxa" w:w="5083"/>
            <w:tcMar>
              <w:top w:w="75" w:type="dxa"/>
              <w:start w:w="90" w:type="dxa"/>
              <w:bottom w:w="75" w:type="dxa"/>
              <w:end w:w="90" w:type="dxa"/>
            </w:tcMar>
            <w:vAlign w:val="center"/>
          </w:tcPr>
          <w:p>
            <w:pPr>
              <w:keepLines/>
              <w:spacing w:after="0"/>
            </w:pPr>
            <w:r>
              <w:rPr>
                <w:sz w:val="15"/>
              </w:rPr>
              <w:t>5</w:t>
            </w:r>
          </w:p>
        </w:tc>
      </w:tr>
      <w:tr>
        <w:trPr>
          <w:cantSplit/>
        </w:trPr>
        <w:tc>
          <w:tcPr>
            <w:tcW w:type="dxa" w:w="5083"/>
            <w:tcMar>
              <w:top w:w="75" w:type="dxa"/>
              <w:start w:w="90" w:type="dxa"/>
              <w:bottom w:w="75" w:type="dxa"/>
              <w:end w:w="90" w:type="dxa"/>
            </w:tcMar>
            <w:vAlign w:val="center"/>
            <w:shd w:fill="F3F6F9"/>
          </w:tcPr>
          <w:p>
            <w:pPr>
              <w:keepLines/>
              <w:spacing w:after="0"/>
            </w:pPr>
            <w:r>
              <w:rPr>
                <w:sz w:val="15"/>
              </w:rPr>
              <w:t>Questions</w:t>
            </w:r>
          </w:p>
        </w:tc>
        <w:tc>
          <w:tcPr>
            <w:tcW w:type="dxa" w:w="5083"/>
            <w:tcMar>
              <w:top w:w="75" w:type="dxa"/>
              <w:start w:w="90" w:type="dxa"/>
              <w:bottom w:w="75" w:type="dxa"/>
              <w:end w:w="90" w:type="dxa"/>
            </w:tcMar>
            <w:vAlign w:val="center"/>
            <w:shd w:fill="F3F6F9"/>
          </w:tcPr>
          <w:p>
            <w:pPr>
              <w:keepLines/>
              <w:spacing w:after="0"/>
            </w:pPr>
            <w:r>
              <w:rPr>
                <w:sz w:val="15"/>
              </w:rPr>
              <w:t>9</w:t>
            </w:r>
          </w:p>
        </w:tc>
      </w:tr>
    </w:tbl>
    <w:p>
      <w:pPr>
        <w:spacing w:after="20"/>
      </w:pPr>
    </w:p>
    <w:p>
      <w:r>
        <w:t>Target total: approximately 50 minutes. If the meeting is shorter, use the condensed route in Section 17.</w:t>
      </w:r>
    </w:p>
    <w:p>
      <w:r>
        <w:br w:type="page"/>
      </w:r>
    </w:p>
    <w:p>
      <w:pPr>
        <w:pStyle w:val="Heading1"/>
      </w:pPr>
      <w:r>
        <w:t>1 Demo story and business outcome</w:t>
      </w:r>
    </w:p>
    <w:p>
      <w:r>
        <w:t>The factory buys wheat, receives it into a controlled Wheat Receiving location, tests the batch, and releases only approved wheat to General Store. Milling produces flour into Flour Temp Finished, where QC must approve the flour before Flour Store can supply production departments. Pasta, bread, and biscuit production follows the same pattern: output enters a temporary finished location, QC reviews the finished lot, and only approved product reaches Finished Goods Store.</w:t>
      </w:r>
    </w:p>
    <w:p>
      <w:pPr>
        <w:spacing w:before="80" w:after="120"/>
        <w:ind w:left="432" w:right="216"/>
      </w:pPr>
      <w:r>
        <w:rPr>
          <w:b/>
          <w:color w:val="1F4E79"/>
        </w:rPr>
        <w:t>Say: “I will show the same control principle at three factory checkpoints: incoming raw material, produced flour, and finished products. I will also show what happens when a result fails, how the system preserves history, and how management can report on quality performance.”</w:t>
      </w:r>
    </w:p>
    <w:p>
      <w:pPr>
        <w:pStyle w:val="Heading2"/>
      </w:pPr>
      <w:r>
        <w:t>What changed compared with the earlier flow</w:t>
      </w:r>
    </w:p>
    <w:p>
      <w:pPr>
        <w:pStyle w:val="ListBullet"/>
      </w:pPr>
      <w:r>
        <w:t>Quality Control is a standalone application instead of being hidden under Manufacturing.</w:t>
      </w:r>
    </w:p>
    <w:p>
      <w:pPr>
        <w:pStyle w:val="ListBullet"/>
      </w:pPr>
      <w:r>
        <w:t>QC checks are created against the lot automatically for controlled products.</w:t>
      </w:r>
    </w:p>
    <w:p>
      <w:pPr>
        <w:pStyle w:val="ListBullet"/>
      </w:pPr>
      <w:r>
        <w:t>A test result and the manager release decision are separate steps.</w:t>
      </w:r>
    </w:p>
    <w:p>
      <w:pPr>
        <w:pStyle w:val="ListBullet"/>
      </w:pPr>
      <w:r>
        <w:t>Controlled stock cannot leave Wheat Receiving or temporary finished locations before QC release.</w:t>
      </w:r>
    </w:p>
    <w:p>
      <w:pPr>
        <w:pStyle w:val="ListBullet"/>
      </w:pPr>
      <w:r>
        <w:t>Failed mandatory tests place the lot on hold and create a non-conformance record.</w:t>
      </w:r>
    </w:p>
    <w:p>
      <w:pPr>
        <w:pStyle w:val="ListBullet"/>
      </w:pPr>
      <w:r>
        <w:t>Reinspection preserves the original result snapshot instead of overwriting history.</w:t>
      </w:r>
    </w:p>
    <w:p>
      <w:pPr>
        <w:pStyle w:val="ListBullet"/>
      </w:pPr>
      <w:r>
        <w:t>Plans have approval, versions, effective dates, and protection against editing approved standards.</w:t>
      </w:r>
    </w:p>
    <w:p>
      <w:pPr>
        <w:pStyle w:val="ListBullet"/>
      </w:pPr>
      <w:r>
        <w:t>QC activities, overdue NCR reminders, pivot analysis, charts, and printable reports are available.</w:t>
      </w:r>
    </w:p>
    <w:p>
      <w:r>
        <w:br w:type="page"/>
      </w:r>
    </w:p>
    <w:p>
      <w:pPr>
        <w:pStyle w:val="Heading1"/>
      </w:pPr>
      <w:r>
        <w:t>2 Solution architecture in plain language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c>
          <w:tcPr>
            <w:tcW w:type="dxa" w:w="3389"/>
            <w:shd w:fill="1F4E79"/>
            <w:tcMar>
              <w:top w:w="75" w:type="dxa"/>
              <w:start w:w="90" w:type="dxa"/>
              <w:bottom w:w="75" w:type="dxa"/>
              <w:end w:w="90" w:type="dxa"/>
            </w:tcMar>
            <w:vAlign w:val="center"/>
          </w:tcPr>
          <w:p>
            <w:r>
              <w:rPr>
                <w:b/>
                <w:color w:val="FFFFFF"/>
                <w:sz w:val="16"/>
              </w:rPr>
              <w:t>Layer</w:t>
            </w:r>
          </w:p>
        </w:tc>
        <w:tc>
          <w:tcPr>
            <w:tcW w:type="dxa" w:w="3389"/>
            <w:shd w:fill="1F4E79"/>
            <w:tcMar>
              <w:top w:w="75" w:type="dxa"/>
              <w:start w:w="90" w:type="dxa"/>
              <w:bottom w:w="75" w:type="dxa"/>
              <w:end w:w="90" w:type="dxa"/>
            </w:tcMar>
            <w:vAlign w:val="center"/>
          </w:tcPr>
          <w:p>
            <w:r>
              <w:rPr>
                <w:b/>
                <w:color w:val="FFFFFF"/>
                <w:sz w:val="16"/>
              </w:rPr>
              <w:t>What it does</w:t>
            </w:r>
          </w:p>
        </w:tc>
        <w:tc>
          <w:tcPr>
            <w:tcW w:type="dxa" w:w="3389"/>
            <w:shd w:fill="1F4E79"/>
            <w:tcMar>
              <w:top w:w="75" w:type="dxa"/>
              <w:start w:w="90" w:type="dxa"/>
              <w:bottom w:w="75" w:type="dxa"/>
              <w:end w:w="90" w:type="dxa"/>
            </w:tcMar>
            <w:vAlign w:val="center"/>
          </w:tcPr>
          <w:p>
            <w:r>
              <w:rPr>
                <w:b/>
                <w:color w:val="FFFFFF"/>
                <w:sz w:val="16"/>
              </w:rPr>
              <w:t>Why it matters</w:t>
            </w:r>
          </w:p>
        </w:tc>
      </w:tr>
      <w:tr>
        <w:trPr>
          <w:cantSplit/>
        </w:trPr>
        <w:tc>
          <w:tcPr>
            <w:tcW w:type="dxa" w:w="3389"/>
            <w:tcMar>
              <w:top w:w="75" w:type="dxa"/>
              <w:start w:w="90" w:type="dxa"/>
              <w:bottom w:w="75" w:type="dxa"/>
              <w:end w:w="90" w:type="dxa"/>
            </w:tcMar>
            <w:vAlign w:val="center"/>
          </w:tcPr>
          <w:p>
            <w:pPr>
              <w:keepLines/>
              <w:spacing w:after="0"/>
            </w:pPr>
            <w:r>
              <w:rPr>
                <w:sz w:val="15"/>
              </w:rPr>
              <w:t>OCA Quality Control engine</w:t>
            </w:r>
          </w:p>
        </w:tc>
        <w:tc>
          <w:tcPr>
            <w:tcW w:type="dxa" w:w="3389"/>
            <w:tcMar>
              <w:top w:w="75" w:type="dxa"/>
              <w:start w:w="90" w:type="dxa"/>
              <w:bottom w:w="75" w:type="dxa"/>
              <w:end w:w="90" w:type="dxa"/>
            </w:tcMar>
            <w:vAlign w:val="center"/>
          </w:tcPr>
          <w:p>
            <w:pPr>
              <w:keepLines/>
              <w:spacing w:after="0"/>
            </w:pPr>
            <w:r>
              <w:rPr>
                <w:sz w:val="15"/>
              </w:rPr>
              <w:t>Provides generic inspections, tests, questions, categories, and triggers.</w:t>
            </w:r>
          </w:p>
        </w:tc>
        <w:tc>
          <w:tcPr>
            <w:tcW w:type="dxa" w:w="3389"/>
            <w:tcMar>
              <w:top w:w="75" w:type="dxa"/>
              <w:start w:w="90" w:type="dxa"/>
              <w:bottom w:w="75" w:type="dxa"/>
              <w:end w:w="90" w:type="dxa"/>
            </w:tcMar>
            <w:vAlign w:val="center"/>
          </w:tcPr>
          <w:p>
            <w:pPr>
              <w:keepLines/>
              <w:spacing w:after="0"/>
            </w:pPr>
            <w:r>
              <w:rPr>
                <w:sz w:val="15"/>
              </w:rPr>
              <w:t>Uses a maintained Community foundation instead of recreating every generic QC concept.</w:t>
            </w:r>
          </w:p>
        </w:tc>
      </w:tr>
      <w:tr>
        <w:trPr>
          <w:cantSplit/>
        </w:trPr>
        <w:tc>
          <w:tcPr>
            <w:tcW w:type="dxa" w:w="3389"/>
            <w:tcMar>
              <w:top w:w="75" w:type="dxa"/>
              <w:start w:w="90" w:type="dxa"/>
              <w:bottom w:w="75" w:type="dxa"/>
              <w:end w:w="90" w:type="dxa"/>
            </w:tcMar>
            <w:vAlign w:val="center"/>
            <w:shd w:fill="F3F6F9"/>
          </w:tcPr>
          <w:p>
            <w:pPr>
              <w:keepLines/>
              <w:spacing w:after="0"/>
            </w:pPr>
            <w:r>
              <w:rPr>
                <w:sz w:val="15"/>
              </w:rPr>
              <w:t>DDFSC Quality Management</w:t>
            </w:r>
          </w:p>
        </w:tc>
        <w:tc>
          <w:tcPr>
            <w:tcW w:type="dxa" w:w="3389"/>
            <w:tcMar>
              <w:top w:w="75" w:type="dxa"/>
              <w:start w:w="90" w:type="dxa"/>
              <w:bottom w:w="75" w:type="dxa"/>
              <w:end w:w="90" w:type="dxa"/>
            </w:tcMar>
            <w:vAlign w:val="center"/>
            <w:shd w:fill="F3F6F9"/>
          </w:tcPr>
          <w:p>
            <w:pPr>
              <w:keepLines/>
              <w:spacing w:after="0"/>
            </w:pPr>
            <w:r>
              <w:rPr>
                <w:sz w:val="15"/>
              </w:rPr>
              <w:t>Provides the standalone app, governed plans, lot review, NCR, reinspection, reporting, security, and notifications.</w:t>
            </w:r>
          </w:p>
        </w:tc>
        <w:tc>
          <w:tcPr>
            <w:tcW w:type="dxa" w:w="3389"/>
            <w:tcMar>
              <w:top w:w="75" w:type="dxa"/>
              <w:start w:w="90" w:type="dxa"/>
              <w:bottom w:w="75" w:type="dxa"/>
              <w:end w:w="90" w:type="dxa"/>
            </w:tcMar>
            <w:vAlign w:val="center"/>
            <w:shd w:fill="F3F6F9"/>
          </w:tcPr>
          <w:p>
            <w:pPr>
              <w:keepLines/>
              <w:spacing w:after="0"/>
            </w:pPr>
            <w:r>
              <w:rPr>
                <w:sz w:val="15"/>
              </w:rPr>
              <w:t>Matches the factory process and Jira business requirements.</w:t>
            </w:r>
          </w:p>
        </w:tc>
      </w:tr>
      <w:tr>
        <w:trPr>
          <w:cantSplit/>
        </w:trPr>
        <w:tc>
          <w:tcPr>
            <w:tcW w:type="dxa" w:w="3389"/>
            <w:tcMar>
              <w:top w:w="75" w:type="dxa"/>
              <w:start w:w="90" w:type="dxa"/>
              <w:bottom w:w="75" w:type="dxa"/>
              <w:end w:w="90" w:type="dxa"/>
            </w:tcMar>
            <w:vAlign w:val="center"/>
          </w:tcPr>
          <w:p>
            <w:pPr>
              <w:keepLines/>
              <w:spacing w:after="0"/>
            </w:pPr>
            <w:r>
              <w:rPr>
                <w:sz w:val="15"/>
              </w:rPr>
              <w:t>DDFSC Manufacturing and Inventory</w:t>
            </w:r>
          </w:p>
        </w:tc>
        <w:tc>
          <w:tcPr>
            <w:tcW w:type="dxa" w:w="3389"/>
            <w:tcMar>
              <w:top w:w="75" w:type="dxa"/>
              <w:start w:w="90" w:type="dxa"/>
              <w:bottom w:w="75" w:type="dxa"/>
              <w:end w:w="90" w:type="dxa"/>
            </w:tcMar>
            <w:vAlign w:val="center"/>
          </w:tcPr>
          <w:p>
            <w:pPr>
              <w:keepLines/>
              <w:spacing w:after="0"/>
            </w:pPr>
            <w:r>
              <w:rPr>
                <w:sz w:val="15"/>
              </w:rPr>
              <w:t>Creates plant locations, lots, production links, transfers, and stock validation gates.</w:t>
            </w:r>
          </w:p>
        </w:tc>
        <w:tc>
          <w:tcPr>
            <w:tcW w:type="dxa" w:w="3389"/>
            <w:tcMar>
              <w:top w:w="75" w:type="dxa"/>
              <w:start w:w="90" w:type="dxa"/>
              <w:bottom w:w="75" w:type="dxa"/>
              <w:end w:w="90" w:type="dxa"/>
            </w:tcMar>
            <w:vAlign w:val="center"/>
          </w:tcPr>
          <w:p>
            <w:pPr>
              <w:keepLines/>
              <w:spacing w:after="0"/>
            </w:pPr>
            <w:r>
              <w:rPr>
                <w:sz w:val="15"/>
              </w:rPr>
              <w:t>Makes QC affect real inventory movement rather than acting as a separate checklist.</w:t>
            </w:r>
          </w:p>
        </w:tc>
      </w:tr>
    </w:tbl>
    <w:p>
      <w:pPr>
        <w:spacing w:after="20"/>
      </w:pPr>
    </w:p>
    <w:p>
      <w:pPr>
        <w:spacing w:before="80" w:after="120"/>
        <w:ind w:left="432" w:right="216"/>
      </w:pPr>
      <w:r>
        <w:rPr>
          <w:b/>
          <w:color w:val="1F4E79"/>
        </w:rPr>
        <w:t>Say: “The generic inspection engine provides reusable quality concepts. The DDFSC module adds the factory-specific approval, quarantine, release, traceability, and non-conformance rules. Inventory enforces the decision at transfer validation.”</w:t>
      </w:r>
    </w:p>
    <w:p>
      <w:pPr>
        <w:pStyle w:val="Heading2"/>
      </w:pPr>
      <w:r>
        <w:t>Two screens that must not be confused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c>
          <w:tcPr>
            <w:tcW w:type="dxa" w:w="5083"/>
            <w:shd w:fill="1F4E79"/>
            <w:tcMar>
              <w:top w:w="75" w:type="dxa"/>
              <w:start w:w="90" w:type="dxa"/>
              <w:bottom w:w="75" w:type="dxa"/>
              <w:end w:w="90" w:type="dxa"/>
            </w:tcMar>
            <w:vAlign w:val="center"/>
          </w:tcPr>
          <w:p>
            <w:r>
              <w:rPr>
                <w:b/>
                <w:color w:val="FFFFFF"/>
                <w:sz w:val="16"/>
              </w:rPr>
              <w:t>Screen</w:t>
            </w:r>
          </w:p>
        </w:tc>
        <w:tc>
          <w:tcPr>
            <w:tcW w:type="dxa" w:w="5083"/>
            <w:shd w:fill="1F4E79"/>
            <w:tcMar>
              <w:top w:w="75" w:type="dxa"/>
              <w:start w:w="90" w:type="dxa"/>
              <w:bottom w:w="75" w:type="dxa"/>
              <w:end w:w="90" w:type="dxa"/>
            </w:tcMar>
            <w:vAlign w:val="center"/>
          </w:tcPr>
          <w:p>
            <w:r>
              <w:rPr>
                <w:b/>
                <w:color w:val="FFFFFF"/>
                <w:sz w:val="16"/>
              </w:rPr>
              <w:t>Use</w:t>
            </w:r>
          </w:p>
        </w:tc>
      </w:tr>
      <w:tr>
        <w:trPr>
          <w:cantSplit/>
        </w:trPr>
        <w:tc>
          <w:tcPr>
            <w:tcW w:type="dxa" w:w="5083"/>
            <w:tcMar>
              <w:top w:w="75" w:type="dxa"/>
              <w:start w:w="90" w:type="dxa"/>
              <w:bottom w:w="75" w:type="dxa"/>
              <w:end w:w="90" w:type="dxa"/>
            </w:tcMar>
            <w:vAlign w:val="center"/>
          </w:tcPr>
          <w:p>
            <w:pPr>
              <w:keepLines/>
              <w:spacing w:after="0"/>
            </w:pPr>
            <w:r>
              <w:rPr>
                <w:sz w:val="15"/>
              </w:rPr>
              <w:t>Quality Control &gt; DDFSC Operations &gt; QC Lots</w:t>
            </w:r>
          </w:p>
        </w:tc>
        <w:tc>
          <w:tcPr>
            <w:tcW w:type="dxa" w:w="5083"/>
            <w:tcMar>
              <w:top w:w="75" w:type="dxa"/>
              <w:start w:w="90" w:type="dxa"/>
              <w:bottom w:w="75" w:type="dxa"/>
              <w:end w:w="90" w:type="dxa"/>
            </w:tcMar>
            <w:vAlign w:val="center"/>
          </w:tcPr>
          <w:p>
            <w:pPr>
              <w:keepLines/>
              <w:spacing w:after="0"/>
            </w:pPr>
            <w:r>
              <w:rPr>
                <w:sz w:val="15"/>
              </w:rPr>
              <w:t>Primary operational screen for DDFSC batch testing, approval, quarantine, release, and traceability.</w:t>
            </w:r>
          </w:p>
        </w:tc>
      </w:tr>
      <w:tr>
        <w:trPr>
          <w:cantSplit/>
        </w:trPr>
        <w:tc>
          <w:tcPr>
            <w:tcW w:type="dxa" w:w="5083"/>
            <w:tcMar>
              <w:top w:w="75" w:type="dxa"/>
              <w:start w:w="90" w:type="dxa"/>
              <w:bottom w:w="75" w:type="dxa"/>
              <w:end w:w="90" w:type="dxa"/>
            </w:tcMar>
            <w:vAlign w:val="center"/>
            <w:shd w:fill="F3F6F9"/>
          </w:tcPr>
          <w:p>
            <w:pPr>
              <w:keepLines/>
              <w:spacing w:after="0"/>
            </w:pPr>
            <w:r>
              <w:rPr>
                <w:sz w:val="15"/>
              </w:rPr>
              <w:t>Quality Control &gt; Inspections</w:t>
            </w:r>
          </w:p>
        </w:tc>
        <w:tc>
          <w:tcPr>
            <w:tcW w:type="dxa" w:w="5083"/>
            <w:tcMar>
              <w:top w:w="75" w:type="dxa"/>
              <w:start w:w="90" w:type="dxa"/>
              <w:bottom w:w="75" w:type="dxa"/>
              <w:end w:w="90" w:type="dxa"/>
            </w:tcMar>
            <w:vAlign w:val="center"/>
            <w:shd w:fill="F3F6F9"/>
          </w:tcPr>
          <w:p>
            <w:pPr>
              <w:keepLines/>
              <w:spacing w:after="0"/>
            </w:pPr>
            <w:r>
              <w:rPr>
                <w:sz w:val="15"/>
              </w:rPr>
              <w:t>Generic OCA inspection records. Useful for future configurable triggers and inspection forms; the current DDFSC gate is driven mainly from QC Lots.</w:t>
            </w:r>
          </w:p>
        </w:tc>
      </w:tr>
    </w:tbl>
    <w:p>
      <w:pPr>
        <w:spacing w:after="20"/>
      </w:pPr>
    </w:p>
    <w:p>
      <w:r>
        <w:br w:type="page"/>
      </w:r>
    </w:p>
    <w:p>
      <w:pPr>
        <w:pStyle w:val="Heading1"/>
      </w:pPr>
      <w:r>
        <w:t>3 Terms you should explain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c>
          <w:tcPr>
            <w:tcW w:type="dxa" w:w="5083"/>
            <w:shd w:fill="1F4E79"/>
            <w:tcMar>
              <w:top w:w="75" w:type="dxa"/>
              <w:start w:w="90" w:type="dxa"/>
              <w:bottom w:w="75" w:type="dxa"/>
              <w:end w:w="90" w:type="dxa"/>
            </w:tcMar>
            <w:vAlign w:val="center"/>
          </w:tcPr>
          <w:p>
            <w:r>
              <w:rPr>
                <w:b/>
                <w:color w:val="FFFFFF"/>
                <w:sz w:val="16"/>
              </w:rPr>
              <w:t>Term</w:t>
            </w:r>
          </w:p>
        </w:tc>
        <w:tc>
          <w:tcPr>
            <w:tcW w:type="dxa" w:w="5083"/>
            <w:shd w:fill="1F4E79"/>
            <w:tcMar>
              <w:top w:w="75" w:type="dxa"/>
              <w:start w:w="90" w:type="dxa"/>
              <w:bottom w:w="75" w:type="dxa"/>
              <w:end w:w="90" w:type="dxa"/>
            </w:tcMar>
            <w:vAlign w:val="center"/>
          </w:tcPr>
          <w:p>
            <w:r>
              <w:rPr>
                <w:b/>
                <w:color w:val="FFFFFF"/>
                <w:sz w:val="16"/>
              </w:rPr>
              <w:t>Meaning</w:t>
            </w:r>
          </w:p>
        </w:tc>
      </w:tr>
      <w:tr>
        <w:trPr>
          <w:cantSplit/>
        </w:trPr>
        <w:tc>
          <w:tcPr>
            <w:tcW w:type="dxa" w:w="5083"/>
            <w:tcMar>
              <w:top w:w="75" w:type="dxa"/>
              <w:start w:w="90" w:type="dxa"/>
              <w:bottom w:w="75" w:type="dxa"/>
              <w:end w:w="90" w:type="dxa"/>
            </w:tcMar>
            <w:vAlign w:val="center"/>
          </w:tcPr>
          <w:p>
            <w:pPr>
              <w:keepLines/>
              <w:spacing w:after="0"/>
            </w:pPr>
            <w:r>
              <w:rPr>
                <w:sz w:val="15"/>
              </w:rPr>
              <w:t>Lot or batch</w:t>
            </w:r>
          </w:p>
        </w:tc>
        <w:tc>
          <w:tcPr>
            <w:tcW w:type="dxa" w:w="5083"/>
            <w:tcMar>
              <w:top w:w="75" w:type="dxa"/>
              <w:start w:w="90" w:type="dxa"/>
              <w:bottom w:w="75" w:type="dxa"/>
              <w:end w:w="90" w:type="dxa"/>
            </w:tcMar>
            <w:vAlign w:val="center"/>
          </w:tcPr>
          <w:p>
            <w:pPr>
              <w:keepLines/>
              <w:spacing w:after="0"/>
            </w:pPr>
            <w:r>
              <w:rPr>
                <w:sz w:val="15"/>
              </w:rPr>
              <w:t>The traceable identity of a received or produced quantity. QC results and decisions belong to this identity.</w:t>
            </w:r>
          </w:p>
        </w:tc>
      </w:tr>
      <w:tr>
        <w:trPr>
          <w:cantSplit/>
        </w:trPr>
        <w:tc>
          <w:tcPr>
            <w:tcW w:type="dxa" w:w="5083"/>
            <w:tcMar>
              <w:top w:w="75" w:type="dxa"/>
              <w:start w:w="90" w:type="dxa"/>
              <w:bottom w:w="75" w:type="dxa"/>
              <w:end w:w="90" w:type="dxa"/>
            </w:tcMar>
            <w:vAlign w:val="center"/>
            <w:shd w:fill="F3F6F9"/>
          </w:tcPr>
          <w:p>
            <w:pPr>
              <w:keepLines/>
              <w:spacing w:after="0"/>
            </w:pPr>
            <w:r>
              <w:rPr>
                <w:sz w:val="15"/>
              </w:rPr>
              <w:t>Checkpoint</w:t>
            </w:r>
          </w:p>
        </w:tc>
        <w:tc>
          <w:tcPr>
            <w:tcW w:type="dxa" w:w="5083"/>
            <w:tcMar>
              <w:top w:w="75" w:type="dxa"/>
              <w:start w:w="90" w:type="dxa"/>
              <w:bottom w:w="75" w:type="dxa"/>
              <w:end w:w="90" w:type="dxa"/>
            </w:tcMar>
            <w:vAlign w:val="center"/>
            <w:shd w:fill="F3F6F9"/>
          </w:tcPr>
          <w:p>
            <w:pPr>
              <w:keepLines/>
              <w:spacing w:after="0"/>
            </w:pPr>
            <w:r>
              <w:rPr>
                <w:sz w:val="15"/>
              </w:rPr>
              <w:t>Where QC is required: Incoming Wheat, Flour Release, or Finished Goods Release.</w:t>
            </w:r>
          </w:p>
        </w:tc>
      </w:tr>
      <w:tr>
        <w:trPr>
          <w:cantSplit/>
        </w:trPr>
        <w:tc>
          <w:tcPr>
            <w:tcW w:type="dxa" w:w="5083"/>
            <w:tcMar>
              <w:top w:w="75" w:type="dxa"/>
              <w:start w:w="90" w:type="dxa"/>
              <w:bottom w:w="75" w:type="dxa"/>
              <w:end w:w="90" w:type="dxa"/>
            </w:tcMar>
            <w:vAlign w:val="center"/>
          </w:tcPr>
          <w:p>
            <w:pPr>
              <w:keepLines/>
              <w:spacing w:after="0"/>
            </w:pPr>
            <w:r>
              <w:rPr>
                <w:sz w:val="15"/>
              </w:rPr>
              <w:t>Acceptance plan</w:t>
            </w:r>
          </w:p>
        </w:tc>
        <w:tc>
          <w:tcPr>
            <w:tcW w:type="dxa" w:w="5083"/>
            <w:tcMar>
              <w:top w:w="75" w:type="dxa"/>
              <w:start w:w="90" w:type="dxa"/>
              <w:bottom w:w="75" w:type="dxa"/>
              <w:end w:w="90" w:type="dxa"/>
            </w:tcMar>
            <w:vAlign w:val="center"/>
          </w:tcPr>
          <w:p>
            <w:pPr>
              <w:keepLines/>
              <w:spacing w:after="0"/>
            </w:pPr>
            <w:r>
              <w:rPr>
                <w:sz w:val="15"/>
              </w:rPr>
              <w:t>The governed set of required tests and limits for products at a checkpoint.</w:t>
            </w:r>
          </w:p>
        </w:tc>
      </w:tr>
      <w:tr>
        <w:trPr>
          <w:cantSplit/>
        </w:trPr>
        <w:tc>
          <w:tcPr>
            <w:tcW w:type="dxa" w:w="5083"/>
            <w:tcMar>
              <w:top w:w="75" w:type="dxa"/>
              <w:start w:w="90" w:type="dxa"/>
              <w:bottom w:w="75" w:type="dxa"/>
              <w:end w:w="90" w:type="dxa"/>
            </w:tcMar>
            <w:vAlign w:val="center"/>
            <w:shd w:fill="F3F6F9"/>
          </w:tcPr>
          <w:p>
            <w:pPr>
              <w:keepLines/>
              <w:spacing w:after="0"/>
            </w:pPr>
            <w:r>
              <w:rPr>
                <w:sz w:val="15"/>
              </w:rPr>
              <w:t>QC check</w:t>
            </w:r>
          </w:p>
        </w:tc>
        <w:tc>
          <w:tcPr>
            <w:tcW w:type="dxa" w:w="5083"/>
            <w:tcMar>
              <w:top w:w="75" w:type="dxa"/>
              <w:start w:w="90" w:type="dxa"/>
              <w:bottom w:w="75" w:type="dxa"/>
              <w:end w:w="90" w:type="dxa"/>
            </w:tcMar>
            <w:vAlign w:val="center"/>
            <w:shd w:fill="F3F6F9"/>
          </w:tcPr>
          <w:p>
            <w:pPr>
              <w:keepLines/>
              <w:spacing w:after="0"/>
            </w:pPr>
            <w:r>
              <w:rPr>
                <w:sz w:val="15"/>
              </w:rPr>
              <w:t>One required laboratory or observation result copied from the applicable plan onto a lot.</w:t>
            </w:r>
          </w:p>
        </w:tc>
      </w:tr>
      <w:tr>
        <w:trPr>
          <w:cantSplit/>
        </w:trPr>
        <w:tc>
          <w:tcPr>
            <w:tcW w:type="dxa" w:w="5083"/>
            <w:tcMar>
              <w:top w:w="75" w:type="dxa"/>
              <w:start w:w="90" w:type="dxa"/>
              <w:bottom w:w="75" w:type="dxa"/>
              <w:end w:w="90" w:type="dxa"/>
            </w:tcMar>
            <w:vAlign w:val="center"/>
          </w:tcPr>
          <w:p>
            <w:pPr>
              <w:keepLines/>
              <w:spacing w:after="0"/>
            </w:pPr>
            <w:r>
              <w:rPr>
                <w:sz w:val="15"/>
              </w:rPr>
              <w:t>Inspection status</w:t>
            </w:r>
          </w:p>
        </w:tc>
        <w:tc>
          <w:tcPr>
            <w:tcW w:type="dxa" w:w="5083"/>
            <w:tcMar>
              <w:top w:w="75" w:type="dxa"/>
              <w:start w:w="90" w:type="dxa"/>
              <w:bottom w:w="75" w:type="dxa"/>
              <w:end w:w="90" w:type="dxa"/>
            </w:tcMar>
            <w:vAlign w:val="center"/>
          </w:tcPr>
          <w:p>
            <w:pPr>
              <w:keepLines/>
              <w:spacing w:after="0"/>
            </w:pPr>
            <w:r>
              <w:rPr>
                <w:sz w:val="15"/>
              </w:rPr>
              <w:t>Data Entry, Awaiting Review, Approved, or Rejected. It describes the review workflow.</w:t>
            </w:r>
          </w:p>
        </w:tc>
      </w:tr>
      <w:tr>
        <w:trPr>
          <w:cantSplit/>
        </w:trPr>
        <w:tc>
          <w:tcPr>
            <w:tcW w:type="dxa" w:w="5083"/>
            <w:tcMar>
              <w:top w:w="75" w:type="dxa"/>
              <w:start w:w="90" w:type="dxa"/>
              <w:bottom w:w="75" w:type="dxa"/>
              <w:end w:w="90" w:type="dxa"/>
            </w:tcMar>
            <w:vAlign w:val="center"/>
            <w:shd w:fill="F3F6F9"/>
          </w:tcPr>
          <w:p>
            <w:pPr>
              <w:keepLines/>
              <w:spacing w:after="0"/>
            </w:pPr>
            <w:r>
              <w:rPr>
                <w:sz w:val="15"/>
              </w:rPr>
              <w:t>QC status or disposition</w:t>
            </w:r>
          </w:p>
        </w:tc>
        <w:tc>
          <w:tcPr>
            <w:tcW w:type="dxa" w:w="5083"/>
            <w:tcMar>
              <w:top w:w="75" w:type="dxa"/>
              <w:start w:w="90" w:type="dxa"/>
              <w:bottom w:w="75" w:type="dxa"/>
              <w:end w:w="90" w:type="dxa"/>
            </w:tcMar>
            <w:vAlign w:val="center"/>
            <w:shd w:fill="F3F6F9"/>
          </w:tcPr>
          <w:p>
            <w:pPr>
              <w:keepLines/>
              <w:spacing w:after="0"/>
            </w:pPr>
            <w:r>
              <w:rPr>
                <w:sz w:val="15"/>
              </w:rPr>
              <w:t>Pending, Passed, On Hold, Rejected, or Released by Exception. It controls stock movement.</w:t>
            </w:r>
          </w:p>
        </w:tc>
      </w:tr>
      <w:tr>
        <w:trPr>
          <w:cantSplit/>
        </w:trPr>
        <w:tc>
          <w:tcPr>
            <w:tcW w:type="dxa" w:w="5083"/>
            <w:tcMar>
              <w:top w:w="75" w:type="dxa"/>
              <w:start w:w="90" w:type="dxa"/>
              <w:bottom w:w="75" w:type="dxa"/>
              <w:end w:w="90" w:type="dxa"/>
            </w:tcMar>
            <w:vAlign w:val="center"/>
          </w:tcPr>
          <w:p>
            <w:pPr>
              <w:keepLines/>
              <w:spacing w:after="0"/>
            </w:pPr>
            <w:r>
              <w:rPr>
                <w:sz w:val="15"/>
              </w:rPr>
              <w:t>NCR</w:t>
            </w:r>
          </w:p>
        </w:tc>
        <w:tc>
          <w:tcPr>
            <w:tcW w:type="dxa" w:w="5083"/>
            <w:tcMar>
              <w:top w:w="75" w:type="dxa"/>
              <w:start w:w="90" w:type="dxa"/>
              <w:bottom w:w="75" w:type="dxa"/>
              <w:end w:w="90" w:type="dxa"/>
            </w:tcMar>
            <w:vAlign w:val="center"/>
          </w:tcPr>
          <w:p>
            <w:pPr>
              <w:keepLines/>
              <w:spacing w:after="0"/>
            </w:pPr>
            <w:r>
              <w:rPr>
                <w:sz w:val="15"/>
              </w:rPr>
              <w:t>Non-Conformance Report. It records a quality failure, its owner, cause, action, disposition, verification, and closure.</w:t>
            </w:r>
          </w:p>
        </w:tc>
      </w:tr>
      <w:tr>
        <w:trPr>
          <w:cantSplit/>
        </w:trPr>
        <w:tc>
          <w:tcPr>
            <w:tcW w:type="dxa" w:w="5083"/>
            <w:tcMar>
              <w:top w:w="75" w:type="dxa"/>
              <w:start w:w="90" w:type="dxa"/>
              <w:bottom w:w="75" w:type="dxa"/>
              <w:end w:w="90" w:type="dxa"/>
            </w:tcMar>
            <w:vAlign w:val="center"/>
            <w:shd w:fill="F3F6F9"/>
          </w:tcPr>
          <w:p>
            <w:pPr>
              <w:keepLines/>
              <w:spacing w:after="0"/>
            </w:pPr>
            <w:r>
              <w:rPr>
                <w:sz w:val="15"/>
              </w:rPr>
              <w:t>CAPA</w:t>
            </w:r>
          </w:p>
        </w:tc>
        <w:tc>
          <w:tcPr>
            <w:tcW w:type="dxa" w:w="5083"/>
            <w:tcMar>
              <w:top w:w="75" w:type="dxa"/>
              <w:start w:w="90" w:type="dxa"/>
              <w:bottom w:w="75" w:type="dxa"/>
              <w:end w:w="90" w:type="dxa"/>
            </w:tcMar>
            <w:vAlign w:val="center"/>
            <w:shd w:fill="F3F6F9"/>
          </w:tcPr>
          <w:p>
            <w:pPr>
              <w:keepLines/>
              <w:spacing w:after="0"/>
            </w:pPr>
            <w:r>
              <w:rPr>
                <w:sz w:val="15"/>
              </w:rPr>
              <w:t>Corrective and preventive action. In the current module these are controlled fields and stages inside the NCR.</w:t>
            </w:r>
          </w:p>
        </w:tc>
      </w:tr>
      <w:tr>
        <w:trPr>
          <w:cantSplit/>
        </w:trPr>
        <w:tc>
          <w:tcPr>
            <w:tcW w:type="dxa" w:w="5083"/>
            <w:tcMar>
              <w:top w:w="75" w:type="dxa"/>
              <w:start w:w="90" w:type="dxa"/>
              <w:bottom w:w="75" w:type="dxa"/>
              <w:end w:w="90" w:type="dxa"/>
            </w:tcMar>
            <w:vAlign w:val="center"/>
          </w:tcPr>
          <w:p>
            <w:pPr>
              <w:keepLines/>
              <w:spacing w:after="0"/>
            </w:pPr>
            <w:r>
              <w:rPr>
                <w:sz w:val="15"/>
              </w:rPr>
              <w:t>Reinspection</w:t>
            </w:r>
          </w:p>
        </w:tc>
        <w:tc>
          <w:tcPr>
            <w:tcW w:type="dxa" w:w="5083"/>
            <w:tcMar>
              <w:top w:w="75" w:type="dxa"/>
              <w:start w:w="90" w:type="dxa"/>
              <w:bottom w:w="75" w:type="dxa"/>
              <w:end w:w="90" w:type="dxa"/>
            </w:tcMar>
            <w:vAlign w:val="center"/>
          </w:tcPr>
          <w:p>
            <w:pPr>
              <w:keepLines/>
              <w:spacing w:after="0"/>
            </w:pPr>
            <w:r>
              <w:rPr>
                <w:sz w:val="15"/>
              </w:rPr>
              <w:t>A new attempt after investigation. Prior results are archived in Inspection History.</w:t>
            </w:r>
          </w:p>
        </w:tc>
      </w:tr>
      <w:tr>
        <w:trPr>
          <w:cantSplit/>
        </w:trPr>
        <w:tc>
          <w:tcPr>
            <w:tcW w:type="dxa" w:w="5083"/>
            <w:tcMar>
              <w:top w:w="75" w:type="dxa"/>
              <w:start w:w="90" w:type="dxa"/>
              <w:bottom w:w="75" w:type="dxa"/>
              <w:end w:w="90" w:type="dxa"/>
            </w:tcMar>
            <w:vAlign w:val="center"/>
            <w:shd w:fill="F3F6F9"/>
          </w:tcPr>
          <w:p>
            <w:pPr>
              <w:keepLines/>
              <w:spacing w:after="0"/>
            </w:pPr>
            <w:r>
              <w:rPr>
                <w:sz w:val="15"/>
              </w:rPr>
              <w:t>Release by exception</w:t>
            </w:r>
          </w:p>
        </w:tc>
        <w:tc>
          <w:tcPr>
            <w:tcW w:type="dxa" w:w="5083"/>
            <w:tcMar>
              <w:top w:w="75" w:type="dxa"/>
              <w:start w:w="90" w:type="dxa"/>
              <w:bottom w:w="75" w:type="dxa"/>
              <w:end w:w="90" w:type="dxa"/>
            </w:tcMar>
            <w:vAlign w:val="center"/>
            <w:shd w:fill="F3F6F9"/>
          </w:tcPr>
          <w:p>
            <w:pPr>
              <w:keepLines/>
              <w:spacing w:after="0"/>
            </w:pPr>
            <w:r>
              <w:rPr>
                <w:sz w:val="15"/>
              </w:rPr>
              <w:t>A manager-authorised release of held or rejected stock with a mandatory reason.</w:t>
            </w:r>
          </w:p>
        </w:tc>
      </w:tr>
    </w:tbl>
    <w:p>
      <w:pPr>
        <w:spacing w:after="20"/>
      </w:pPr>
    </w:p>
    <w:p>
      <w:r>
        <w:br w:type="page"/>
      </w:r>
    </w:p>
    <w:p>
      <w:pPr>
        <w:pStyle w:val="Heading1"/>
      </w:pPr>
      <w:r>
        <w:t>4 Roles and separation of duties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c>
          <w:tcPr>
            <w:tcW w:type="dxa" w:w="3389"/>
            <w:shd w:fill="1F4E79"/>
            <w:tcMar>
              <w:top w:w="75" w:type="dxa"/>
              <w:start w:w="90" w:type="dxa"/>
              <w:bottom w:w="75" w:type="dxa"/>
              <w:end w:w="90" w:type="dxa"/>
            </w:tcMar>
            <w:vAlign w:val="center"/>
          </w:tcPr>
          <w:p>
            <w:r>
              <w:rPr>
                <w:b/>
                <w:color w:val="FFFFFF"/>
                <w:sz w:val="16"/>
              </w:rPr>
              <w:t>Role</w:t>
            </w:r>
          </w:p>
        </w:tc>
        <w:tc>
          <w:tcPr>
            <w:tcW w:type="dxa" w:w="3389"/>
            <w:shd w:fill="1F4E79"/>
            <w:tcMar>
              <w:top w:w="75" w:type="dxa"/>
              <w:start w:w="90" w:type="dxa"/>
              <w:bottom w:w="75" w:type="dxa"/>
              <w:end w:w="90" w:type="dxa"/>
            </w:tcMar>
            <w:vAlign w:val="center"/>
          </w:tcPr>
          <w:p>
            <w:r>
              <w:rPr>
                <w:b/>
                <w:color w:val="FFFFFF"/>
                <w:sz w:val="16"/>
              </w:rPr>
              <w:t>Can do</w:t>
            </w:r>
          </w:p>
        </w:tc>
        <w:tc>
          <w:tcPr>
            <w:tcW w:type="dxa" w:w="3389"/>
            <w:shd w:fill="1F4E79"/>
            <w:tcMar>
              <w:top w:w="75" w:type="dxa"/>
              <w:start w:w="90" w:type="dxa"/>
              <w:bottom w:w="75" w:type="dxa"/>
              <w:end w:w="90" w:type="dxa"/>
            </w:tcMar>
            <w:vAlign w:val="center"/>
          </w:tcPr>
          <w:p>
            <w:r>
              <w:rPr>
                <w:b/>
                <w:color w:val="FFFFFF"/>
                <w:sz w:val="16"/>
              </w:rPr>
              <w:t>Cannot do</w:t>
            </w:r>
          </w:p>
        </w:tc>
      </w:tr>
      <w:tr>
        <w:trPr>
          <w:cantSplit/>
        </w:trPr>
        <w:tc>
          <w:tcPr>
            <w:tcW w:type="dxa" w:w="3389"/>
            <w:tcMar>
              <w:top w:w="75" w:type="dxa"/>
              <w:start w:w="90" w:type="dxa"/>
              <w:bottom w:w="75" w:type="dxa"/>
              <w:end w:w="90" w:type="dxa"/>
            </w:tcMar>
            <w:vAlign w:val="center"/>
          </w:tcPr>
          <w:p>
            <w:pPr>
              <w:keepLines/>
              <w:spacing w:after="0"/>
            </w:pPr>
            <w:r>
              <w:rPr>
                <w:sz w:val="15"/>
              </w:rPr>
              <w:t>DDFSC Quality User</w:t>
            </w:r>
          </w:p>
        </w:tc>
        <w:tc>
          <w:tcPr>
            <w:tcW w:type="dxa" w:w="3389"/>
            <w:tcMar>
              <w:top w:w="75" w:type="dxa"/>
              <w:start w:w="90" w:type="dxa"/>
              <w:bottom w:w="75" w:type="dxa"/>
              <w:end w:w="90" w:type="dxa"/>
            </w:tcMar>
            <w:vAlign w:val="center"/>
          </w:tcPr>
          <w:p>
            <w:pPr>
              <w:keepLines/>
              <w:spacing w:after="0"/>
            </w:pPr>
            <w:r>
              <w:rPr>
                <w:sz w:val="15"/>
              </w:rPr>
              <w:t>Open QC lots, enter results, submit for review, and work with NCR records according to access.</w:t>
            </w:r>
          </w:p>
        </w:tc>
        <w:tc>
          <w:tcPr>
            <w:tcW w:type="dxa" w:w="3389"/>
            <w:tcMar>
              <w:top w:w="75" w:type="dxa"/>
              <w:start w:w="90" w:type="dxa"/>
              <w:bottom w:w="75" w:type="dxa"/>
              <w:end w:w="90" w:type="dxa"/>
            </w:tcMar>
            <w:vAlign w:val="center"/>
          </w:tcPr>
          <w:p>
            <w:pPr>
              <w:keepLines/>
              <w:spacing w:after="0"/>
            </w:pPr>
            <w:r>
              <w:rPr>
                <w:sz w:val="15"/>
              </w:rPr>
              <w:t>Approve plans, make final inspection approval, close NCRs, or release exceptions.</w:t>
            </w:r>
          </w:p>
        </w:tc>
      </w:tr>
      <w:tr>
        <w:trPr>
          <w:cantSplit/>
        </w:trPr>
        <w:tc>
          <w:tcPr>
            <w:tcW w:type="dxa" w:w="3389"/>
            <w:tcMar>
              <w:top w:w="75" w:type="dxa"/>
              <w:start w:w="90" w:type="dxa"/>
              <w:bottom w:w="75" w:type="dxa"/>
              <w:end w:w="90" w:type="dxa"/>
            </w:tcMar>
            <w:vAlign w:val="center"/>
            <w:shd w:fill="F3F6F9"/>
          </w:tcPr>
          <w:p>
            <w:pPr>
              <w:keepLines/>
              <w:spacing w:after="0"/>
            </w:pPr>
            <w:r>
              <w:rPr>
                <w:sz w:val="15"/>
              </w:rPr>
              <w:t>DDFSC Quality Manager</w:t>
            </w:r>
          </w:p>
        </w:tc>
        <w:tc>
          <w:tcPr>
            <w:tcW w:type="dxa" w:w="3389"/>
            <w:tcMar>
              <w:top w:w="75" w:type="dxa"/>
              <w:start w:w="90" w:type="dxa"/>
              <w:bottom w:w="75" w:type="dxa"/>
              <w:end w:w="90" w:type="dxa"/>
            </w:tcMar>
            <w:vAlign w:val="center"/>
            <w:shd w:fill="F3F6F9"/>
          </w:tcPr>
          <w:p>
            <w:pPr>
              <w:keepLines/>
              <w:spacing w:after="0"/>
            </w:pPr>
            <w:r>
              <w:rPr>
                <w:sz w:val="15"/>
              </w:rPr>
              <w:t>Maintain and approve plans, review results, approve or reject inspections, close NCRs, and release exceptions.</w:t>
            </w:r>
          </w:p>
        </w:tc>
        <w:tc>
          <w:tcPr>
            <w:tcW w:type="dxa" w:w="3389"/>
            <w:tcMar>
              <w:top w:w="75" w:type="dxa"/>
              <w:start w:w="90" w:type="dxa"/>
              <w:bottom w:w="75" w:type="dxa"/>
              <w:end w:w="90" w:type="dxa"/>
            </w:tcMar>
            <w:vAlign w:val="center"/>
            <w:shd w:fill="F3F6F9"/>
          </w:tcPr>
          <w:p>
            <w:pPr>
              <w:keepLines/>
              <w:spacing w:after="0"/>
            </w:pPr>
            <w:r>
              <w:rPr>
                <w:sz w:val="15"/>
              </w:rPr>
              <w:t>Bypass mandatory data and recorded reasons.</w:t>
            </w:r>
          </w:p>
        </w:tc>
      </w:tr>
      <w:tr>
        <w:trPr>
          <w:cantSplit/>
        </w:trPr>
        <w:tc>
          <w:tcPr>
            <w:tcW w:type="dxa" w:w="3389"/>
            <w:tcMar>
              <w:top w:w="75" w:type="dxa"/>
              <w:start w:w="90" w:type="dxa"/>
              <w:bottom w:w="75" w:type="dxa"/>
              <w:end w:w="90" w:type="dxa"/>
            </w:tcMar>
            <w:vAlign w:val="center"/>
          </w:tcPr>
          <w:p>
            <w:pPr>
              <w:keepLines/>
              <w:spacing w:after="0"/>
            </w:pPr>
            <w:r>
              <w:rPr>
                <w:sz w:val="15"/>
              </w:rPr>
              <w:t>Warehouse or Store User</w:t>
            </w:r>
          </w:p>
        </w:tc>
        <w:tc>
          <w:tcPr>
            <w:tcW w:type="dxa" w:w="3389"/>
            <w:tcMar>
              <w:top w:w="75" w:type="dxa"/>
              <w:start w:w="90" w:type="dxa"/>
              <w:bottom w:w="75" w:type="dxa"/>
              <w:end w:w="90" w:type="dxa"/>
            </w:tcMar>
            <w:vAlign w:val="center"/>
          </w:tcPr>
          <w:p>
            <w:pPr>
              <w:keepLines/>
              <w:spacing w:after="0"/>
            </w:pPr>
            <w:r>
              <w:rPr>
                <w:sz w:val="15"/>
              </w:rPr>
              <w:t>Receive lots and validate transfers after release.</w:t>
            </w:r>
          </w:p>
        </w:tc>
        <w:tc>
          <w:tcPr>
            <w:tcW w:type="dxa" w:w="3389"/>
            <w:tcMar>
              <w:top w:w="75" w:type="dxa"/>
              <w:start w:w="90" w:type="dxa"/>
              <w:bottom w:w="75" w:type="dxa"/>
              <w:end w:w="90" w:type="dxa"/>
            </w:tcMar>
            <w:vAlign w:val="center"/>
          </w:tcPr>
          <w:p>
            <w:pPr>
              <w:keepLines/>
              <w:spacing w:after="0"/>
            </w:pPr>
            <w:r>
              <w:rPr>
                <w:sz w:val="15"/>
              </w:rPr>
              <w:t>Move controlled pending, held, or rejected lots out of quarantine.</w:t>
            </w:r>
          </w:p>
        </w:tc>
      </w:tr>
      <w:tr>
        <w:trPr>
          <w:cantSplit/>
        </w:trPr>
        <w:tc>
          <w:tcPr>
            <w:tcW w:type="dxa" w:w="3389"/>
            <w:tcMar>
              <w:top w:w="75" w:type="dxa"/>
              <w:start w:w="90" w:type="dxa"/>
              <w:bottom w:w="75" w:type="dxa"/>
              <w:end w:w="90" w:type="dxa"/>
            </w:tcMar>
            <w:vAlign w:val="center"/>
            <w:shd w:fill="F3F6F9"/>
          </w:tcPr>
          <w:p>
            <w:pPr>
              <w:keepLines/>
              <w:spacing w:after="0"/>
            </w:pPr>
            <w:r>
              <w:rPr>
                <w:sz w:val="15"/>
              </w:rPr>
              <w:t>Production or Operation Manager</w:t>
            </w:r>
          </w:p>
        </w:tc>
        <w:tc>
          <w:tcPr>
            <w:tcW w:type="dxa" w:w="3389"/>
            <w:tcMar>
              <w:top w:w="75" w:type="dxa"/>
              <w:start w:w="90" w:type="dxa"/>
              <w:bottom w:w="75" w:type="dxa"/>
              <w:end w:w="90" w:type="dxa"/>
            </w:tcMar>
            <w:vAlign w:val="center"/>
            <w:shd w:fill="F3F6F9"/>
          </w:tcPr>
          <w:p>
            <w:pPr>
              <w:keepLines/>
              <w:spacing w:after="0"/>
            </w:pPr>
            <w:r>
              <w:rPr>
                <w:sz w:val="15"/>
              </w:rPr>
              <w:t>Complete manufacturing and view linked quality lots.</w:t>
            </w:r>
          </w:p>
        </w:tc>
        <w:tc>
          <w:tcPr>
            <w:tcW w:type="dxa" w:w="3389"/>
            <w:tcMar>
              <w:top w:w="75" w:type="dxa"/>
              <w:start w:w="90" w:type="dxa"/>
              <w:bottom w:w="75" w:type="dxa"/>
              <w:end w:w="90" w:type="dxa"/>
            </w:tcMar>
            <w:vAlign w:val="center"/>
            <w:shd w:fill="F3F6F9"/>
          </w:tcPr>
          <w:p>
            <w:pPr>
              <w:keepLines/>
              <w:spacing w:after="0"/>
            </w:pPr>
            <w:r>
              <w:rPr>
                <w:sz w:val="15"/>
              </w:rPr>
              <w:t>Override the QC gate unless also authorised as Quality Manager.</w:t>
            </w:r>
          </w:p>
        </w:tc>
      </w:tr>
    </w:tbl>
    <w:p>
      <w:pPr>
        <w:spacing w:after="20"/>
      </w:pPr>
    </w:p>
    <w:p>
      <w:pPr>
        <w:spacing w:before="80" w:after="120"/>
        <w:ind w:left="432" w:right="216"/>
      </w:pPr>
      <w:r>
        <w:rPr>
          <w:b/>
          <w:color w:val="1F4E79"/>
        </w:rPr>
        <w:t>Say: “The module separates result entry from final approval. This supports segregation of duties: the inspector records evidence and the Quality Manager makes the disposition decision.”</w:t>
      </w:r>
    </w:p>
    <w:p>
      <w:r>
        <w:br w:type="page"/>
      </w:r>
    </w:p>
    <w:p>
      <w:pPr>
        <w:pStyle w:val="Heading1"/>
      </w:pPr>
      <w:r>
        <w:t>5 Pre demo preparation</w:t>
      </w:r>
    </w:p>
    <w:p>
      <w:pPr>
        <w:pStyle w:val="Heading2"/>
      </w:pPr>
      <w:r>
        <w:t>5.1 Prepare data one day before</w:t>
      </w:r>
    </w:p>
    <w:p>
      <w:pPr>
        <w:pStyle w:val="ListNumber"/>
      </w:pPr>
      <w:r/>
      <w:r>
        <w:rPr>
          <w:b/>
        </w:rPr>
        <w:t>Confirm the local database is ddfsc.</w:t>
      </w:r>
      <w:r>
        <w:t xml:space="preserve"> Do not demonstrate from an unrelated demo database.</w:t>
      </w:r>
    </w:p>
    <w:p>
      <w:pPr>
        <w:pStyle w:val="ListNumber"/>
      </w:pPr>
      <w:r/>
      <w:r>
        <w:rPr>
          <w:b/>
        </w:rPr>
        <w:t>Confirm the Quality Control application opens.</w:t>
      </w:r>
      <w:r>
        <w:t xml:space="preserve"> The menus should include DDFSC Operations, Inspections, and DDFSC Standards for a manager.</w:t>
      </w:r>
    </w:p>
    <w:p>
      <w:pPr>
        <w:pStyle w:val="ListNumber"/>
      </w:pPr>
      <w:r/>
      <w:r>
        <w:rPr>
          <w:b/>
        </w:rPr>
        <w:t>Prepare two incoming wheat lots.</w:t>
      </w:r>
      <w:r>
        <w:t xml:space="preserve"> Use one for a passing path and one for a failing path. Record their numbers.</w:t>
      </w:r>
    </w:p>
    <w:p>
      <w:pPr>
        <w:pStyle w:val="ListNumber"/>
      </w:pPr>
      <w:r/>
      <w:r>
        <w:rPr>
          <w:b/>
        </w:rPr>
        <w:t>Prepare one flour manufacturing order and one finished-product order.</w:t>
      </w:r>
      <w:r>
        <w:t xml:space="preserve"> Leave them where the finished lot exists in the temporary finished location.</w:t>
      </w:r>
    </w:p>
    <w:p>
      <w:pPr>
        <w:pStyle w:val="ListNumber"/>
      </w:pPr>
      <w:r/>
      <w:r>
        <w:rPr>
          <w:b/>
        </w:rPr>
        <w:t>Confirm Administrator has DDFSC Quality Manager access.</w:t>
      </w:r>
      <w:r>
        <w:t xml:space="preserve"> Use a second ordinary QC user only if demonstrating role differences live.</w:t>
      </w:r>
    </w:p>
    <w:p>
      <w:pPr>
        <w:pStyle w:val="ListNumber"/>
      </w:pPr>
      <w:r/>
      <w:r>
        <w:rPr>
          <w:b/>
        </w:rPr>
        <w:t>Open required tabs in advance.</w:t>
      </w:r>
      <w:r>
        <w:t xml:space="preserve"> Keep QC Lots, Acceptance Plans, Non-Conformances, and one receipt or production order available.</w:t>
      </w:r>
    </w:p>
    <w:p>
      <w:pPr>
        <w:pStyle w:val="ListNumber"/>
      </w:pPr>
      <w:r/>
      <w:r>
        <w:rPr>
          <w:b/>
        </w:rPr>
        <w:t>Remove browser distractions.</w:t>
      </w:r>
      <w:r>
        <w:t xml:space="preserve"> Close developer tools, clear unrelated tabs, and use 90 to 100 percent zoom.</w:t>
      </w:r>
    </w:p>
    <w:p>
      <w:pPr>
        <w:pStyle w:val="ListNumber"/>
      </w:pPr>
      <w:r/>
      <w:r>
        <w:rPr>
          <w:b/>
        </w:rPr>
        <w:t>Record backup references.</w:t>
      </w:r>
      <w:r>
        <w:t xml:space="preserve"> Know the purchase order, receipt, manufacturing order, and lot numbers used in rehearsal.</w:t>
      </w:r>
    </w:p>
    <w:p>
      <w:pPr>
        <w:pStyle w:val="Heading2"/>
      </w:pPr>
      <w:r>
        <w:t>5.2 Values for the demonstration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c>
          <w:tcPr>
            <w:tcW w:type="dxa" w:w="2033"/>
            <w:shd w:fill="1F4E79"/>
            <w:tcMar>
              <w:top w:w="75" w:type="dxa"/>
              <w:start w:w="90" w:type="dxa"/>
              <w:bottom w:w="75" w:type="dxa"/>
              <w:end w:w="90" w:type="dxa"/>
            </w:tcMar>
            <w:vAlign w:val="center"/>
          </w:tcPr>
          <w:p>
            <w:r>
              <w:rPr>
                <w:b/>
                <w:color w:val="FFFFFF"/>
                <w:sz w:val="16"/>
              </w:rPr>
              <w:t>Checkpoint</w:t>
            </w:r>
          </w:p>
        </w:tc>
        <w:tc>
          <w:tcPr>
            <w:tcW w:type="dxa" w:w="2033"/>
            <w:shd w:fill="1F4E79"/>
            <w:tcMar>
              <w:top w:w="75" w:type="dxa"/>
              <w:start w:w="90" w:type="dxa"/>
              <w:bottom w:w="75" w:type="dxa"/>
              <w:end w:w="90" w:type="dxa"/>
            </w:tcMar>
            <w:vAlign w:val="center"/>
          </w:tcPr>
          <w:p>
            <w:r>
              <w:rPr>
                <w:b/>
                <w:color w:val="FFFFFF"/>
                <w:sz w:val="16"/>
              </w:rPr>
              <w:t>Test</w:t>
            </w:r>
          </w:p>
        </w:tc>
        <w:tc>
          <w:tcPr>
            <w:tcW w:type="dxa" w:w="2033"/>
            <w:shd w:fill="1F4E79"/>
            <w:tcMar>
              <w:top w:w="75" w:type="dxa"/>
              <w:start w:w="90" w:type="dxa"/>
              <w:bottom w:w="75" w:type="dxa"/>
              <w:end w:w="90" w:type="dxa"/>
            </w:tcMar>
            <w:vAlign w:val="center"/>
          </w:tcPr>
          <w:p>
            <w:r>
              <w:rPr>
                <w:b/>
                <w:color w:val="FFFFFF"/>
                <w:sz w:val="16"/>
              </w:rPr>
              <w:t>Demonstration rule</w:t>
            </w:r>
          </w:p>
        </w:tc>
        <w:tc>
          <w:tcPr>
            <w:tcW w:type="dxa" w:w="2033"/>
            <w:shd w:fill="1F4E79"/>
            <w:tcMar>
              <w:top w:w="75" w:type="dxa"/>
              <w:start w:w="90" w:type="dxa"/>
              <w:bottom w:w="75" w:type="dxa"/>
              <w:end w:w="90" w:type="dxa"/>
            </w:tcMar>
            <w:vAlign w:val="center"/>
          </w:tcPr>
          <w:p>
            <w:r>
              <w:rPr>
                <w:b/>
                <w:color w:val="FFFFFF"/>
                <w:sz w:val="16"/>
              </w:rPr>
              <w:t>Passing value</w:t>
            </w:r>
          </w:p>
        </w:tc>
        <w:tc>
          <w:tcPr>
            <w:tcW w:type="dxa" w:w="2033"/>
            <w:shd w:fill="1F4E79"/>
            <w:tcMar>
              <w:top w:w="75" w:type="dxa"/>
              <w:start w:w="90" w:type="dxa"/>
              <w:bottom w:w="75" w:type="dxa"/>
              <w:end w:w="90" w:type="dxa"/>
            </w:tcMar>
            <w:vAlign w:val="center"/>
          </w:tcPr>
          <w:p>
            <w:r>
              <w:rPr>
                <w:b/>
                <w:color w:val="FFFFFF"/>
                <w:sz w:val="16"/>
              </w:rPr>
              <w:t>Failing example</w:t>
            </w:r>
          </w:p>
        </w:tc>
      </w:tr>
      <w:tr>
        <w:trPr>
          <w:cantSplit/>
        </w:trPr>
        <w:tc>
          <w:tcPr>
            <w:tcW w:type="dxa" w:w="2033"/>
            <w:tcMar>
              <w:top w:w="75" w:type="dxa"/>
              <w:start w:w="90" w:type="dxa"/>
              <w:bottom w:w="75" w:type="dxa"/>
              <w:end w:w="90" w:type="dxa"/>
            </w:tcMar>
            <w:vAlign w:val="center"/>
          </w:tcPr>
          <w:p>
            <w:pPr>
              <w:keepLines/>
              <w:spacing w:after="0"/>
            </w:pPr>
            <w:r>
              <w:rPr>
                <w:sz w:val="15"/>
              </w:rPr>
              <w:t>Incoming Wheat</w:t>
            </w:r>
          </w:p>
        </w:tc>
        <w:tc>
          <w:tcPr>
            <w:tcW w:type="dxa" w:w="2033"/>
            <w:tcMar>
              <w:top w:w="75" w:type="dxa"/>
              <w:start w:w="90" w:type="dxa"/>
              <w:bottom w:w="75" w:type="dxa"/>
              <w:end w:w="90" w:type="dxa"/>
            </w:tcMar>
            <w:vAlign w:val="center"/>
          </w:tcPr>
          <w:p>
            <w:pPr>
              <w:keepLines/>
              <w:spacing w:after="0"/>
            </w:pPr>
            <w:r>
              <w:rPr>
                <w:sz w:val="15"/>
              </w:rPr>
              <w:t>Moisture</w:t>
            </w:r>
          </w:p>
        </w:tc>
        <w:tc>
          <w:tcPr>
            <w:tcW w:type="dxa" w:w="2033"/>
            <w:tcMar>
              <w:top w:w="75" w:type="dxa"/>
              <w:start w:w="90" w:type="dxa"/>
              <w:bottom w:w="75" w:type="dxa"/>
              <w:end w:w="90" w:type="dxa"/>
            </w:tcMar>
            <w:vAlign w:val="center"/>
          </w:tcPr>
          <w:p>
            <w:pPr>
              <w:keepLines/>
              <w:spacing w:after="0"/>
            </w:pPr>
            <w:r>
              <w:rPr>
                <w:sz w:val="15"/>
              </w:rPr>
              <w:t>At most 13.5 percent</w:t>
            </w:r>
          </w:p>
        </w:tc>
        <w:tc>
          <w:tcPr>
            <w:tcW w:type="dxa" w:w="2033"/>
            <w:tcMar>
              <w:top w:w="75" w:type="dxa"/>
              <w:start w:w="90" w:type="dxa"/>
              <w:bottom w:w="75" w:type="dxa"/>
              <w:end w:w="90" w:type="dxa"/>
            </w:tcMar>
            <w:vAlign w:val="center"/>
          </w:tcPr>
          <w:p>
            <w:pPr>
              <w:keepLines/>
              <w:spacing w:after="0"/>
            </w:pPr>
            <w:r>
              <w:rPr>
                <w:sz w:val="15"/>
              </w:rPr>
              <w:t>12</w:t>
            </w:r>
          </w:p>
        </w:tc>
        <w:tc>
          <w:tcPr>
            <w:tcW w:type="dxa" w:w="2033"/>
            <w:tcMar>
              <w:top w:w="75" w:type="dxa"/>
              <w:start w:w="90" w:type="dxa"/>
              <w:bottom w:w="75" w:type="dxa"/>
              <w:end w:w="90" w:type="dxa"/>
            </w:tcMar>
            <w:vAlign w:val="center"/>
          </w:tcPr>
          <w:p>
            <w:pPr>
              <w:keepLines/>
              <w:spacing w:after="0"/>
            </w:pPr>
            <w:r>
              <w:rPr>
                <w:sz w:val="15"/>
              </w:rPr>
              <w:t>15</w:t>
            </w:r>
          </w:p>
        </w:tc>
      </w:tr>
      <w:tr>
        <w:trPr>
          <w:cantSplit/>
        </w:trPr>
        <w:tc>
          <w:tcPr>
            <w:tcW w:type="dxa" w:w="2033"/>
            <w:tcMar>
              <w:top w:w="75" w:type="dxa"/>
              <w:start w:w="90" w:type="dxa"/>
              <w:bottom w:w="75" w:type="dxa"/>
              <w:end w:w="90" w:type="dxa"/>
            </w:tcMar>
            <w:vAlign w:val="center"/>
            <w:shd w:fill="F3F6F9"/>
          </w:tcPr>
          <w:p>
            <w:pPr>
              <w:keepLines/>
              <w:spacing w:after="0"/>
            </w:pPr>
            <w:r>
              <w:rPr>
                <w:sz w:val="15"/>
              </w:rPr>
              <w:t>Incoming Wheat</w:t>
            </w:r>
          </w:p>
        </w:tc>
        <w:tc>
          <w:tcPr>
            <w:tcW w:type="dxa" w:w="2033"/>
            <w:tcMar>
              <w:top w:w="75" w:type="dxa"/>
              <w:start w:w="90" w:type="dxa"/>
              <w:bottom w:w="75" w:type="dxa"/>
              <w:end w:w="90" w:type="dxa"/>
            </w:tcMar>
            <w:vAlign w:val="center"/>
            <w:shd w:fill="F3F6F9"/>
          </w:tcPr>
          <w:p>
            <w:pPr>
              <w:keepLines/>
              <w:spacing w:after="0"/>
            </w:pPr>
            <w:r>
              <w:rPr>
                <w:sz w:val="15"/>
              </w:rPr>
              <w:t>Impurity</w:t>
            </w:r>
          </w:p>
        </w:tc>
        <w:tc>
          <w:tcPr>
            <w:tcW w:type="dxa" w:w="2033"/>
            <w:tcMar>
              <w:top w:w="75" w:type="dxa"/>
              <w:start w:w="90" w:type="dxa"/>
              <w:bottom w:w="75" w:type="dxa"/>
              <w:end w:w="90" w:type="dxa"/>
            </w:tcMar>
            <w:vAlign w:val="center"/>
            <w:shd w:fill="F3F6F9"/>
          </w:tcPr>
          <w:p>
            <w:pPr>
              <w:keepLines/>
              <w:spacing w:after="0"/>
            </w:pPr>
            <w:r>
              <w:rPr>
                <w:sz w:val="15"/>
              </w:rPr>
              <w:t>At most 2 percent</w:t>
            </w:r>
          </w:p>
        </w:tc>
        <w:tc>
          <w:tcPr>
            <w:tcW w:type="dxa" w:w="2033"/>
            <w:tcMar>
              <w:top w:w="75" w:type="dxa"/>
              <w:start w:w="90" w:type="dxa"/>
              <w:bottom w:w="75" w:type="dxa"/>
              <w:end w:w="90" w:type="dxa"/>
            </w:tcMar>
            <w:vAlign w:val="center"/>
            <w:shd w:fill="F3F6F9"/>
          </w:tcPr>
          <w:p>
            <w:pPr>
              <w:keepLines/>
              <w:spacing w:after="0"/>
            </w:pPr>
            <w:r>
              <w:rPr>
                <w:sz w:val="15"/>
              </w:rPr>
              <w:t>1</w:t>
            </w:r>
          </w:p>
        </w:tc>
        <w:tc>
          <w:tcPr>
            <w:tcW w:type="dxa" w:w="2033"/>
            <w:tcMar>
              <w:top w:w="75" w:type="dxa"/>
              <w:start w:w="90" w:type="dxa"/>
              <w:bottom w:w="75" w:type="dxa"/>
              <w:end w:w="90" w:type="dxa"/>
            </w:tcMar>
            <w:vAlign w:val="center"/>
            <w:shd w:fill="F3F6F9"/>
          </w:tcPr>
          <w:p>
            <w:pPr>
              <w:keepLines/>
              <w:spacing w:after="0"/>
            </w:pPr>
            <w:r>
              <w:rPr>
                <w:sz w:val="15"/>
              </w:rPr>
              <w:t>3</w:t>
            </w:r>
          </w:p>
        </w:tc>
      </w:tr>
      <w:tr>
        <w:trPr>
          <w:cantSplit/>
        </w:trPr>
        <w:tc>
          <w:tcPr>
            <w:tcW w:type="dxa" w:w="2033"/>
            <w:tcMar>
              <w:top w:w="75" w:type="dxa"/>
              <w:start w:w="90" w:type="dxa"/>
              <w:bottom w:w="75" w:type="dxa"/>
              <w:end w:w="90" w:type="dxa"/>
            </w:tcMar>
            <w:vAlign w:val="center"/>
          </w:tcPr>
          <w:p>
            <w:pPr>
              <w:keepLines/>
              <w:spacing w:after="0"/>
            </w:pPr>
            <w:r>
              <w:rPr>
                <w:sz w:val="15"/>
              </w:rPr>
              <w:t>Incoming Wheat</w:t>
            </w:r>
          </w:p>
        </w:tc>
        <w:tc>
          <w:tcPr>
            <w:tcW w:type="dxa" w:w="2033"/>
            <w:tcMar>
              <w:top w:w="75" w:type="dxa"/>
              <w:start w:w="90" w:type="dxa"/>
              <w:bottom w:w="75" w:type="dxa"/>
              <w:end w:w="90" w:type="dxa"/>
            </w:tcMar>
            <w:vAlign w:val="center"/>
          </w:tcPr>
          <w:p>
            <w:pPr>
              <w:keepLines/>
              <w:spacing w:after="0"/>
            </w:pPr>
            <w:r>
              <w:rPr>
                <w:sz w:val="15"/>
              </w:rPr>
              <w:t>Hectoliter weight</w:t>
            </w:r>
          </w:p>
        </w:tc>
        <w:tc>
          <w:tcPr>
            <w:tcW w:type="dxa" w:w="2033"/>
            <w:tcMar>
              <w:top w:w="75" w:type="dxa"/>
              <w:start w:w="90" w:type="dxa"/>
              <w:bottom w:w="75" w:type="dxa"/>
              <w:end w:w="90" w:type="dxa"/>
            </w:tcMar>
            <w:vAlign w:val="center"/>
          </w:tcPr>
          <w:p>
            <w:pPr>
              <w:keepLines/>
              <w:spacing w:after="0"/>
            </w:pPr>
            <w:r>
              <w:rPr>
                <w:sz w:val="15"/>
              </w:rPr>
              <w:t>At least 76 kg/hl</w:t>
            </w:r>
          </w:p>
        </w:tc>
        <w:tc>
          <w:tcPr>
            <w:tcW w:type="dxa" w:w="2033"/>
            <w:tcMar>
              <w:top w:w="75" w:type="dxa"/>
              <w:start w:w="90" w:type="dxa"/>
              <w:bottom w:w="75" w:type="dxa"/>
              <w:end w:w="90" w:type="dxa"/>
            </w:tcMar>
            <w:vAlign w:val="center"/>
          </w:tcPr>
          <w:p>
            <w:pPr>
              <w:keepLines/>
              <w:spacing w:after="0"/>
            </w:pPr>
            <w:r>
              <w:rPr>
                <w:sz w:val="15"/>
              </w:rPr>
              <w:t>77</w:t>
            </w:r>
          </w:p>
        </w:tc>
        <w:tc>
          <w:tcPr>
            <w:tcW w:type="dxa" w:w="2033"/>
            <w:tcMar>
              <w:top w:w="75" w:type="dxa"/>
              <w:start w:w="90" w:type="dxa"/>
              <w:bottom w:w="75" w:type="dxa"/>
              <w:end w:w="90" w:type="dxa"/>
            </w:tcMar>
            <w:vAlign w:val="center"/>
          </w:tcPr>
          <w:p>
            <w:pPr>
              <w:keepLines/>
              <w:spacing w:after="0"/>
            </w:pPr>
            <w:r>
              <w:rPr>
                <w:sz w:val="15"/>
              </w:rPr>
              <w:t>70</w:t>
            </w:r>
          </w:p>
        </w:tc>
      </w:tr>
      <w:tr>
        <w:trPr>
          <w:cantSplit/>
        </w:trPr>
        <w:tc>
          <w:tcPr>
            <w:tcW w:type="dxa" w:w="2033"/>
            <w:tcMar>
              <w:top w:w="75" w:type="dxa"/>
              <w:start w:w="90" w:type="dxa"/>
              <w:bottom w:w="75" w:type="dxa"/>
              <w:end w:w="90" w:type="dxa"/>
            </w:tcMar>
            <w:vAlign w:val="center"/>
            <w:shd w:fill="F3F6F9"/>
          </w:tcPr>
          <w:p>
            <w:pPr>
              <w:keepLines/>
              <w:spacing w:after="0"/>
            </w:pPr>
            <w:r>
              <w:rPr>
                <w:sz w:val="15"/>
              </w:rPr>
              <w:t>Incoming Wheat</w:t>
            </w:r>
          </w:p>
        </w:tc>
        <w:tc>
          <w:tcPr>
            <w:tcW w:type="dxa" w:w="2033"/>
            <w:tcMar>
              <w:top w:w="75" w:type="dxa"/>
              <w:start w:w="90" w:type="dxa"/>
              <w:bottom w:w="75" w:type="dxa"/>
              <w:end w:w="90" w:type="dxa"/>
            </w:tcMar>
            <w:vAlign w:val="center"/>
            <w:shd w:fill="F3F6F9"/>
          </w:tcPr>
          <w:p>
            <w:pPr>
              <w:keepLines/>
              <w:spacing w:after="0"/>
            </w:pPr>
            <w:r>
              <w:rPr>
                <w:sz w:val="15"/>
              </w:rPr>
              <w:t>Wet gluten</w:t>
            </w:r>
          </w:p>
        </w:tc>
        <w:tc>
          <w:tcPr>
            <w:tcW w:type="dxa" w:w="2033"/>
            <w:tcMar>
              <w:top w:w="75" w:type="dxa"/>
              <w:start w:w="90" w:type="dxa"/>
              <w:bottom w:w="75" w:type="dxa"/>
              <w:end w:w="90" w:type="dxa"/>
            </w:tcMar>
            <w:vAlign w:val="center"/>
            <w:shd w:fill="F3F6F9"/>
          </w:tcPr>
          <w:p>
            <w:pPr>
              <w:keepLines/>
              <w:spacing w:after="0"/>
            </w:pPr>
            <w:r>
              <w:rPr>
                <w:sz w:val="15"/>
              </w:rPr>
              <w:t>At least 24 percent</w:t>
            </w:r>
          </w:p>
        </w:tc>
        <w:tc>
          <w:tcPr>
            <w:tcW w:type="dxa" w:w="2033"/>
            <w:tcMar>
              <w:top w:w="75" w:type="dxa"/>
              <w:start w:w="90" w:type="dxa"/>
              <w:bottom w:w="75" w:type="dxa"/>
              <w:end w:w="90" w:type="dxa"/>
            </w:tcMar>
            <w:vAlign w:val="center"/>
            <w:shd w:fill="F3F6F9"/>
          </w:tcPr>
          <w:p>
            <w:pPr>
              <w:keepLines/>
              <w:spacing w:after="0"/>
            </w:pPr>
            <w:r>
              <w:rPr>
                <w:sz w:val="15"/>
              </w:rPr>
              <w:t>25</w:t>
            </w:r>
          </w:p>
        </w:tc>
        <w:tc>
          <w:tcPr>
            <w:tcW w:type="dxa" w:w="2033"/>
            <w:tcMar>
              <w:top w:w="75" w:type="dxa"/>
              <w:start w:w="90" w:type="dxa"/>
              <w:bottom w:w="75" w:type="dxa"/>
              <w:end w:w="90" w:type="dxa"/>
            </w:tcMar>
            <w:vAlign w:val="center"/>
            <w:shd w:fill="F3F6F9"/>
          </w:tcPr>
          <w:p>
            <w:pPr>
              <w:keepLines/>
              <w:spacing w:after="0"/>
            </w:pPr>
            <w:r>
              <w:rPr>
                <w:sz w:val="15"/>
              </w:rPr>
              <w:t>20</w:t>
            </w:r>
          </w:p>
        </w:tc>
      </w:tr>
      <w:tr>
        <w:trPr>
          <w:cantSplit/>
        </w:trPr>
        <w:tc>
          <w:tcPr>
            <w:tcW w:type="dxa" w:w="2033"/>
            <w:tcMar>
              <w:top w:w="75" w:type="dxa"/>
              <w:start w:w="90" w:type="dxa"/>
              <w:bottom w:w="75" w:type="dxa"/>
              <w:end w:w="90" w:type="dxa"/>
            </w:tcMar>
            <w:vAlign w:val="center"/>
          </w:tcPr>
          <w:p>
            <w:pPr>
              <w:keepLines/>
              <w:spacing w:after="0"/>
            </w:pPr>
            <w:r>
              <w:rPr>
                <w:sz w:val="15"/>
              </w:rPr>
              <w:t>Flour Release</w:t>
            </w:r>
          </w:p>
        </w:tc>
        <w:tc>
          <w:tcPr>
            <w:tcW w:type="dxa" w:w="2033"/>
            <w:tcMar>
              <w:top w:w="75" w:type="dxa"/>
              <w:start w:w="90" w:type="dxa"/>
              <w:bottom w:w="75" w:type="dxa"/>
              <w:end w:w="90" w:type="dxa"/>
            </w:tcMar>
            <w:vAlign w:val="center"/>
          </w:tcPr>
          <w:p>
            <w:pPr>
              <w:keepLines/>
              <w:spacing w:after="0"/>
            </w:pPr>
            <w:r>
              <w:rPr>
                <w:sz w:val="15"/>
              </w:rPr>
              <w:t>Moisture</w:t>
            </w:r>
          </w:p>
        </w:tc>
        <w:tc>
          <w:tcPr>
            <w:tcW w:type="dxa" w:w="2033"/>
            <w:tcMar>
              <w:top w:w="75" w:type="dxa"/>
              <w:start w:w="90" w:type="dxa"/>
              <w:bottom w:w="75" w:type="dxa"/>
              <w:end w:w="90" w:type="dxa"/>
            </w:tcMar>
            <w:vAlign w:val="center"/>
          </w:tcPr>
          <w:p>
            <w:pPr>
              <w:keepLines/>
              <w:spacing w:after="0"/>
            </w:pPr>
            <w:r>
              <w:rPr>
                <w:sz w:val="15"/>
              </w:rPr>
              <w:t>At most 14 percent</w:t>
            </w:r>
          </w:p>
        </w:tc>
        <w:tc>
          <w:tcPr>
            <w:tcW w:type="dxa" w:w="2033"/>
            <w:tcMar>
              <w:top w:w="75" w:type="dxa"/>
              <w:start w:w="90" w:type="dxa"/>
              <w:bottom w:w="75" w:type="dxa"/>
              <w:end w:w="90" w:type="dxa"/>
            </w:tcMar>
            <w:vAlign w:val="center"/>
          </w:tcPr>
          <w:p>
            <w:pPr>
              <w:keepLines/>
              <w:spacing w:after="0"/>
            </w:pPr>
            <w:r>
              <w:rPr>
                <w:sz w:val="15"/>
              </w:rPr>
              <w:t>13</w:t>
            </w:r>
          </w:p>
        </w:tc>
        <w:tc>
          <w:tcPr>
            <w:tcW w:type="dxa" w:w="2033"/>
            <w:tcMar>
              <w:top w:w="75" w:type="dxa"/>
              <w:start w:w="90" w:type="dxa"/>
              <w:bottom w:w="75" w:type="dxa"/>
              <w:end w:w="90" w:type="dxa"/>
            </w:tcMar>
            <w:vAlign w:val="center"/>
          </w:tcPr>
          <w:p>
            <w:pPr>
              <w:keepLines/>
              <w:spacing w:after="0"/>
            </w:pPr>
            <w:r>
              <w:rPr>
                <w:sz w:val="15"/>
              </w:rPr>
              <w:t>15</w:t>
            </w:r>
          </w:p>
        </w:tc>
      </w:tr>
      <w:tr>
        <w:trPr>
          <w:cantSplit/>
        </w:trPr>
        <w:tc>
          <w:tcPr>
            <w:tcW w:type="dxa" w:w="2033"/>
            <w:tcMar>
              <w:top w:w="75" w:type="dxa"/>
              <w:start w:w="90" w:type="dxa"/>
              <w:bottom w:w="75" w:type="dxa"/>
              <w:end w:w="90" w:type="dxa"/>
            </w:tcMar>
            <w:vAlign w:val="center"/>
            <w:shd w:fill="F3F6F9"/>
          </w:tcPr>
          <w:p>
            <w:pPr>
              <w:keepLines/>
              <w:spacing w:after="0"/>
            </w:pPr>
            <w:r>
              <w:rPr>
                <w:sz w:val="15"/>
              </w:rPr>
              <w:t>Flour Release</w:t>
            </w:r>
          </w:p>
        </w:tc>
        <w:tc>
          <w:tcPr>
            <w:tcW w:type="dxa" w:w="2033"/>
            <w:tcMar>
              <w:top w:w="75" w:type="dxa"/>
              <w:start w:w="90" w:type="dxa"/>
              <w:bottom w:w="75" w:type="dxa"/>
              <w:end w:w="90" w:type="dxa"/>
            </w:tcMar>
            <w:vAlign w:val="center"/>
            <w:shd w:fill="F3F6F9"/>
          </w:tcPr>
          <w:p>
            <w:pPr>
              <w:keepLines/>
              <w:spacing w:after="0"/>
            </w:pPr>
            <w:r>
              <w:rPr>
                <w:sz w:val="15"/>
              </w:rPr>
              <w:t>Wet gluten</w:t>
            </w:r>
          </w:p>
        </w:tc>
        <w:tc>
          <w:tcPr>
            <w:tcW w:type="dxa" w:w="2033"/>
            <w:tcMar>
              <w:top w:w="75" w:type="dxa"/>
              <w:start w:w="90" w:type="dxa"/>
              <w:bottom w:w="75" w:type="dxa"/>
              <w:end w:w="90" w:type="dxa"/>
            </w:tcMar>
            <w:vAlign w:val="center"/>
            <w:shd w:fill="F3F6F9"/>
          </w:tcPr>
          <w:p>
            <w:pPr>
              <w:keepLines/>
              <w:spacing w:after="0"/>
            </w:pPr>
            <w:r>
              <w:rPr>
                <w:sz w:val="15"/>
              </w:rPr>
              <w:t>At least 24 percent</w:t>
            </w:r>
          </w:p>
        </w:tc>
        <w:tc>
          <w:tcPr>
            <w:tcW w:type="dxa" w:w="2033"/>
            <w:tcMar>
              <w:top w:w="75" w:type="dxa"/>
              <w:start w:w="90" w:type="dxa"/>
              <w:bottom w:w="75" w:type="dxa"/>
              <w:end w:w="90" w:type="dxa"/>
            </w:tcMar>
            <w:vAlign w:val="center"/>
            <w:shd w:fill="F3F6F9"/>
          </w:tcPr>
          <w:p>
            <w:pPr>
              <w:keepLines/>
              <w:spacing w:after="0"/>
            </w:pPr>
            <w:r>
              <w:rPr>
                <w:sz w:val="15"/>
              </w:rPr>
              <w:t>25</w:t>
            </w:r>
          </w:p>
        </w:tc>
        <w:tc>
          <w:tcPr>
            <w:tcW w:type="dxa" w:w="2033"/>
            <w:tcMar>
              <w:top w:w="75" w:type="dxa"/>
              <w:start w:w="90" w:type="dxa"/>
              <w:bottom w:w="75" w:type="dxa"/>
              <w:end w:w="90" w:type="dxa"/>
            </w:tcMar>
            <w:vAlign w:val="center"/>
            <w:shd w:fill="F3F6F9"/>
          </w:tcPr>
          <w:p>
            <w:pPr>
              <w:keepLines/>
              <w:spacing w:after="0"/>
            </w:pPr>
            <w:r>
              <w:rPr>
                <w:sz w:val="15"/>
              </w:rPr>
              <w:t>20</w:t>
            </w:r>
          </w:p>
        </w:tc>
      </w:tr>
      <w:tr>
        <w:trPr>
          <w:cantSplit/>
        </w:trPr>
        <w:tc>
          <w:tcPr>
            <w:tcW w:type="dxa" w:w="2033"/>
            <w:tcMar>
              <w:top w:w="75" w:type="dxa"/>
              <w:start w:w="90" w:type="dxa"/>
              <w:bottom w:w="75" w:type="dxa"/>
              <w:end w:w="90" w:type="dxa"/>
            </w:tcMar>
            <w:vAlign w:val="center"/>
          </w:tcPr>
          <w:p>
            <w:pPr>
              <w:keepLines/>
              <w:spacing w:after="0"/>
            </w:pPr>
            <w:r>
              <w:rPr>
                <w:sz w:val="15"/>
              </w:rPr>
              <w:t>Finished Goods</w:t>
            </w:r>
          </w:p>
        </w:tc>
        <w:tc>
          <w:tcPr>
            <w:tcW w:type="dxa" w:w="2033"/>
            <w:tcMar>
              <w:top w:w="75" w:type="dxa"/>
              <w:start w:w="90" w:type="dxa"/>
              <w:bottom w:w="75" w:type="dxa"/>
              <w:end w:w="90" w:type="dxa"/>
            </w:tcMar>
            <w:vAlign w:val="center"/>
          </w:tcPr>
          <w:p>
            <w:pPr>
              <w:keepLines/>
              <w:spacing w:after="0"/>
            </w:pPr>
            <w:r>
              <w:rPr>
                <w:sz w:val="15"/>
              </w:rPr>
              <w:t>Organoleptic</w:t>
            </w:r>
          </w:p>
        </w:tc>
        <w:tc>
          <w:tcPr>
            <w:tcW w:type="dxa" w:w="2033"/>
            <w:tcMar>
              <w:top w:w="75" w:type="dxa"/>
              <w:start w:w="90" w:type="dxa"/>
              <w:bottom w:w="75" w:type="dxa"/>
              <w:end w:w="90" w:type="dxa"/>
            </w:tcMar>
            <w:vAlign w:val="center"/>
          </w:tcPr>
          <w:p>
            <w:pPr>
              <w:keepLines/>
              <w:spacing w:after="0"/>
            </w:pPr>
            <w:r>
              <w:rPr>
                <w:sz w:val="15"/>
              </w:rPr>
              <w:t>Exactly 1 in current demo plan</w:t>
            </w:r>
          </w:p>
        </w:tc>
        <w:tc>
          <w:tcPr>
            <w:tcW w:type="dxa" w:w="2033"/>
            <w:tcMar>
              <w:top w:w="75" w:type="dxa"/>
              <w:start w:w="90" w:type="dxa"/>
              <w:bottom w:w="75" w:type="dxa"/>
              <w:end w:w="90" w:type="dxa"/>
            </w:tcMar>
            <w:vAlign w:val="center"/>
          </w:tcPr>
          <w:p>
            <w:pPr>
              <w:keepLines/>
              <w:spacing w:after="0"/>
            </w:pPr>
            <w:r>
              <w:rPr>
                <w:sz w:val="15"/>
              </w:rPr>
              <w:t>1</w:t>
            </w:r>
          </w:p>
        </w:tc>
        <w:tc>
          <w:tcPr>
            <w:tcW w:type="dxa" w:w="2033"/>
            <w:tcMar>
              <w:top w:w="75" w:type="dxa"/>
              <w:start w:w="90" w:type="dxa"/>
              <w:bottom w:w="75" w:type="dxa"/>
              <w:end w:w="90" w:type="dxa"/>
            </w:tcMar>
            <w:vAlign w:val="center"/>
          </w:tcPr>
          <w:p>
            <w:pPr>
              <w:keepLines/>
              <w:spacing w:after="0"/>
            </w:pPr>
            <w:r>
              <w:rPr>
                <w:sz w:val="15"/>
              </w:rPr>
              <w:t>0</w:t>
            </w:r>
          </w:p>
        </w:tc>
      </w:tr>
      <w:tr>
        <w:trPr>
          <w:cantSplit/>
        </w:trPr>
        <w:tc>
          <w:tcPr>
            <w:tcW w:type="dxa" w:w="2033"/>
            <w:tcMar>
              <w:top w:w="75" w:type="dxa"/>
              <w:start w:w="90" w:type="dxa"/>
              <w:bottom w:w="75" w:type="dxa"/>
              <w:end w:w="90" w:type="dxa"/>
            </w:tcMar>
            <w:vAlign w:val="center"/>
            <w:shd w:fill="F3F6F9"/>
          </w:tcPr>
          <w:p>
            <w:pPr>
              <w:keepLines/>
              <w:spacing w:after="0"/>
            </w:pPr>
            <w:r>
              <w:rPr>
                <w:sz w:val="15"/>
              </w:rPr>
              <w:t>Finished Goods</w:t>
            </w:r>
          </w:p>
        </w:tc>
        <w:tc>
          <w:tcPr>
            <w:tcW w:type="dxa" w:w="2033"/>
            <w:tcMar>
              <w:top w:w="75" w:type="dxa"/>
              <w:start w:w="90" w:type="dxa"/>
              <w:bottom w:w="75" w:type="dxa"/>
              <w:end w:w="90" w:type="dxa"/>
            </w:tcMar>
            <w:vAlign w:val="center"/>
            <w:shd w:fill="F3F6F9"/>
          </w:tcPr>
          <w:p>
            <w:pPr>
              <w:keepLines/>
              <w:spacing w:after="0"/>
            </w:pPr>
            <w:r>
              <w:rPr>
                <w:sz w:val="15"/>
              </w:rPr>
              <w:t>Actual to labelled weight ratio</w:t>
            </w:r>
          </w:p>
        </w:tc>
        <w:tc>
          <w:tcPr>
            <w:tcW w:type="dxa" w:w="2033"/>
            <w:tcMar>
              <w:top w:w="75" w:type="dxa"/>
              <w:start w:w="90" w:type="dxa"/>
              <w:bottom w:w="75" w:type="dxa"/>
              <w:end w:w="90" w:type="dxa"/>
            </w:tcMar>
            <w:vAlign w:val="center"/>
            <w:shd w:fill="F3F6F9"/>
          </w:tcPr>
          <w:p>
            <w:pPr>
              <w:keepLines/>
              <w:spacing w:after="0"/>
            </w:pPr>
            <w:r>
              <w:rPr>
                <w:sz w:val="15"/>
              </w:rPr>
              <w:t>Between 0.98 and 1.02</w:t>
            </w:r>
          </w:p>
        </w:tc>
        <w:tc>
          <w:tcPr>
            <w:tcW w:type="dxa" w:w="2033"/>
            <w:tcMar>
              <w:top w:w="75" w:type="dxa"/>
              <w:start w:w="90" w:type="dxa"/>
              <w:bottom w:w="75" w:type="dxa"/>
              <w:end w:w="90" w:type="dxa"/>
            </w:tcMar>
            <w:vAlign w:val="center"/>
            <w:shd w:fill="F3F6F9"/>
          </w:tcPr>
          <w:p>
            <w:pPr>
              <w:keepLines/>
              <w:spacing w:after="0"/>
            </w:pPr>
            <w:r>
              <w:rPr>
                <w:sz w:val="15"/>
              </w:rPr>
              <w:t>1.00</w:t>
            </w:r>
          </w:p>
        </w:tc>
        <w:tc>
          <w:tcPr>
            <w:tcW w:type="dxa" w:w="2033"/>
            <w:tcMar>
              <w:top w:w="75" w:type="dxa"/>
              <w:start w:w="90" w:type="dxa"/>
              <w:bottom w:w="75" w:type="dxa"/>
              <w:end w:w="90" w:type="dxa"/>
            </w:tcMar>
            <w:vAlign w:val="center"/>
            <w:shd w:fill="F3F6F9"/>
          </w:tcPr>
          <w:p>
            <w:pPr>
              <w:keepLines/>
              <w:spacing w:after="0"/>
            </w:pPr>
            <w:r>
              <w:rPr>
                <w:sz w:val="15"/>
              </w:rPr>
              <w:t>0.95</w:t>
            </w:r>
          </w:p>
        </w:tc>
      </w:tr>
    </w:tbl>
    <w:p>
      <w:pPr>
        <w:spacing w:after="20"/>
      </w:pPr>
    </w:p>
    <w:p>
      <w:r/>
      <w:r>
        <w:rPr>
          <w:b/>
        </w:rPr>
        <w:t>Important.</w:t>
      </w:r>
      <w:r>
        <w:t xml:space="preserve"> These are demonstration workflow values from the current local setup, not approved factory specifications.</w:t>
      </w:r>
    </w:p>
    <w:p>
      <w:r>
        <w:br w:type="page"/>
      </w:r>
    </w:p>
    <w:p>
      <w:pPr>
        <w:pStyle w:val="Heading1"/>
      </w:pPr>
      <w:r>
        <w:t>6 Open the standalone Quality Control workspace</w:t>
      </w:r>
    </w:p>
    <w:p>
      <w:pPr>
        <w:pStyle w:val="ListNumber"/>
      </w:pPr>
      <w:r/>
      <w:r>
        <w:rPr>
          <w:b/>
        </w:rPr>
        <w:t>Click the app launcher and open Quality Control.</w:t>
      </w:r>
      <w:r/>
    </w:p>
    <w:p>
      <w:pPr>
        <w:pStyle w:val="ListNumber"/>
      </w:pPr>
      <w:r/>
      <w:r>
        <w:rPr>
          <w:b/>
        </w:rPr>
        <w:t>Point out DDFSC Operations.</w:t>
      </w:r>
      <w:r>
        <w:t xml:space="preserve"> It contains QC Lots, QC Reports, and Non-Conformances.</w:t>
      </w:r>
    </w:p>
    <w:p>
      <w:pPr>
        <w:pStyle w:val="ListNumber"/>
      </w:pPr>
      <w:r/>
      <w:r>
        <w:rPr>
          <w:b/>
        </w:rPr>
        <w:t>Point out DDFSC Standards.</w:t>
      </w:r>
      <w:r>
        <w:t xml:space="preserve"> Quality Managers use Acceptance Plans here.</w:t>
      </w:r>
    </w:p>
    <w:p>
      <w:pPr>
        <w:pStyle w:val="ListNumber"/>
      </w:pPr>
      <w:r/>
      <w:r>
        <w:rPr>
          <w:b/>
        </w:rPr>
        <w:t>Point out generic Inspections and Tests.</w:t>
      </w:r>
      <w:r>
        <w:t xml:space="preserve"> These come from the OCA inspection foundation.</w:t>
      </w:r>
    </w:p>
    <w:p>
      <w:pPr>
        <w:spacing w:before="80" w:after="120"/>
        <w:ind w:left="432" w:right="216"/>
      </w:pPr>
      <w:r>
        <w:rPr>
          <w:b/>
          <w:color w:val="1F4E79"/>
        </w:rPr>
        <w:t>Say: “The client asked for Quality Control to be a standalone module. It now has its own application, security groups, operations, standards, inspections, non-conformances, and reporting. Users no longer need to search through manufacturing menus to find QC work.”</w:t>
      </w:r>
    </w:p>
    <w:p>
      <w:r/>
      <w:r>
        <w:rPr>
          <w:b/>
        </w:rPr>
        <w:t>Expected result.</w:t>
      </w:r>
      <w:r>
        <w:t xml:space="preserve"> The audience sees Quality Control as an independent workspace with DDFSC-specific operations and configuration.</w:t>
      </w:r>
    </w:p>
    <w:p>
      <w:r/>
      <w:r>
        <w:rPr>
          <w:b/>
        </w:rPr>
        <w:t>Jira coverage:</w:t>
      </w:r>
      <w:r>
        <w:t xml:space="preserve"> QC-03 module foundation, QC-18 operational workspace, and the architecture portion of QC-02.</w:t>
      </w:r>
    </w:p>
    <w:p>
      <w:r>
        <w:br w:type="page"/>
      </w:r>
    </w:p>
    <w:p>
      <w:pPr>
        <w:pStyle w:val="Heading1"/>
      </w:pPr>
      <w:r>
        <w:t>7 Demonstrate governed acceptance plans</w:t>
      </w:r>
    </w:p>
    <w:p>
      <w:pPr>
        <w:pStyle w:val="ListNumber"/>
      </w:pPr>
      <w:r/>
      <w:r>
        <w:rPr>
          <w:b/>
        </w:rPr>
        <w:t>Open Quality Control &gt; DDFSC Standards &gt; Acceptance Plans.</w:t>
      </w:r>
      <w:r/>
    </w:p>
    <w:p>
      <w:pPr>
        <w:pStyle w:val="ListNumber"/>
      </w:pPr>
      <w:r/>
      <w:r>
        <w:rPr>
          <w:b/>
        </w:rPr>
        <w:t>Open Incoming Wheat - DEMO limits.</w:t>
      </w:r>
      <w:r/>
    </w:p>
    <w:p>
      <w:pPr>
        <w:pStyle w:val="ListNumber"/>
      </w:pPr>
      <w:r/>
      <w:r>
        <w:rPr>
          <w:b/>
        </w:rPr>
        <w:t>Show checkpoint and products.</w:t>
      </w:r>
      <w:r>
        <w:t xml:space="preserve"> The plan applies to specific products at a factory checkpoint.</w:t>
      </w:r>
    </w:p>
    <w:p>
      <w:pPr>
        <w:pStyle w:val="ListNumber"/>
      </w:pPr>
      <w:r/>
      <w:r>
        <w:rPr>
          <w:b/>
        </w:rPr>
        <w:t>Show version and effective dates.</w:t>
      </w:r>
      <w:r>
        <w:t xml:space="preserve"> An approved plan records its effective period, approver, and approval time.</w:t>
      </w:r>
    </w:p>
    <w:p>
      <w:pPr>
        <w:pStyle w:val="ListNumber"/>
      </w:pPr>
      <w:r/>
      <w:r>
        <w:rPr>
          <w:b/>
        </w:rPr>
        <w:t>Show Required Tests.</w:t>
      </w:r>
      <w:r>
        <w:t xml:space="preserve"> Read Test, Acceptance Rule, lowest or highest acceptable value, unit, Mandatory, Result Type, and Required Range.</w:t>
      </w:r>
    </w:p>
    <w:p>
      <w:pPr>
        <w:pStyle w:val="ListNumber"/>
      </w:pPr>
      <w:r/>
      <w:r>
        <w:rPr>
          <w:b/>
        </w:rPr>
        <w:t>Explain numeric and qualitative tests.</w:t>
      </w:r>
      <w:r>
        <w:t xml:space="preserve"> Numeric tests compare a number with limits. Qualitative tests compare an observation with allowed answers.</w:t>
      </w:r>
    </w:p>
    <w:p>
      <w:pPr>
        <w:pStyle w:val="ListNumber"/>
      </w:pPr>
      <w:r/>
      <w:r>
        <w:rPr>
          <w:b/>
        </w:rPr>
        <w:t>Show Demo Specification warning.</w:t>
      </w:r>
      <w:r>
        <w:t xml:space="preserve"> The system blocks approval while this flag remains enabled.</w:t>
      </w:r>
    </w:p>
    <w:p>
      <w:pPr>
        <w:pStyle w:val="ListNumber"/>
      </w:pPr>
      <w:r/>
      <w:r>
        <w:rPr>
          <w:b/>
        </w:rPr>
        <w:t>Explain approval locking.</w:t>
      </w:r>
      <w:r>
        <w:t xml:space="preserve"> Approved governed fields and test lines cannot be silently edited.</w:t>
      </w:r>
    </w:p>
    <w:p>
      <w:pPr>
        <w:pStyle w:val="ListNumber"/>
      </w:pPr>
      <w:r/>
      <w:r>
        <w:rPr>
          <w:b/>
        </w:rPr>
        <w:t>Explain Create New Version.</w:t>
      </w:r>
      <w:r>
        <w:t xml:space="preserve"> A manager copies to a new draft, changes it, retires the old plan, and approves the new effective version.</w:t>
      </w:r>
    </w:p>
    <w:p>
      <w:pPr>
        <w:spacing w:before="80" w:after="120"/>
        <w:ind w:left="432" w:right="216"/>
      </w:pPr>
      <w:r>
        <w:rPr>
          <w:b/>
          <w:color w:val="1F4E79"/>
        </w:rPr>
        <w:t>Say: “This update prevents laboratory standards from being changed without governance. Existing inspection history keeps the specification used at that time. New standards are introduced as a new version with an effective date.”</w:t>
      </w:r>
    </w:p>
    <w:p>
      <w:r/>
      <w:r>
        <w:rPr>
          <w:b/>
        </w:rPr>
        <w:t>Expected result.</w:t>
      </w:r>
      <w:r>
        <w:t xml:space="preserve"> The audience understands that a QC plan is a controlled standard rather than an editable spreadsheet.</w:t>
      </w:r>
    </w:p>
    <w:p>
      <w:r/>
      <w:r>
        <w:rPr>
          <w:b/>
        </w:rPr>
        <w:t>Jira coverage:</w:t>
      </w:r>
      <w:r>
        <w:t xml:space="preserve"> QC-04 inspection plans and part of QC-17 auditability.</w:t>
      </w:r>
    </w:p>
    <w:p>
      <w:pPr>
        <w:pStyle w:val="Heading2"/>
      </w:pPr>
      <w:r>
        <w:t>How results are calculated</w:t>
      </w:r>
    </w:p>
    <w:p>
      <w:pPr>
        <w:pStyle w:val="ListBullet"/>
      </w:pPr>
      <w:r/>
      <w:r>
        <w:rPr>
          <w:b/>
        </w:rPr>
        <w:t>At most:</w:t>
      </w:r>
      <w:r>
        <w:t xml:space="preserve"> pass when measured value is less than or equal to the maximum.</w:t>
      </w:r>
    </w:p>
    <w:p>
      <w:pPr>
        <w:pStyle w:val="ListBullet"/>
      </w:pPr>
      <w:r/>
      <w:r>
        <w:rPr>
          <w:b/>
        </w:rPr>
        <w:t>At least:</w:t>
      </w:r>
      <w:r>
        <w:t xml:space="preserve"> pass when measured value is greater than or equal to the minimum.</w:t>
      </w:r>
    </w:p>
    <w:p>
      <w:pPr>
        <w:pStyle w:val="ListBullet"/>
      </w:pPr>
      <w:r/>
      <w:r>
        <w:rPr>
          <w:b/>
        </w:rPr>
        <w:t>Between:</w:t>
      </w:r>
      <w:r>
        <w:t xml:space="preserve"> pass when inside both boundaries, including the boundary values.</w:t>
      </w:r>
    </w:p>
    <w:p>
      <w:pPr>
        <w:pStyle w:val="ListBullet"/>
      </w:pPr>
      <w:r/>
      <w:r>
        <w:rPr>
          <w:b/>
        </w:rPr>
        <w:t>Qualitative:</w:t>
      </w:r>
      <w:r>
        <w:t xml:space="preserve"> pass when the observation matches an allowed answer, ignoring case and surrounding spaces.</w:t>
      </w:r>
    </w:p>
    <w:p>
      <w:pPr>
        <w:pStyle w:val="ListBullet"/>
      </w:pPr>
      <w:r>
        <w:t>A result remains Pending until Test Complete is selected or a qualitative observation is entered.</w:t>
      </w:r>
    </w:p>
    <w:p>
      <w:pPr>
        <w:pStyle w:val="ListBullet"/>
      </w:pPr>
      <w:r>
        <w:t>A failed mandatory test causes manager review to reject the inspection and hold the lot.</w:t>
      </w:r>
    </w:p>
    <w:p>
      <w:r>
        <w:br w:type="page"/>
      </w:r>
    </w:p>
    <w:p>
      <w:pPr>
        <w:pStyle w:val="Heading1"/>
      </w:pPr>
      <w:r>
        <w:t>8 Demonstrate incoming wheat passing QC</w:t>
      </w:r>
    </w:p>
    <w:p>
      <w:pPr>
        <w:pStyle w:val="Heading2"/>
      </w:pPr>
      <w:r>
        <w:t>8.1 Receive the batch into quarantine</w:t>
      </w:r>
    </w:p>
    <w:p>
      <w:pPr>
        <w:pStyle w:val="ListNumber"/>
      </w:pPr>
      <w:r/>
      <w:r>
        <w:rPr>
          <w:b/>
        </w:rPr>
        <w:t>Open Procurement and the prepared wheat purchase order.</w:t>
      </w:r>
      <w:r/>
    </w:p>
    <w:p>
      <w:pPr>
        <w:pStyle w:val="ListNumber"/>
      </w:pPr>
      <w:r/>
      <w:r>
        <w:rPr>
          <w:b/>
        </w:rPr>
        <w:t>Open the related receipt.</w:t>
      </w:r>
      <w:r/>
    </w:p>
    <w:p>
      <w:pPr>
        <w:pStyle w:val="ListNumber"/>
      </w:pPr>
      <w:r/>
      <w:r>
        <w:rPr>
          <w:b/>
        </w:rPr>
        <w:t>Confirm destination WH/Stock/Wheat Receiving.</w:t>
      </w:r>
      <w:r>
        <w:t xml:space="preserve"> This is quarantine; receipt does not mean unrestricted availability.</w:t>
      </w:r>
    </w:p>
    <w:p>
      <w:pPr>
        <w:pStyle w:val="ListNumber"/>
      </w:pPr>
      <w:r/>
      <w:r>
        <w:rPr>
          <w:b/>
        </w:rPr>
        <w:t>Open Details on the Wheat line and assign a new lot.</w:t>
      </w:r>
      <w:r>
        <w:t xml:space="preserve"> Every controlled batch needs a traceable lot.</w:t>
      </w:r>
    </w:p>
    <w:p>
      <w:pPr>
        <w:pStyle w:val="ListNumber"/>
      </w:pPr>
      <w:r/>
      <w:r>
        <w:rPr>
          <w:b/>
        </w:rPr>
        <w:t>Enter received quantity and complete store approval.</w:t>
      </w:r>
      <w:r/>
    </w:p>
    <w:p>
      <w:pPr>
        <w:pStyle w:val="ListNumber"/>
      </w:pPr>
      <w:r/>
      <w:r>
        <w:rPr>
          <w:b/>
        </w:rPr>
        <w:t>Validate the receipt.</w:t>
      </w:r>
      <w:r/>
    </w:p>
    <w:p>
      <w:pPr>
        <w:spacing w:before="80" w:after="120"/>
        <w:ind w:left="432" w:right="216"/>
      </w:pPr>
      <w:r>
        <w:rPr>
          <w:b/>
          <w:color w:val="1F4E79"/>
        </w:rPr>
        <w:t>Say: “The batch is physically received, but it enters Wheat Receiving rather than General Store. This records custody while keeping the wheat unavailable to production until QC releases it.”</w:t>
      </w:r>
    </w:p>
    <w:p>
      <w:r/>
      <w:r>
        <w:rPr>
          <w:b/>
        </w:rPr>
        <w:t>Expected result.</w:t>
      </w:r>
      <w:r>
        <w:t xml:space="preserve"> The receipt completes and the lot quantity is in Wheat Receiving with pending QC.</w:t>
      </w:r>
    </w:p>
    <w:p>
      <w:r/>
      <w:r>
        <w:rPr>
          <w:b/>
        </w:rPr>
        <w:t>Jira coverage:</w:t>
      </w:r>
      <w:r>
        <w:t xml:space="preserve"> QC-05, QC-11, and QC-15.</w:t>
      </w:r>
    </w:p>
    <w:p>
      <w:pPr>
        <w:pStyle w:val="Heading2"/>
      </w:pPr>
      <w:r>
        <w:t>8.2 Enter laboratory results</w:t>
      </w:r>
    </w:p>
    <w:p>
      <w:pPr>
        <w:pStyle w:val="ListNumber"/>
      </w:pPr>
      <w:r/>
      <w:r>
        <w:rPr>
          <w:b/>
        </w:rPr>
        <w:t>Open Quality Control &gt; DDFSC Operations &gt; QC Lots.</w:t>
      </w:r>
      <w:r/>
    </w:p>
    <w:p>
      <w:pPr>
        <w:pStyle w:val="ListNumber"/>
      </w:pPr>
      <w:r/>
      <w:r>
        <w:rPr>
          <w:b/>
        </w:rPr>
        <w:t>Search the new lot and open it.</w:t>
      </w:r>
      <w:r/>
    </w:p>
    <w:p>
      <w:pPr>
        <w:pStyle w:val="ListNumber"/>
      </w:pPr>
      <w:r/>
      <w:r>
        <w:rPr>
          <w:b/>
        </w:rPr>
        <w:t>Show Traceability.</w:t>
      </w:r>
      <w:r>
        <w:t xml:space="preserve"> Point out Source Receipt and Supplier. Production lots show Manufacturing Order.</w:t>
      </w:r>
    </w:p>
    <w:p>
      <w:pPr>
        <w:pStyle w:val="ListNumber"/>
      </w:pPr>
      <w:r/>
      <w:r>
        <w:rPr>
          <w:b/>
        </w:rPr>
        <w:t>Confirm tests are already visible.</w:t>
      </w:r>
      <w:r>
        <w:t xml:space="preserve"> Do not use Refresh Tests in the normal flow; automatic preparation is part of the update.</w:t>
      </w:r>
    </w:p>
    <w:p>
      <w:pPr>
        <w:pStyle w:val="ListNumber"/>
      </w:pPr>
      <w:r/>
      <w:r>
        <w:rPr>
          <w:b/>
        </w:rPr>
        <w:t>Enter Moisture 12 and mark Test Complete.</w:t>
      </w:r>
      <w:r/>
    </w:p>
    <w:p>
      <w:pPr>
        <w:pStyle w:val="ListNumber"/>
      </w:pPr>
      <w:r/>
      <w:r>
        <w:rPr>
          <w:b/>
        </w:rPr>
        <w:t>Enter Impurity 1 and mark Test Complete.</w:t>
      </w:r>
      <w:r/>
    </w:p>
    <w:p>
      <w:pPr>
        <w:pStyle w:val="ListNumber"/>
      </w:pPr>
      <w:r/>
      <w:r>
        <w:rPr>
          <w:b/>
        </w:rPr>
        <w:t>Enter Hectoliter weight 77 and mark Test Complete.</w:t>
      </w:r>
      <w:r/>
    </w:p>
    <w:p>
      <w:pPr>
        <w:pStyle w:val="ListNumber"/>
      </w:pPr>
      <w:r/>
      <w:r>
        <w:rPr>
          <w:b/>
        </w:rPr>
        <w:t>Enter Wet gluten 25 and mark Test Complete.</w:t>
      </w:r>
      <w:r/>
    </w:p>
    <w:p>
      <w:pPr>
        <w:pStyle w:val="ListNumber"/>
      </w:pPr>
      <w:r/>
      <w:r>
        <w:rPr>
          <w:b/>
        </w:rPr>
        <w:t>Point out immediate Pass badges.</w:t>
      </w:r>
      <w:r>
        <w:t xml:space="preserve"> Each result is evaluated against Required Range.</w:t>
      </w:r>
    </w:p>
    <w:p>
      <w:pPr>
        <w:spacing w:before="80" w:after="120"/>
        <w:ind w:left="432" w:right="216"/>
      </w:pPr>
      <w:r>
        <w:rPr>
          <w:b/>
          <w:color w:val="1F4E79"/>
        </w:rPr>
        <w:t>Say: “The inspector enters only the measured result. The minimum, maximum, unit, required range, and pass or fail calculation come from the approved plan. This reduces guesswork and prevents users from changing acceptance limits during inspection.”</w:t>
      </w:r>
    </w:p>
    <w:p>
      <w:r/>
      <w:r>
        <w:rPr>
          <w:b/>
        </w:rPr>
        <w:t>Expected result.</w:t>
      </w:r>
      <w:r>
        <w:t xml:space="preserve"> All checks show Pass, but Inspection Status is still Data Entry and QC Status is Pending because final review has not occurred.</w:t>
      </w:r>
    </w:p>
    <w:p>
      <w:r/>
      <w:r>
        <w:rPr>
          <w:b/>
        </w:rPr>
        <w:t>Jira coverage:</w:t>
      </w:r>
      <w:r>
        <w:t xml:space="preserve"> QC-08 and part of QC-15.</w:t>
      </w:r>
    </w:p>
    <w:p>
      <w:pPr>
        <w:pStyle w:val="Heading2"/>
      </w:pPr>
      <w:r>
        <w:t>8.3 Submit and approve</w:t>
      </w:r>
    </w:p>
    <w:p>
      <w:pPr>
        <w:pStyle w:val="ListNumber"/>
      </w:pPr>
      <w:r/>
      <w:r>
        <w:rPr>
          <w:b/>
        </w:rPr>
        <w:t>Click Submit for QC Approval.</w:t>
      </w:r>
      <w:r/>
    </w:p>
    <w:p>
      <w:pPr>
        <w:pStyle w:val="ListNumber"/>
      </w:pPr>
      <w:r/>
      <w:r>
        <w:rPr>
          <w:b/>
        </w:rPr>
        <w:t>Explain validation.</w:t>
      </w:r>
      <w:r>
        <w:t xml:space="preserve"> Missing mandatory results prevent submission.</w:t>
      </w:r>
    </w:p>
    <w:p>
      <w:pPr>
        <w:pStyle w:val="ListNumber"/>
      </w:pPr>
      <w:r/>
      <w:r>
        <w:rPr>
          <w:b/>
        </w:rPr>
        <w:t>Show Awaiting Review.</w:t>
      </w:r>
      <w:r>
        <w:t xml:space="preserve"> Submitted results are locked so they cannot change quietly.</w:t>
      </w:r>
    </w:p>
    <w:p>
      <w:pPr>
        <w:pStyle w:val="ListNumber"/>
      </w:pPr>
      <w:r/>
      <w:r>
        <w:rPr>
          <w:b/>
        </w:rPr>
        <w:t>As Quality Manager click Approve / Reject Results.</w:t>
      </w:r>
      <w:r/>
    </w:p>
    <w:p>
      <w:pPr>
        <w:pStyle w:val="ListNumber"/>
      </w:pPr>
      <w:r/>
      <w:r>
        <w:rPr>
          <w:b/>
        </w:rPr>
        <w:t>Show Inspection Status Approved and QC Status Passed.</w:t>
      </w:r>
      <w:r/>
    </w:p>
    <w:p>
      <w:pPr>
        <w:pStyle w:val="ListNumber"/>
      </w:pPr>
      <w:r/>
      <w:r>
        <w:rPr>
          <w:b/>
        </w:rPr>
        <w:t>Point out submitter, reviewer, and timestamps.</w:t>
      </w:r>
      <w:r/>
    </w:p>
    <w:p>
      <w:pPr>
        <w:spacing w:before="80" w:after="120"/>
        <w:ind w:left="432" w:right="216"/>
      </w:pPr>
      <w:r>
        <w:rPr>
          <w:b/>
          <w:color w:val="1F4E79"/>
        </w:rPr>
        <w:t>Say: “The inspector and reviewer are recorded separately. Approval is based on completed mandatory tests. The decision, user, and timestamp form the electronic audit trail.”</w:t>
      </w:r>
    </w:p>
    <w:p>
      <w:r/>
      <w:r>
        <w:rPr>
          <w:b/>
        </w:rPr>
        <w:t>Expected result.</w:t>
      </w:r>
      <w:r>
        <w:t xml:space="preserve"> The lot becomes Passed and the manager review activity is completed.</w:t>
      </w:r>
    </w:p>
    <w:p>
      <w:r/>
      <w:r>
        <w:rPr>
          <w:b/>
        </w:rPr>
        <w:t>Jira coverage:</w:t>
      </w:r>
      <w:r>
        <w:t xml:space="preserve"> QC-10, QC-16, and QC-17.</w:t>
      </w:r>
    </w:p>
    <w:p>
      <w:pPr>
        <w:pStyle w:val="Heading2"/>
      </w:pPr>
      <w:r>
        <w:t>8.4 Release to General Store</w:t>
      </w:r>
    </w:p>
    <w:p>
      <w:pPr>
        <w:pStyle w:val="ListNumber"/>
      </w:pPr>
      <w:r/>
      <w:r>
        <w:rPr>
          <w:b/>
        </w:rPr>
        <w:t>Click Release Wheat to General Store.</w:t>
      </w:r>
      <w:r/>
    </w:p>
    <w:p>
      <w:pPr>
        <w:pStyle w:val="ListNumber"/>
      </w:pPr>
      <w:r/>
      <w:r>
        <w:rPr>
          <w:b/>
        </w:rPr>
        <w:t>Open or confirm the generated transfer.</w:t>
      </w:r>
      <w:r/>
    </w:p>
    <w:p>
      <w:pPr>
        <w:pStyle w:val="ListNumber"/>
      </w:pPr>
      <w:r/>
      <w:r>
        <w:rPr>
          <w:b/>
        </w:rPr>
        <w:t>Validate the transfer.</w:t>
      </w:r>
      <w:r/>
    </w:p>
    <w:p>
      <w:pPr>
        <w:pStyle w:val="ListNumber"/>
      </w:pPr>
      <w:r/>
      <w:r>
        <w:rPr>
          <w:b/>
        </w:rPr>
        <w:t>Return to the lot and show quantity in General Store.</w:t>
      </w:r>
      <w:r/>
    </w:p>
    <w:p>
      <w:pPr>
        <w:spacing w:before="80" w:after="120"/>
        <w:ind w:left="432" w:right="216"/>
      </w:pPr>
      <w:r>
        <w:rPr>
          <w:b/>
          <w:color w:val="1F4E79"/>
        </w:rPr>
        <w:t>Say: “Approval changes the lot from quarantined evidence to releasable inventory. The controlled transfer moves it to General Store, where the flour department can request it.”</w:t>
      </w:r>
    </w:p>
    <w:p>
      <w:r/>
      <w:r>
        <w:rPr>
          <w:b/>
        </w:rPr>
        <w:t>Expected result.</w:t>
      </w:r>
      <w:r>
        <w:t xml:space="preserve"> Approved wheat becomes available in General Store.</w:t>
      </w:r>
    </w:p>
    <w:p>
      <w:r/>
      <w:r>
        <w:rPr>
          <w:b/>
        </w:rPr>
        <w:t>Jira coverage:</w:t>
      </w:r>
      <w:r>
        <w:t xml:space="preserve"> QC-11.</w:t>
      </w:r>
    </w:p>
    <w:p>
      <w:r>
        <w:br w:type="page"/>
      </w:r>
    </w:p>
    <w:p>
      <w:pPr>
        <w:pStyle w:val="Heading1"/>
      </w:pPr>
      <w:r>
        <w:t>9 Demonstrate failure and automatic non-conformance</w:t>
      </w:r>
    </w:p>
    <w:p>
      <w:pPr>
        <w:pStyle w:val="Heading2"/>
      </w:pPr>
      <w:r>
        <w:t>9.1 Create the failure</w:t>
      </w:r>
    </w:p>
    <w:p>
      <w:pPr>
        <w:pStyle w:val="ListNumber"/>
      </w:pPr>
      <w:r/>
      <w:r>
        <w:rPr>
          <w:b/>
        </w:rPr>
        <w:t>Open the second prepared wheat lot.</w:t>
      </w:r>
      <w:r/>
    </w:p>
    <w:p>
      <w:pPr>
        <w:pStyle w:val="ListNumber"/>
      </w:pPr>
      <w:r/>
      <w:r>
        <w:rPr>
          <w:b/>
        </w:rPr>
        <w:t>Enter Moisture 15.</w:t>
      </w:r>
      <w:r>
        <w:t xml:space="preserve"> This exceeds the current demo maximum of 13.5.</w:t>
      </w:r>
    </w:p>
    <w:p>
      <w:pPr>
        <w:pStyle w:val="ListNumber"/>
      </w:pPr>
      <w:r/>
      <w:r>
        <w:rPr>
          <w:b/>
        </w:rPr>
        <w:t>Enter passing remaining values:</w:t>
      </w:r>
      <w:r>
        <w:t xml:space="preserve"> Impurity 1, Hectoliter 77, Wet gluten 25.</w:t>
      </w:r>
    </w:p>
    <w:p>
      <w:pPr>
        <w:pStyle w:val="ListNumber"/>
      </w:pPr>
      <w:r/>
      <w:r>
        <w:rPr>
          <w:b/>
        </w:rPr>
        <w:t>Complete every test and submit.</w:t>
      </w:r>
      <w:r/>
    </w:p>
    <w:p>
      <w:pPr>
        <w:pStyle w:val="ListNumber"/>
      </w:pPr>
      <w:r/>
      <w:r>
        <w:rPr>
          <w:b/>
        </w:rPr>
        <w:t>As Quality Manager click Approve / Reject Results.</w:t>
      </w:r>
      <w:r/>
    </w:p>
    <w:p>
      <w:pPr>
        <w:spacing w:before="80" w:after="120"/>
        <w:ind w:left="432" w:right="216"/>
      </w:pPr>
      <w:r>
        <w:rPr>
          <w:b/>
          <w:color w:val="1F4E79"/>
        </w:rPr>
        <w:t>Say: “The manager button evaluates the evidence. Because one mandatory test failed, the system rejects the inspection rather than approving the batch.”</w:t>
      </w:r>
    </w:p>
    <w:p>
      <w:r/>
      <w:r>
        <w:rPr>
          <w:b/>
        </w:rPr>
        <w:t>Expected result.</w:t>
      </w:r>
      <w:r>
        <w:t xml:space="preserve"> Inspection Status is Rejected, QC Status is On Hold, and an NCR is created automatically.</w:t>
      </w:r>
    </w:p>
    <w:p>
      <w:r/>
      <w:r>
        <w:rPr>
          <w:b/>
        </w:rPr>
        <w:t>Jira coverage:</w:t>
      </w:r>
      <w:r>
        <w:t xml:space="preserve"> QC-08, QC-10, and QC-12.</w:t>
      </w:r>
    </w:p>
    <w:p>
      <w:pPr>
        <w:pStyle w:val="Heading2"/>
      </w:pPr>
      <w:r>
        <w:t>9.2 Prove the stock gate</w:t>
      </w:r>
    </w:p>
    <w:p>
      <w:pPr>
        <w:pStyle w:val="ListNumber"/>
      </w:pPr>
      <w:r/>
      <w:r>
        <w:rPr>
          <w:b/>
        </w:rPr>
        <w:t>Attempt to transfer the failed lot from Wheat Receiving to General Store.</w:t>
      </w:r>
      <w:r/>
    </w:p>
    <w:p>
      <w:pPr>
        <w:pStyle w:val="ListNumber"/>
      </w:pPr>
      <w:r/>
      <w:r>
        <w:rPr>
          <w:b/>
        </w:rPr>
        <w:t>Click Validate.</w:t>
      </w:r>
      <w:r/>
    </w:p>
    <w:p>
      <w:pPr>
        <w:pStyle w:val="ListNumber"/>
      </w:pPr>
      <w:r/>
      <w:r>
        <w:rPr>
          <w:b/>
        </w:rPr>
        <w:t>Read the blocking message and use Open QC Lot if offered.</w:t>
      </w:r>
      <w:r/>
    </w:p>
    <w:p>
      <w:pPr>
        <w:spacing w:before="80" w:after="120"/>
        <w:ind w:left="432" w:right="216"/>
      </w:pPr>
      <w:r>
        <w:rPr>
          <w:b/>
          <w:color w:val="1F4E79"/>
        </w:rPr>
        <w:t>Say: “The control is enforced inside inventory validation. A failed or pending lot cannot leave a controlled location merely because a user created a transfer.”</w:t>
      </w:r>
    </w:p>
    <w:p>
      <w:r/>
      <w:r>
        <w:rPr>
          <w:b/>
        </w:rPr>
        <w:t>Expected result.</w:t>
      </w:r>
      <w:r>
        <w:t xml:space="preserve"> Odoo blocks the transfer and routes the user to the QC lot.</w:t>
      </w:r>
    </w:p>
    <w:p>
      <w:r/>
      <w:r>
        <w:rPr>
          <w:b/>
        </w:rPr>
        <w:t>Jira coverage:</w:t>
      </w:r>
      <w:r>
        <w:t xml:space="preserve"> QC-11.</w:t>
      </w:r>
    </w:p>
    <w:p>
      <w:pPr>
        <w:pStyle w:val="Heading2"/>
      </w:pPr>
      <w:r>
        <w:t>9.3 Show the NCR link</w:t>
      </w:r>
    </w:p>
    <w:p>
      <w:pPr>
        <w:pStyle w:val="ListNumber"/>
      </w:pPr>
      <w:r/>
      <w:r>
        <w:rPr>
          <w:b/>
        </w:rPr>
        <w:t>Return to the failed lot.</w:t>
      </w:r>
      <w:r/>
    </w:p>
    <w:p>
      <w:pPr>
        <w:pStyle w:val="ListNumber"/>
      </w:pPr>
      <w:r/>
      <w:r>
        <w:rPr>
          <w:b/>
        </w:rPr>
        <w:t>Open Non-Conformances.</w:t>
      </w:r>
      <w:r/>
    </w:p>
    <w:p>
      <w:pPr>
        <w:pStyle w:val="ListNumber"/>
      </w:pPr>
      <w:r/>
      <w:r>
        <w:rPr>
          <w:b/>
        </w:rPr>
        <w:t>Open the generated NCR.</w:t>
      </w:r>
      <w:r/>
    </w:p>
    <w:p>
      <w:pPr>
        <w:pStyle w:val="ListNumber"/>
      </w:pPr>
      <w:r/>
      <w:r>
        <w:rPr>
          <w:b/>
        </w:rPr>
        <w:t>Point out lot, product, receipt, supplier, affected quantity, and failed-test description.</w:t>
      </w:r>
      <w:r/>
    </w:p>
    <w:p>
      <w:pPr>
        <w:spacing w:before="80" w:after="120"/>
        <w:ind w:left="432" w:right="216"/>
      </w:pPr>
      <w:r>
        <w:rPr>
          <w:b/>
          <w:color w:val="1F4E79"/>
        </w:rPr>
        <w:t>Say: “The non-conformance is not a disconnected note. It inherits the product, lot, supplier or manufacturing reference, quantity, and failed tests, preserving traceability to the original event.”</w:t>
      </w:r>
    </w:p>
    <w:p>
      <w:r/>
      <w:r>
        <w:rPr>
          <w:b/>
        </w:rPr>
        <w:t>Jira coverage:</w:t>
      </w:r>
      <w:r>
        <w:t xml:space="preserve"> QC-12 and QC-15.</w:t>
      </w:r>
    </w:p>
    <w:p>
      <w:r>
        <w:br w:type="page"/>
      </w:r>
    </w:p>
    <w:p>
      <w:pPr>
        <w:pStyle w:val="Heading1"/>
      </w:pPr>
      <w:r>
        <w:t>10 Demonstrate NCR and CAPA workflow</w:t>
      </w:r>
    </w:p>
    <w:p>
      <w:pPr>
        <w:pStyle w:val="ListNumber"/>
      </w:pPr>
      <w:r/>
      <w:r>
        <w:rPr>
          <w:b/>
        </w:rPr>
        <w:t>Set Severity.</w:t>
      </w:r>
      <w:r>
        <w:t xml:space="preserve"> Use Major unless the client specifies another classification.</w:t>
      </w:r>
    </w:p>
    <w:p>
      <w:pPr>
        <w:pStyle w:val="ListNumber"/>
      </w:pPr>
      <w:r/>
      <w:r>
        <w:rPr>
          <w:b/>
        </w:rPr>
        <w:t>Assign Owner and Due Date.</w:t>
      </w:r>
      <w:r>
        <w:t xml:space="preserve"> The owner receives an activity; overdue records are identified and managers are reminded.</w:t>
      </w:r>
    </w:p>
    <w:p>
      <w:pPr>
        <w:pStyle w:val="ListNumber"/>
      </w:pPr>
      <w:r/>
      <w:r>
        <w:rPr>
          <w:b/>
        </w:rPr>
        <w:t>Review Defect Description and click Start Investigation.</w:t>
      </w:r>
      <w:r/>
    </w:p>
    <w:p>
      <w:pPr>
        <w:pStyle w:val="ListNumber"/>
      </w:pPr>
      <w:r/>
      <w:r>
        <w:rPr>
          <w:b/>
        </w:rPr>
        <w:t>Enter Root Cause.</w:t>
      </w:r>
      <w:r>
        <w:t xml:space="preserve"> Example: “Incoming load had elevated moisture because the vehicle cover was damaged during rain.”</w:t>
      </w:r>
    </w:p>
    <w:p>
      <w:pPr>
        <w:pStyle w:val="ListNumber"/>
      </w:pPr>
      <w:r/>
      <w:r>
        <w:rPr>
          <w:b/>
        </w:rPr>
        <w:t>Click Require Action.</w:t>
      </w:r>
      <w:r/>
    </w:p>
    <w:p>
      <w:pPr>
        <w:pStyle w:val="ListNumber"/>
      </w:pPr>
      <w:r/>
      <w:r>
        <w:rPr>
          <w:b/>
        </w:rPr>
        <w:t>Enter Corrective Action.</w:t>
      </w:r>
      <w:r>
        <w:t xml:space="preserve"> Example: “Isolate the batch and request supplier replacement or controlled re-drying assessment.”</w:t>
      </w:r>
    </w:p>
    <w:p>
      <w:pPr>
        <w:pStyle w:val="ListNumber"/>
      </w:pPr>
      <w:r/>
      <w:r>
        <w:rPr>
          <w:b/>
        </w:rPr>
        <w:t>Enter Preventive Action.</w:t>
      </w:r>
      <w:r>
        <w:t xml:space="preserve"> Example: “Add vehicle-cover inspection and moisture pre-check before unloading.”</w:t>
      </w:r>
    </w:p>
    <w:p>
      <w:pPr>
        <w:pStyle w:val="ListNumber"/>
      </w:pPr>
      <w:r/>
      <w:r>
        <w:rPr>
          <w:b/>
        </w:rPr>
        <w:t>Choose Disposition.</w:t>
      </w:r>
      <w:r>
        <w:t xml:space="preserve"> Select Additional Test / Reinspection for this demo.</w:t>
      </w:r>
    </w:p>
    <w:p>
      <w:pPr>
        <w:pStyle w:val="ListNumber"/>
      </w:pPr>
      <w:r/>
      <w:r>
        <w:rPr>
          <w:b/>
        </w:rPr>
        <w:t>Click Send for Verification.</w:t>
      </w:r>
      <w:r>
        <w:t xml:space="preserve"> Corrective action is required first.</w:t>
      </w:r>
    </w:p>
    <w:p>
      <w:pPr>
        <w:pStyle w:val="ListNumber"/>
      </w:pPr>
      <w:r/>
      <w:r>
        <w:rPr>
          <w:b/>
        </w:rPr>
        <w:t>Explain closure requirements.</w:t>
      </w:r>
      <w:r>
        <w:t xml:space="preserve"> A Quality Manager cannot close without disposition, verification, and closure note.</w:t>
      </w:r>
    </w:p>
    <w:p>
      <w:pPr>
        <w:spacing w:before="80" w:after="120"/>
        <w:ind w:left="432" w:right="216"/>
      </w:pPr>
      <w:r>
        <w:rPr>
          <w:b/>
          <w:color w:val="1F4E79"/>
        </w:rPr>
        <w:t>Say: “Corrective action addresses this failure. Preventive action reduces recurrence. Verification proves the action was effective. Closure is a manager decision, not an automatic result of typing an action.”</w:t>
      </w:r>
    </w:p>
    <w:p>
      <w:r/>
      <w:r>
        <w:rPr>
          <w:b/>
        </w:rPr>
        <w:t>Expected result.</w:t>
      </w:r>
      <w:r>
        <w:t xml:space="preserve"> The NCR advances through New, Under Investigation, Action Required, Pending Verification, and Closed only when required evidence exists.</w:t>
      </w:r>
    </w:p>
    <w:p>
      <w:r/>
      <w:r>
        <w:rPr>
          <w:b/>
        </w:rPr>
        <w:t>Jira coverage:</w:t>
      </w:r>
      <w:r>
        <w:t xml:space="preserve"> QC-12, QC-13, QC-16, and QC-17.</w:t>
      </w:r>
    </w:p>
    <w:p>
      <w:r/>
      <w:r>
        <w:rPr>
          <w:b/>
        </w:rPr>
        <w:t>Important.</w:t>
      </w:r>
      <w:r>
        <w:t xml:space="preserve"> CAPA is implemented as governed fields and stages within the NCR. There is not yet a separate qc.capa record with multiple independent action lines.</w:t>
      </w:r>
    </w:p>
    <w:p>
      <w:r>
        <w:br w:type="page"/>
      </w:r>
    </w:p>
    <w:p>
      <w:pPr>
        <w:pStyle w:val="Heading1"/>
      </w:pPr>
      <w:r>
        <w:t>11 Demonstrate reinspection without losing history</w:t>
      </w:r>
    </w:p>
    <w:p>
      <w:pPr>
        <w:pStyle w:val="ListNumber"/>
      </w:pPr>
      <w:r/>
      <w:r>
        <w:rPr>
          <w:b/>
        </w:rPr>
        <w:t>From the NCR select Additional Test / Reinspection and click Start Reinspection.</w:t>
      </w:r>
      <w:r/>
    </w:p>
    <w:p>
      <w:pPr>
        <w:pStyle w:val="ListNumber"/>
      </w:pPr>
      <w:r/>
      <w:r>
        <w:rPr>
          <w:b/>
        </w:rPr>
        <w:t>Show that current result fields are empty.</w:t>
      </w:r>
      <w:r/>
    </w:p>
    <w:p>
      <w:pPr>
        <w:pStyle w:val="ListNumber"/>
      </w:pPr>
      <w:r/>
      <w:r>
        <w:rPr>
          <w:b/>
        </w:rPr>
        <w:t>Open Inspection History.</w:t>
      </w:r>
      <w:r>
        <w:t xml:space="preserve"> Show archived failure, prior review, reason, and old result lines.</w:t>
      </w:r>
    </w:p>
    <w:p>
      <w:pPr>
        <w:pStyle w:val="ListNumber"/>
      </w:pPr>
      <w:r/>
      <w:r>
        <w:rPr>
          <w:b/>
        </w:rPr>
        <w:t>Enter new passing values:</w:t>
      </w:r>
      <w:r>
        <w:t xml:space="preserve"> Moisture 12, Impurity 1, Hectoliter 77, Wet gluten 25.</w:t>
      </w:r>
    </w:p>
    <w:p>
      <w:pPr>
        <w:pStyle w:val="ListNumber"/>
      </w:pPr>
      <w:r/>
      <w:r>
        <w:rPr>
          <w:b/>
        </w:rPr>
        <w:t>Submit and obtain manager approval again.</w:t>
      </w:r>
      <w:r/>
    </w:p>
    <w:p>
      <w:pPr>
        <w:pStyle w:val="ListNumber"/>
      </w:pPr>
      <w:r/>
      <w:r>
        <w:rPr>
          <w:b/>
        </w:rPr>
        <w:t>Return to the NCR.</w:t>
      </w:r>
      <w:r/>
    </w:p>
    <w:p>
      <w:pPr>
        <w:pStyle w:val="ListNumber"/>
      </w:pPr>
      <w:r/>
      <w:r>
        <w:rPr>
          <w:b/>
        </w:rPr>
        <w:t>Enter Verification.</w:t>
      </w:r>
      <w:r>
        <w:t xml:space="preserve"> Example: “Fresh laboratory sample meets the approved specification and batch identity was confirmed.”</w:t>
      </w:r>
    </w:p>
    <w:p>
      <w:pPr>
        <w:pStyle w:val="ListNumber"/>
      </w:pPr>
      <w:r/>
      <w:r>
        <w:rPr>
          <w:b/>
        </w:rPr>
        <w:t>Enter Closure Note and close as Quality Manager.</w:t>
      </w:r>
      <w:r/>
    </w:p>
    <w:p>
      <w:pPr>
        <w:spacing w:before="80" w:after="120"/>
        <w:ind w:left="432" w:right="216"/>
      </w:pPr>
      <w:r>
        <w:rPr>
          <w:b/>
          <w:color w:val="1F4E79"/>
        </w:rPr>
        <w:t>Say: “Reinspection creates a new decision cycle while keeping the first failure immutable in Inspection History. This prevents users from replacing a bad result with a good result and losing evidence.”</w:t>
      </w:r>
    </w:p>
    <w:p>
      <w:r/>
      <w:r>
        <w:rPr>
          <w:b/>
        </w:rPr>
        <w:t>Expected result.</w:t>
      </w:r>
      <w:r>
        <w:t xml:space="preserve"> Current inspection is approved, old failed values remain in history, and the NCR closes only after verification.</w:t>
      </w:r>
    </w:p>
    <w:p>
      <w:r/>
      <w:r>
        <w:rPr>
          <w:b/>
        </w:rPr>
        <w:t>Jira coverage:</w:t>
      </w:r>
      <w:r>
        <w:t xml:space="preserve"> QC-14, QC-15, and QC-17.</w:t>
      </w:r>
    </w:p>
    <w:p>
      <w:r>
        <w:br w:type="page"/>
      </w:r>
    </w:p>
    <w:p>
      <w:pPr>
        <w:pStyle w:val="Heading1"/>
      </w:pPr>
      <w:r>
        <w:t>12 Demonstrate flour and finished goods checkpoints</w:t>
      </w:r>
    </w:p>
    <w:p>
      <w:pPr>
        <w:pStyle w:val="Heading2"/>
      </w:pPr>
      <w:r>
        <w:t>12.1 Produced flour</w:t>
      </w:r>
    </w:p>
    <w:p>
      <w:pPr>
        <w:pStyle w:val="ListNumber"/>
      </w:pPr>
      <w:r/>
      <w:r>
        <w:rPr>
          <w:b/>
        </w:rPr>
        <w:t>Open the prepared flour manufacturing order.</w:t>
      </w:r>
      <w:r/>
    </w:p>
    <w:p>
      <w:pPr>
        <w:pStyle w:val="ListNumber"/>
      </w:pPr>
      <w:r/>
      <w:r>
        <w:rPr>
          <w:b/>
        </w:rPr>
        <w:t>Show the finished flour lot in Flour Temp Finished.</w:t>
      </w:r>
      <w:r/>
    </w:p>
    <w:p>
      <w:pPr>
        <w:pStyle w:val="ListNumber"/>
      </w:pPr>
      <w:r/>
      <w:r>
        <w:rPr>
          <w:b/>
        </w:rPr>
        <w:t>Use Quality Lots or open the lot through QC Lots.</w:t>
      </w:r>
      <w:r/>
    </w:p>
    <w:p>
      <w:pPr>
        <w:pStyle w:val="ListNumber"/>
      </w:pPr>
      <w:r/>
      <w:r>
        <w:rPr>
          <w:b/>
        </w:rPr>
        <w:t>Show automatic Moisture and Wet gluten checks from the Produced Flour plan.</w:t>
      </w:r>
      <w:r/>
    </w:p>
    <w:p>
      <w:pPr>
        <w:pStyle w:val="ListNumber"/>
      </w:pPr>
      <w:r/>
      <w:r>
        <w:rPr>
          <w:b/>
        </w:rPr>
        <w:t>Attempt release to Flour Store before QC if time permits.</w:t>
      </w:r>
      <w:r>
        <w:t xml:space="preserve"> Validation must be blocked.</w:t>
      </w:r>
    </w:p>
    <w:p>
      <w:pPr>
        <w:pStyle w:val="ListNumber"/>
      </w:pPr>
      <w:r/>
      <w:r>
        <w:rPr>
          <w:b/>
        </w:rPr>
        <w:t>Enter Moisture 13 and Wet gluten 25, complete, submit, and approve.</w:t>
      </w:r>
      <w:r/>
    </w:p>
    <w:p>
      <w:pPr>
        <w:pStyle w:val="ListNumber"/>
      </w:pPr>
      <w:r/>
      <w:r>
        <w:rPr>
          <w:b/>
        </w:rPr>
        <w:t>Validate the release to Flour Store.</w:t>
      </w:r>
      <w:r/>
    </w:p>
    <w:p>
      <w:pPr>
        <w:spacing w:before="80" w:after="120"/>
        <w:ind w:left="432" w:right="216"/>
      </w:pPr>
      <w:r>
        <w:rPr>
          <w:b/>
          <w:color w:val="1F4E79"/>
        </w:rPr>
        <w:t>Say: “Flour is finished output of milling but an ingredient for downstream departments. It moves from Flour Temp Finished to Flour Store after QC, rather than to the consumer-product Finished Goods Store.”</w:t>
      </w:r>
    </w:p>
    <w:p>
      <w:r/>
      <w:r>
        <w:rPr>
          <w:b/>
        </w:rPr>
        <w:t>Expected result.</w:t>
      </w:r>
      <w:r>
        <w:t xml:space="preserve"> Approved flour reaches Flour Store and becomes available to relevant departments.</w:t>
      </w:r>
    </w:p>
    <w:p>
      <w:r/>
      <w:r>
        <w:rPr>
          <w:b/>
        </w:rPr>
        <w:t>Jira coverage:</w:t>
      </w:r>
      <w:r>
        <w:t xml:space="preserve"> QC-06, QC-08, and production release integration.</w:t>
      </w:r>
    </w:p>
    <w:p>
      <w:pPr>
        <w:pStyle w:val="Heading2"/>
      </w:pPr>
      <w:r>
        <w:t>12.2 Pasta bread or biscuit finished product</w:t>
      </w:r>
    </w:p>
    <w:p>
      <w:pPr>
        <w:pStyle w:val="ListNumber"/>
      </w:pPr>
      <w:r/>
      <w:r>
        <w:rPr>
          <w:b/>
        </w:rPr>
        <w:t>Open one prepared finished-product manufacturing order.</w:t>
      </w:r>
      <w:r/>
    </w:p>
    <w:p>
      <w:pPr>
        <w:pStyle w:val="ListNumber"/>
      </w:pPr>
      <w:r/>
      <w:r>
        <w:rPr>
          <w:b/>
        </w:rPr>
        <w:t>Show its lot in the department temporary finished location.</w:t>
      </w:r>
      <w:r/>
    </w:p>
    <w:p>
      <w:pPr>
        <w:pStyle w:val="ListNumber"/>
      </w:pPr>
      <w:r/>
      <w:r>
        <w:rPr>
          <w:b/>
        </w:rPr>
        <w:t>Open QC lot and show Organoleptic and Packing Weight checks.</w:t>
      </w:r>
      <w:r/>
    </w:p>
    <w:p>
      <w:pPr>
        <w:pStyle w:val="ListNumber"/>
      </w:pPr>
      <w:r/>
      <w:r>
        <w:rPr>
          <w:b/>
        </w:rPr>
        <w:t>Enter Organoleptic 1 and weight ratio 1.00, then submit and approve.</w:t>
      </w:r>
      <w:r/>
    </w:p>
    <w:p>
      <w:pPr>
        <w:pStyle w:val="ListNumber"/>
      </w:pPr>
      <w:r/>
      <w:r>
        <w:rPr>
          <w:b/>
        </w:rPr>
        <w:t>Validate transfer to Finished Goods Store.</w:t>
      </w:r>
      <w:r/>
    </w:p>
    <w:p>
      <w:pPr>
        <w:spacing w:before="80" w:after="120"/>
        <w:ind w:left="432" w:right="216"/>
      </w:pPr>
      <w:r>
        <w:rPr>
          <w:b/>
          <w:color w:val="1F4E79"/>
        </w:rPr>
        <w:t>Say: “Production completion places the batch in a temporary finished area. Quality approval is required before it becomes saleable Finished Goods inventory.”</w:t>
      </w:r>
    </w:p>
    <w:p>
      <w:r/>
      <w:r>
        <w:rPr>
          <w:b/>
        </w:rPr>
        <w:t>Expected result.</w:t>
      </w:r>
      <w:r>
        <w:t xml:space="preserve"> The approved lot reaches Finished Goods Store and remains linked to its manufacturing order.</w:t>
      </w:r>
    </w:p>
    <w:p>
      <w:r/>
      <w:r>
        <w:rPr>
          <w:b/>
        </w:rPr>
        <w:t>Jira coverage:</w:t>
      </w:r>
      <w:r>
        <w:t xml:space="preserve"> QC-07, QC-08, QC-10, and QC-15.</w:t>
      </w:r>
    </w:p>
    <w:p>
      <w:r/>
      <w:r>
        <w:rPr>
          <w:b/>
        </w:rPr>
        <w:t>Important.</w:t>
      </w:r>
      <w:r>
        <w:t xml:space="preserve"> The finished-product demo plan uses numeric placeholders for organoleptic and weight ratio. Factory QC must replace them with approved standards.</w:t>
      </w:r>
    </w:p>
    <w:p>
      <w:r>
        <w:br w:type="page"/>
      </w:r>
    </w:p>
    <w:p>
      <w:pPr>
        <w:pStyle w:val="Heading1"/>
      </w:pPr>
      <w:r>
        <w:t>13 Demonstrate reports notifications and audit evidence</w:t>
      </w:r>
    </w:p>
    <w:p>
      <w:pPr>
        <w:pStyle w:val="Heading2"/>
      </w:pPr>
      <w:r>
        <w:t>13.1 QC operational analysis</w:t>
      </w:r>
    </w:p>
    <w:p>
      <w:pPr>
        <w:pStyle w:val="ListNumber"/>
      </w:pPr>
      <w:r/>
      <w:r>
        <w:rPr>
          <w:b/>
        </w:rPr>
        <w:t>Open QC Lots.</w:t>
      </w:r>
      <w:r/>
    </w:p>
    <w:p>
      <w:pPr>
        <w:pStyle w:val="ListNumber"/>
      </w:pPr>
      <w:r/>
      <w:r>
        <w:rPr>
          <w:b/>
        </w:rPr>
        <w:t>Use Data Entry, Awaiting Review, Pending, Passed, On Hold, and Rejected filters.</w:t>
      </w:r>
      <w:r/>
    </w:p>
    <w:p>
      <w:pPr>
        <w:pStyle w:val="ListNumber"/>
      </w:pPr>
      <w:r/>
      <w:r>
        <w:rPr>
          <w:b/>
        </w:rPr>
        <w:t>Group by Checkpoint, Inspection Status, Product, QC Status, or Plan.</w:t>
      </w:r>
      <w:r/>
    </w:p>
    <w:p>
      <w:pPr>
        <w:pStyle w:val="ListNumber"/>
      </w:pPr>
      <w:r/>
      <w:r>
        <w:rPr>
          <w:b/>
        </w:rPr>
        <w:t>Switch to Pivot.</w:t>
      </w:r>
      <w:r>
        <w:t xml:space="preserve"> Show analysis by checkpoint, product, and disposition.</w:t>
      </w:r>
    </w:p>
    <w:p>
      <w:pPr>
        <w:pStyle w:val="ListNumber"/>
      </w:pPr>
      <w:r/>
      <w:r>
        <w:rPr>
          <w:b/>
        </w:rPr>
        <w:t>Switch to Graph.</w:t>
      </w:r>
      <w:r>
        <w:t xml:space="preserve"> Show QC lot status by month.</w:t>
      </w:r>
    </w:p>
    <w:p>
      <w:pPr>
        <w:pStyle w:val="Heading2"/>
      </w:pPr>
      <w:r>
        <w:t>13.2 Non-conformance analysis</w:t>
      </w:r>
    </w:p>
    <w:p>
      <w:pPr>
        <w:pStyle w:val="ListNumber"/>
      </w:pPr>
      <w:r/>
      <w:r>
        <w:rPr>
          <w:b/>
        </w:rPr>
        <w:t>Open Non-Conformances.</w:t>
      </w:r>
      <w:r/>
    </w:p>
    <w:p>
      <w:pPr>
        <w:pStyle w:val="ListNumber"/>
      </w:pPr>
      <w:r/>
      <w:r>
        <w:rPr>
          <w:b/>
        </w:rPr>
        <w:t>Filter Overdue or open records.</w:t>
      </w:r>
      <w:r/>
    </w:p>
    <w:p>
      <w:pPr>
        <w:pStyle w:val="ListNumber"/>
      </w:pPr>
      <w:r/>
      <w:r>
        <w:rPr>
          <w:b/>
        </w:rPr>
        <w:t>Group by product, supplier, severity, owner, state, or disposition.</w:t>
      </w:r>
      <w:r/>
    </w:p>
    <w:p>
      <w:pPr>
        <w:pStyle w:val="ListNumber"/>
      </w:pPr>
      <w:r/>
      <w:r>
        <w:rPr>
          <w:b/>
        </w:rPr>
        <w:t>Switch to Pivot or Graph.</w:t>
      </w:r>
      <w:r>
        <w:t xml:space="preserve"> Show failure quantity or trend.</w:t>
      </w:r>
    </w:p>
    <w:p>
      <w:pPr>
        <w:pStyle w:val="Heading2"/>
      </w:pPr>
      <w:r>
        <w:t>13.3 Printable evidence</w:t>
      </w:r>
    </w:p>
    <w:p>
      <w:pPr>
        <w:pStyle w:val="ListNumber"/>
      </w:pPr>
      <w:r/>
      <w:r>
        <w:rPr>
          <w:b/>
        </w:rPr>
        <w:t>Open an approved lot and choose Print &gt; QC Inspection and Release Report.</w:t>
      </w:r>
      <w:r/>
    </w:p>
    <w:p>
      <w:pPr>
        <w:pStyle w:val="ListNumber"/>
      </w:pPr>
      <w:r/>
      <w:r>
        <w:rPr>
          <w:b/>
        </w:rPr>
        <w:t>Point out plan, statuses, location, reviewer, result lines, users, and timestamps.</w:t>
      </w:r>
      <w:r/>
    </w:p>
    <w:p>
      <w:pPr>
        <w:pStyle w:val="ListNumber"/>
      </w:pPr>
      <w:r/>
      <w:r>
        <w:rPr>
          <w:b/>
        </w:rPr>
        <w:t>Open an NCR and choose Print &gt; Non-Conformance Report.</w:t>
      </w:r>
      <w:r/>
    </w:p>
    <w:p>
      <w:pPr>
        <w:pStyle w:val="ListNumber"/>
      </w:pPr>
      <w:r/>
      <w:r>
        <w:rPr>
          <w:b/>
        </w:rPr>
        <w:t>Point out failure, root cause, corrective action, preventive action, verification, and closure.</w:t>
      </w:r>
      <w:r/>
    </w:p>
    <w:p>
      <w:pPr>
        <w:spacing w:before="80" w:after="120"/>
        <w:ind w:left="432" w:right="216"/>
      </w:pPr>
      <w:r>
        <w:rPr>
          <w:b/>
          <w:color w:val="1F4E79"/>
        </w:rPr>
        <w:t>Say: “These reports provide an electronic inspection and non-conformance record. Standard Odoo list export remains available where the user has permission.”</w:t>
      </w:r>
    </w:p>
    <w:p>
      <w:r/>
      <w:r>
        <w:rPr>
          <w:b/>
        </w:rPr>
        <w:t>Jira coverage:</w:t>
      </w:r>
      <w:r>
        <w:t xml:space="preserve"> QC-18 and QC-19.</w:t>
      </w:r>
    </w:p>
    <w:p>
      <w:pPr>
        <w:pStyle w:val="Heading2"/>
      </w:pPr>
      <w:r>
        <w:t>13.4 Notifications and audit</w:t>
      </w:r>
    </w:p>
    <w:p>
      <w:pPr>
        <w:pStyle w:val="ListBullet"/>
      </w:pPr>
      <w:r>
        <w:t>Submission schedules QC review activities for Quality Managers.</w:t>
      </w:r>
    </w:p>
    <w:p>
      <w:pPr>
        <w:pStyle w:val="ListBullet"/>
      </w:pPr>
      <w:r>
        <w:t>Failure can schedule a failure-review activity.</w:t>
      </w:r>
    </w:p>
    <w:p>
      <w:pPr>
        <w:pStyle w:val="ListBullet"/>
      </w:pPr>
      <w:r>
        <w:t>NCR owner and due date create or update an investigation activity.</w:t>
      </w:r>
    </w:p>
    <w:p>
      <w:pPr>
        <w:pStyle w:val="ListBullet"/>
      </w:pPr>
      <w:r>
        <w:t>A daily scheduled job identifies overdue NCRs and notifies managers.</w:t>
      </w:r>
    </w:p>
    <w:p>
      <w:pPr>
        <w:pStyle w:val="ListBullet"/>
      </w:pPr>
      <w:r>
        <w:t>Chatter tracks governed record changes.</w:t>
      </w:r>
    </w:p>
    <w:p>
      <w:pPr>
        <w:pStyle w:val="ListBullet"/>
      </w:pPr>
      <w:r>
        <w:t>Result lines record evidence-entry user and time; the lot records submitter, reviewer, decision time, and exception reason.</w:t>
      </w:r>
    </w:p>
    <w:p>
      <w:r/>
      <w:r>
        <w:rPr>
          <w:b/>
        </w:rPr>
        <w:t>Jira coverage:</w:t>
      </w:r>
      <w:r>
        <w:t xml:space="preserve"> QC-16 and QC-17.</w:t>
      </w:r>
    </w:p>
    <w:p>
      <w:r>
        <w:br w:type="page"/>
      </w:r>
    </w:p>
    <w:p>
      <w:pPr>
        <w:pStyle w:val="Heading1"/>
      </w:pPr>
      <w:r>
        <w:t>14 Jira coverage and honest implementation status</w:t>
      </w:r>
    </w:p>
    <w:p>
      <w:r>
        <w:t>“Implemented” means there is demonstrable behavior locally. “Partial” means the core outcome exists but proposed sub-scope is not a separate or complete feature. “Discovery” means client confirmation is still required.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c>
          <w:tcPr>
            <w:tcW w:type="dxa" w:w="2541"/>
            <w:shd w:fill="1F4E79"/>
            <w:tcMar>
              <w:top w:w="75" w:type="dxa"/>
              <w:start w:w="90" w:type="dxa"/>
              <w:bottom w:w="75" w:type="dxa"/>
              <w:end w:w="90" w:type="dxa"/>
            </w:tcMar>
            <w:vAlign w:val="center"/>
          </w:tcPr>
          <w:p>
            <w:r>
              <w:rPr>
                <w:b/>
                <w:color w:val="FFFFFF"/>
                <w:sz w:val="16"/>
              </w:rPr>
              <w:t>ID</w:t>
            </w:r>
          </w:p>
        </w:tc>
        <w:tc>
          <w:tcPr>
            <w:tcW w:type="dxa" w:w="2541"/>
            <w:shd w:fill="1F4E79"/>
            <w:tcMar>
              <w:top w:w="75" w:type="dxa"/>
              <w:start w:w="90" w:type="dxa"/>
              <w:bottom w:w="75" w:type="dxa"/>
              <w:end w:w="90" w:type="dxa"/>
            </w:tcMar>
            <w:vAlign w:val="center"/>
          </w:tcPr>
          <w:p>
            <w:r>
              <w:rPr>
                <w:b/>
                <w:color w:val="FFFFFF"/>
                <w:sz w:val="16"/>
              </w:rPr>
              <w:t>Requirement</w:t>
            </w:r>
          </w:p>
        </w:tc>
        <w:tc>
          <w:tcPr>
            <w:tcW w:type="dxa" w:w="2541"/>
            <w:shd w:fill="1F4E79"/>
            <w:tcMar>
              <w:top w:w="75" w:type="dxa"/>
              <w:start w:w="90" w:type="dxa"/>
              <w:bottom w:w="75" w:type="dxa"/>
              <w:end w:w="90" w:type="dxa"/>
            </w:tcMar>
            <w:vAlign w:val="center"/>
          </w:tcPr>
          <w:p>
            <w:r>
              <w:rPr>
                <w:b/>
                <w:color w:val="FFFFFF"/>
                <w:sz w:val="16"/>
              </w:rPr>
              <w:t>Status</w:t>
            </w:r>
          </w:p>
        </w:tc>
        <w:tc>
          <w:tcPr>
            <w:tcW w:type="dxa" w:w="2541"/>
            <w:shd w:fill="1F4E79"/>
            <w:tcMar>
              <w:top w:w="75" w:type="dxa"/>
              <w:start w:w="90" w:type="dxa"/>
              <w:bottom w:w="75" w:type="dxa"/>
              <w:end w:w="90" w:type="dxa"/>
            </w:tcMar>
            <w:vAlign w:val="center"/>
          </w:tcPr>
          <w:p>
            <w:r>
              <w:rPr>
                <w:b/>
                <w:color w:val="FFFFFF"/>
                <w:sz w:val="16"/>
              </w:rPr>
              <w:t>Where to show it</w:t>
            </w:r>
          </w:p>
        </w:tc>
      </w:tr>
      <w:tr>
        <w:trPr>
          <w:cantSplit/>
        </w:trPr>
        <w:tc>
          <w:tcPr>
            <w:tcW w:type="dxa" w:w="2541"/>
            <w:tcMar>
              <w:top w:w="75" w:type="dxa"/>
              <w:start w:w="90" w:type="dxa"/>
              <w:bottom w:w="75" w:type="dxa"/>
              <w:end w:w="90" w:type="dxa"/>
            </w:tcMar>
            <w:vAlign w:val="center"/>
          </w:tcPr>
          <w:p>
            <w:pPr>
              <w:keepLines/>
              <w:spacing w:after="0"/>
            </w:pPr>
            <w:r>
              <w:rPr>
                <w:sz w:val="15"/>
              </w:rPr>
              <w:t>QC-01</w:t>
            </w:r>
          </w:p>
        </w:tc>
        <w:tc>
          <w:tcPr>
            <w:tcW w:type="dxa" w:w="2541"/>
            <w:tcMar>
              <w:top w:w="75" w:type="dxa"/>
              <w:start w:w="90" w:type="dxa"/>
              <w:bottom w:w="75" w:type="dxa"/>
              <w:end w:w="90" w:type="dxa"/>
            </w:tcMar>
            <w:vAlign w:val="center"/>
          </w:tcPr>
          <w:p>
            <w:pPr>
              <w:keepLines/>
              <w:spacing w:after="0"/>
            </w:pPr>
            <w:r>
              <w:rPr>
                <w:sz w:val="15"/>
              </w:rPr>
              <w:t>Validate QC requirements</w:t>
            </w:r>
          </w:p>
        </w:tc>
        <w:tc>
          <w:tcPr>
            <w:tcW w:type="dxa" w:w="2541"/>
            <w:tcMar>
              <w:top w:w="75" w:type="dxa"/>
              <w:start w:w="90" w:type="dxa"/>
              <w:bottom w:w="75" w:type="dxa"/>
              <w:end w:w="90" w:type="dxa"/>
            </w:tcMar>
            <w:vAlign w:val="center"/>
          </w:tcPr>
          <w:p>
            <w:pPr>
              <w:keepLines/>
              <w:spacing w:after="0"/>
            </w:pPr>
            <w:r>
              <w:rPr>
                <w:sz w:val="15"/>
              </w:rPr>
              <w:t>Discovery</w:t>
            </w:r>
          </w:p>
        </w:tc>
        <w:tc>
          <w:tcPr>
            <w:tcW w:type="dxa" w:w="2541"/>
            <w:tcMar>
              <w:top w:w="75" w:type="dxa"/>
              <w:start w:w="90" w:type="dxa"/>
              <w:bottom w:w="75" w:type="dxa"/>
              <w:end w:w="90" w:type="dxa"/>
            </w:tcMar>
            <w:vAlign w:val="center"/>
          </w:tcPr>
          <w:p>
            <w:pPr>
              <w:keepLines/>
              <w:spacing w:after="0"/>
            </w:pPr>
            <w:r>
              <w:rPr>
                <w:sz w:val="15"/>
              </w:rPr>
              <w:t>Use Acceptance Plans and UAT to confirm real tests, limits, sampling, and authorities with factory QC.</w:t>
            </w:r>
          </w:p>
        </w:tc>
      </w:tr>
      <w:tr>
        <w:trPr>
          <w:cantSplit/>
        </w:trPr>
        <w:tc>
          <w:tcPr>
            <w:tcW w:type="dxa" w:w="2541"/>
            <w:tcMar>
              <w:top w:w="75" w:type="dxa"/>
              <w:start w:w="90" w:type="dxa"/>
              <w:bottom w:w="75" w:type="dxa"/>
              <w:end w:w="90" w:type="dxa"/>
            </w:tcMar>
            <w:vAlign w:val="center"/>
            <w:shd w:fill="F3F6F9"/>
          </w:tcPr>
          <w:p>
            <w:pPr>
              <w:keepLines/>
              <w:spacing w:after="0"/>
            </w:pPr>
            <w:r>
              <w:rPr>
                <w:sz w:val="15"/>
              </w:rPr>
              <w:t>QC-02</w:t>
            </w:r>
          </w:p>
        </w:tc>
        <w:tc>
          <w:tcPr>
            <w:tcW w:type="dxa" w:w="2541"/>
            <w:tcMar>
              <w:top w:w="75" w:type="dxa"/>
              <w:start w:w="90" w:type="dxa"/>
              <w:bottom w:w="75" w:type="dxa"/>
              <w:end w:w="90" w:type="dxa"/>
            </w:tcMar>
            <w:vAlign w:val="center"/>
            <w:shd w:fill="F3F6F9"/>
          </w:tcPr>
          <w:p>
            <w:pPr>
              <w:keepLines/>
              <w:spacing w:after="0"/>
            </w:pPr>
            <w:r>
              <w:rPr>
                <w:sz w:val="15"/>
              </w:rPr>
              <w:t>Design QC architecture and workflows</w:t>
            </w:r>
          </w:p>
        </w:tc>
        <w:tc>
          <w:tcPr>
            <w:tcW w:type="dxa" w:w="2541"/>
            <w:tcMar>
              <w:top w:w="75" w:type="dxa"/>
              <w:start w:w="90" w:type="dxa"/>
              <w:bottom w:w="75" w:type="dxa"/>
              <w:end w:w="90" w:type="dxa"/>
            </w:tcMar>
            <w:vAlign w:val="center"/>
            <w:shd w:fill="F3F6F9"/>
          </w:tcPr>
          <w:p>
            <w:pPr>
              <w:keepLines/>
              <w:spacing w:after="0"/>
            </w:pPr>
            <w:r>
              <w:rPr>
                <w:sz w:val="15"/>
              </w:rPr>
              <w:t>Implemented</w:t>
            </w:r>
          </w:p>
        </w:tc>
        <w:tc>
          <w:tcPr>
            <w:tcW w:type="dxa" w:w="2541"/>
            <w:tcMar>
              <w:top w:w="75" w:type="dxa"/>
              <w:start w:w="90" w:type="dxa"/>
              <w:bottom w:w="75" w:type="dxa"/>
              <w:end w:w="90" w:type="dxa"/>
            </w:tcMar>
            <w:vAlign w:val="center"/>
            <w:shd w:fill="F3F6F9"/>
          </w:tcPr>
          <w:p>
            <w:pPr>
              <w:keepLines/>
              <w:spacing w:after="0"/>
            </w:pPr>
            <w:r>
              <w:rPr>
                <w:sz w:val="15"/>
              </w:rPr>
              <w:t>Standalone app, OCA engine, lot workflow, controlled locations, security, and stock gate.</w:t>
            </w:r>
          </w:p>
        </w:tc>
      </w:tr>
      <w:tr>
        <w:trPr>
          <w:cantSplit/>
        </w:trPr>
        <w:tc>
          <w:tcPr>
            <w:tcW w:type="dxa" w:w="2541"/>
            <w:tcMar>
              <w:top w:w="75" w:type="dxa"/>
              <w:start w:w="90" w:type="dxa"/>
              <w:bottom w:w="75" w:type="dxa"/>
              <w:end w:w="90" w:type="dxa"/>
            </w:tcMar>
            <w:vAlign w:val="center"/>
          </w:tcPr>
          <w:p>
            <w:pPr>
              <w:keepLines/>
              <w:spacing w:after="0"/>
            </w:pPr>
            <w:r>
              <w:rPr>
                <w:sz w:val="15"/>
              </w:rPr>
              <w:t>QC-03</w:t>
            </w:r>
          </w:p>
        </w:tc>
        <w:tc>
          <w:tcPr>
            <w:tcW w:type="dxa" w:w="2541"/>
            <w:tcMar>
              <w:top w:w="75" w:type="dxa"/>
              <w:start w:w="90" w:type="dxa"/>
              <w:bottom w:w="75" w:type="dxa"/>
              <w:end w:w="90" w:type="dxa"/>
            </w:tcMar>
            <w:vAlign w:val="center"/>
          </w:tcPr>
          <w:p>
            <w:pPr>
              <w:keepLines/>
              <w:spacing w:after="0"/>
            </w:pPr>
            <w:r>
              <w:rPr>
                <w:sz w:val="15"/>
              </w:rPr>
              <w:t>Create custom module foundation</w:t>
            </w:r>
          </w:p>
        </w:tc>
        <w:tc>
          <w:tcPr>
            <w:tcW w:type="dxa" w:w="2541"/>
            <w:tcMar>
              <w:top w:w="75" w:type="dxa"/>
              <w:start w:w="90" w:type="dxa"/>
              <w:bottom w:w="75" w:type="dxa"/>
              <w:end w:w="90" w:type="dxa"/>
            </w:tcMar>
            <w:vAlign w:val="center"/>
          </w:tcPr>
          <w:p>
            <w:pPr>
              <w:keepLines/>
              <w:spacing w:after="0"/>
            </w:pPr>
            <w:r>
              <w:rPr>
                <w:sz w:val="15"/>
              </w:rPr>
              <w:t>Implemented</w:t>
            </w:r>
          </w:p>
        </w:tc>
        <w:tc>
          <w:tcPr>
            <w:tcW w:type="dxa" w:w="2541"/>
            <w:tcMar>
              <w:top w:w="75" w:type="dxa"/>
              <w:start w:w="90" w:type="dxa"/>
              <w:bottom w:w="75" w:type="dxa"/>
              <w:end w:w="90" w:type="dxa"/>
            </w:tcMar>
            <w:vAlign w:val="center"/>
          </w:tcPr>
          <w:p>
            <w:pPr>
              <w:keepLines/>
              <w:spacing w:after="0"/>
            </w:pPr>
            <w:r>
              <w:rPr>
                <w:sz w:val="15"/>
              </w:rPr>
              <w:t>Quality Control app, menus, models, access, reports, and tests.</w:t>
            </w:r>
          </w:p>
        </w:tc>
      </w:tr>
      <w:tr>
        <w:trPr>
          <w:cantSplit/>
        </w:trPr>
        <w:tc>
          <w:tcPr>
            <w:tcW w:type="dxa" w:w="2541"/>
            <w:tcMar>
              <w:top w:w="75" w:type="dxa"/>
              <w:start w:w="90" w:type="dxa"/>
              <w:bottom w:w="75" w:type="dxa"/>
              <w:end w:w="90" w:type="dxa"/>
            </w:tcMar>
            <w:vAlign w:val="center"/>
            <w:shd w:fill="F3F6F9"/>
          </w:tcPr>
          <w:p>
            <w:pPr>
              <w:keepLines/>
              <w:spacing w:after="0"/>
            </w:pPr>
            <w:r>
              <w:rPr>
                <w:sz w:val="15"/>
              </w:rPr>
              <w:t>QC-04</w:t>
            </w:r>
          </w:p>
        </w:tc>
        <w:tc>
          <w:tcPr>
            <w:tcW w:type="dxa" w:w="2541"/>
            <w:tcMar>
              <w:top w:w="75" w:type="dxa"/>
              <w:start w:w="90" w:type="dxa"/>
              <w:bottom w:w="75" w:type="dxa"/>
              <w:end w:w="90" w:type="dxa"/>
            </w:tcMar>
            <w:vAlign w:val="center"/>
            <w:shd w:fill="F3F6F9"/>
          </w:tcPr>
          <w:p>
            <w:pPr>
              <w:keepLines/>
              <w:spacing w:after="0"/>
            </w:pPr>
            <w:r>
              <w:rPr>
                <w:sz w:val="15"/>
              </w:rPr>
              <w:t>Inspection plans and parameters</w:t>
            </w:r>
          </w:p>
        </w:tc>
        <w:tc>
          <w:tcPr>
            <w:tcW w:type="dxa" w:w="2541"/>
            <w:tcMar>
              <w:top w:w="75" w:type="dxa"/>
              <w:start w:w="90" w:type="dxa"/>
              <w:bottom w:w="75" w:type="dxa"/>
              <w:end w:w="90" w:type="dxa"/>
            </w:tcMar>
            <w:vAlign w:val="center"/>
            <w:shd w:fill="F3F6F9"/>
          </w:tcPr>
          <w:p>
            <w:pPr>
              <w:keepLines/>
              <w:spacing w:after="0"/>
            </w:pPr>
            <w:r>
              <w:rPr>
                <w:sz w:val="15"/>
              </w:rPr>
              <w:t>Implemented</w:t>
            </w:r>
          </w:p>
        </w:tc>
        <w:tc>
          <w:tcPr>
            <w:tcW w:type="dxa" w:w="2541"/>
            <w:tcMar>
              <w:top w:w="75" w:type="dxa"/>
              <w:start w:w="90" w:type="dxa"/>
              <w:bottom w:w="75" w:type="dxa"/>
              <w:end w:w="90" w:type="dxa"/>
            </w:tcMar>
            <w:vAlign w:val="center"/>
            <w:shd w:fill="F3F6F9"/>
          </w:tcPr>
          <w:p>
            <w:pPr>
              <w:keepLines/>
              <w:spacing w:after="0"/>
            </w:pPr>
            <w:r>
              <w:rPr>
                <w:sz w:val="15"/>
              </w:rPr>
              <w:t>Acceptance Plans, versions, effective dates, numeric and qualitative rules.</w:t>
            </w:r>
          </w:p>
        </w:tc>
      </w:tr>
      <w:tr>
        <w:trPr>
          <w:cantSplit/>
        </w:trPr>
        <w:tc>
          <w:tcPr>
            <w:tcW w:type="dxa" w:w="2541"/>
            <w:tcMar>
              <w:top w:w="75" w:type="dxa"/>
              <w:start w:w="90" w:type="dxa"/>
              <w:bottom w:w="75" w:type="dxa"/>
              <w:end w:w="90" w:type="dxa"/>
            </w:tcMar>
            <w:vAlign w:val="center"/>
          </w:tcPr>
          <w:p>
            <w:pPr>
              <w:keepLines/>
              <w:spacing w:after="0"/>
            </w:pPr>
            <w:r>
              <w:rPr>
                <w:sz w:val="15"/>
              </w:rPr>
              <w:t>QC-05</w:t>
            </w:r>
          </w:p>
        </w:tc>
        <w:tc>
          <w:tcPr>
            <w:tcW w:type="dxa" w:w="2541"/>
            <w:tcMar>
              <w:top w:w="75" w:type="dxa"/>
              <w:start w:w="90" w:type="dxa"/>
              <w:bottom w:w="75" w:type="dxa"/>
              <w:end w:w="90" w:type="dxa"/>
            </w:tcMar>
            <w:vAlign w:val="center"/>
          </w:tcPr>
          <w:p>
            <w:pPr>
              <w:keepLines/>
              <w:spacing w:after="0"/>
            </w:pPr>
            <w:r>
              <w:rPr>
                <w:sz w:val="15"/>
              </w:rPr>
              <w:t>Incoming material inspections</w:t>
            </w:r>
          </w:p>
        </w:tc>
        <w:tc>
          <w:tcPr>
            <w:tcW w:type="dxa" w:w="2541"/>
            <w:tcMar>
              <w:top w:w="75" w:type="dxa"/>
              <w:start w:w="90" w:type="dxa"/>
              <w:bottom w:w="75" w:type="dxa"/>
              <w:end w:w="90" w:type="dxa"/>
            </w:tcMar>
            <w:vAlign w:val="center"/>
          </w:tcPr>
          <w:p>
            <w:pPr>
              <w:keepLines/>
              <w:spacing w:after="0"/>
            </w:pPr>
            <w:r>
              <w:rPr>
                <w:sz w:val="15"/>
              </w:rPr>
              <w:t>Implemented for governed wheat</w:t>
            </w:r>
          </w:p>
        </w:tc>
        <w:tc>
          <w:tcPr>
            <w:tcW w:type="dxa" w:w="2541"/>
            <w:tcMar>
              <w:top w:w="75" w:type="dxa"/>
              <w:start w:w="90" w:type="dxa"/>
              <w:bottom w:w="75" w:type="dxa"/>
              <w:end w:w="90" w:type="dxa"/>
            </w:tcMar>
            <w:vAlign w:val="center"/>
          </w:tcPr>
          <w:p>
            <w:pPr>
              <w:keepLines/>
              <w:spacing w:after="0"/>
            </w:pPr>
            <w:r>
              <w:rPr>
                <w:sz w:val="15"/>
              </w:rPr>
              <w:t>Receipt lot enters Wheat Receiving; checks appear; receipt and supplier link.</w:t>
            </w:r>
          </w:p>
        </w:tc>
      </w:tr>
      <w:tr>
        <w:trPr>
          <w:cantSplit/>
        </w:trPr>
        <w:tc>
          <w:tcPr>
            <w:tcW w:type="dxa" w:w="2541"/>
            <w:tcMar>
              <w:top w:w="75" w:type="dxa"/>
              <w:start w:w="90" w:type="dxa"/>
              <w:bottom w:w="75" w:type="dxa"/>
              <w:end w:w="90" w:type="dxa"/>
            </w:tcMar>
            <w:vAlign w:val="center"/>
            <w:shd w:fill="F3F6F9"/>
          </w:tcPr>
          <w:p>
            <w:pPr>
              <w:keepLines/>
              <w:spacing w:after="0"/>
            </w:pPr>
            <w:r>
              <w:rPr>
                <w:sz w:val="15"/>
              </w:rPr>
              <w:t>QC-06</w:t>
            </w:r>
          </w:p>
        </w:tc>
        <w:tc>
          <w:tcPr>
            <w:tcW w:type="dxa" w:w="2541"/>
            <w:tcMar>
              <w:top w:w="75" w:type="dxa"/>
              <w:start w:w="90" w:type="dxa"/>
              <w:bottom w:w="75" w:type="dxa"/>
              <w:end w:w="90" w:type="dxa"/>
            </w:tcMar>
            <w:vAlign w:val="center"/>
            <w:shd w:fill="F3F6F9"/>
          </w:tcPr>
          <w:p>
            <w:pPr>
              <w:keepLines/>
              <w:spacing w:after="0"/>
            </w:pPr>
            <w:r>
              <w:rPr>
                <w:sz w:val="15"/>
              </w:rPr>
              <w:t>In-process inspections</w:t>
            </w:r>
          </w:p>
        </w:tc>
        <w:tc>
          <w:tcPr>
            <w:tcW w:type="dxa" w:w="2541"/>
            <w:tcMar>
              <w:top w:w="75" w:type="dxa"/>
              <w:start w:w="90" w:type="dxa"/>
              <w:bottom w:w="75" w:type="dxa"/>
              <w:end w:w="90" w:type="dxa"/>
            </w:tcMar>
            <w:vAlign w:val="center"/>
            <w:shd w:fill="F3F6F9"/>
          </w:tcPr>
          <w:p>
            <w:pPr>
              <w:keepLines/>
              <w:spacing w:after="0"/>
            </w:pPr>
            <w:r>
              <w:rPr>
                <w:sz w:val="15"/>
              </w:rPr>
              <w:t>Partial</w:t>
            </w:r>
          </w:p>
        </w:tc>
        <w:tc>
          <w:tcPr>
            <w:tcW w:type="dxa" w:w="2541"/>
            <w:tcMar>
              <w:top w:w="75" w:type="dxa"/>
              <w:start w:w="90" w:type="dxa"/>
              <w:bottom w:w="75" w:type="dxa"/>
              <w:end w:w="90" w:type="dxa"/>
            </w:tcMar>
            <w:vAlign w:val="center"/>
            <w:shd w:fill="F3F6F9"/>
          </w:tcPr>
          <w:p>
            <w:pPr>
              <w:keepLines/>
              <w:spacing w:after="0"/>
            </w:pPr>
            <w:r>
              <w:rPr>
                <w:sz w:val="15"/>
              </w:rPr>
              <w:t>Flour release is lot and MO based. Work-order-operation checkpoints are not separately modelled.</w:t>
            </w:r>
          </w:p>
        </w:tc>
      </w:tr>
      <w:tr>
        <w:trPr>
          <w:cantSplit/>
        </w:trPr>
        <w:tc>
          <w:tcPr>
            <w:tcW w:type="dxa" w:w="2541"/>
            <w:tcMar>
              <w:top w:w="75" w:type="dxa"/>
              <w:start w:w="90" w:type="dxa"/>
              <w:bottom w:w="75" w:type="dxa"/>
              <w:end w:w="90" w:type="dxa"/>
            </w:tcMar>
            <w:vAlign w:val="center"/>
          </w:tcPr>
          <w:p>
            <w:pPr>
              <w:keepLines/>
              <w:spacing w:after="0"/>
            </w:pPr>
            <w:r>
              <w:rPr>
                <w:sz w:val="15"/>
              </w:rPr>
              <w:t>QC-07</w:t>
            </w:r>
          </w:p>
        </w:tc>
        <w:tc>
          <w:tcPr>
            <w:tcW w:type="dxa" w:w="2541"/>
            <w:tcMar>
              <w:top w:w="75" w:type="dxa"/>
              <w:start w:w="90" w:type="dxa"/>
              <w:bottom w:w="75" w:type="dxa"/>
              <w:end w:w="90" w:type="dxa"/>
            </w:tcMar>
            <w:vAlign w:val="center"/>
          </w:tcPr>
          <w:p>
            <w:pPr>
              <w:keepLines/>
              <w:spacing w:after="0"/>
            </w:pPr>
            <w:r>
              <w:rPr>
                <w:sz w:val="15"/>
              </w:rPr>
              <w:t>Finished-goods inspections</w:t>
            </w:r>
          </w:p>
        </w:tc>
        <w:tc>
          <w:tcPr>
            <w:tcW w:type="dxa" w:w="2541"/>
            <w:tcMar>
              <w:top w:w="75" w:type="dxa"/>
              <w:start w:w="90" w:type="dxa"/>
              <w:bottom w:w="75" w:type="dxa"/>
              <w:end w:w="90" w:type="dxa"/>
            </w:tcMar>
            <w:vAlign w:val="center"/>
          </w:tcPr>
          <w:p>
            <w:pPr>
              <w:keepLines/>
              <w:spacing w:after="0"/>
            </w:pPr>
            <w:r>
              <w:rPr>
                <w:sz w:val="15"/>
              </w:rPr>
              <w:t>Implemented</w:t>
            </w:r>
          </w:p>
        </w:tc>
        <w:tc>
          <w:tcPr>
            <w:tcW w:type="dxa" w:w="2541"/>
            <w:tcMar>
              <w:top w:w="75" w:type="dxa"/>
              <w:start w:w="90" w:type="dxa"/>
              <w:bottom w:w="75" w:type="dxa"/>
              <w:end w:w="90" w:type="dxa"/>
            </w:tcMar>
            <w:vAlign w:val="center"/>
          </w:tcPr>
          <w:p>
            <w:pPr>
              <w:keepLines/>
              <w:spacing w:after="0"/>
            </w:pPr>
            <w:r>
              <w:rPr>
                <w:sz w:val="15"/>
              </w:rPr>
              <w:t>Produced lots enter temporary finished locations and are blocked before FG release.</w:t>
            </w:r>
          </w:p>
        </w:tc>
      </w:tr>
      <w:tr>
        <w:trPr>
          <w:cantSplit/>
        </w:trPr>
        <w:tc>
          <w:tcPr>
            <w:tcW w:type="dxa" w:w="2541"/>
            <w:tcMar>
              <w:top w:w="75" w:type="dxa"/>
              <w:start w:w="90" w:type="dxa"/>
              <w:bottom w:w="75" w:type="dxa"/>
              <w:end w:w="90" w:type="dxa"/>
            </w:tcMar>
            <w:vAlign w:val="center"/>
            <w:shd w:fill="F3F6F9"/>
          </w:tcPr>
          <w:p>
            <w:pPr>
              <w:keepLines/>
              <w:spacing w:after="0"/>
            </w:pPr>
            <w:r>
              <w:rPr>
                <w:sz w:val="15"/>
              </w:rPr>
              <w:t>QC-08</w:t>
            </w:r>
          </w:p>
        </w:tc>
        <w:tc>
          <w:tcPr>
            <w:tcW w:type="dxa" w:w="2541"/>
            <w:tcMar>
              <w:top w:w="75" w:type="dxa"/>
              <w:start w:w="90" w:type="dxa"/>
              <w:bottom w:w="75" w:type="dxa"/>
              <w:end w:w="90" w:type="dxa"/>
            </w:tcMar>
            <w:vAlign w:val="center"/>
            <w:shd w:fill="F3F6F9"/>
          </w:tcPr>
          <w:p>
            <w:pPr>
              <w:keepLines/>
              <w:spacing w:after="0"/>
            </w:pPr>
            <w:r>
              <w:rPr>
                <w:sz w:val="15"/>
              </w:rPr>
              <w:t>Laboratory result entry</w:t>
            </w:r>
          </w:p>
        </w:tc>
        <w:tc>
          <w:tcPr>
            <w:tcW w:type="dxa" w:w="2541"/>
            <w:tcMar>
              <w:top w:w="75" w:type="dxa"/>
              <w:start w:w="90" w:type="dxa"/>
              <w:bottom w:w="75" w:type="dxa"/>
              <w:end w:w="90" w:type="dxa"/>
            </w:tcMar>
            <w:vAlign w:val="center"/>
            <w:shd w:fill="F3F6F9"/>
          </w:tcPr>
          <w:p>
            <w:pPr>
              <w:keepLines/>
              <w:spacing w:after="0"/>
            </w:pPr>
            <w:r>
              <w:rPr>
                <w:sz w:val="15"/>
              </w:rPr>
              <w:t>Implemented</w:t>
            </w:r>
          </w:p>
        </w:tc>
        <w:tc>
          <w:tcPr>
            <w:tcW w:type="dxa" w:w="2541"/>
            <w:tcMar>
              <w:top w:w="75" w:type="dxa"/>
              <w:start w:w="90" w:type="dxa"/>
              <w:bottom w:w="75" w:type="dxa"/>
              <w:end w:w="90" w:type="dxa"/>
            </w:tcMar>
            <w:vAlign w:val="center"/>
            <w:shd w:fill="F3F6F9"/>
          </w:tcPr>
          <w:p>
            <w:pPr>
              <w:keepLines/>
              <w:spacing w:after="0"/>
            </w:pPr>
            <w:r>
              <w:rPr>
                <w:sz w:val="15"/>
              </w:rPr>
              <w:t>Values, mandatory tests, automatic result, locking, user, and timestamp.</w:t>
            </w:r>
          </w:p>
        </w:tc>
      </w:tr>
      <w:tr>
        <w:trPr>
          <w:cantSplit/>
        </w:trPr>
        <w:tc>
          <w:tcPr>
            <w:tcW w:type="dxa" w:w="2541"/>
            <w:tcMar>
              <w:top w:w="75" w:type="dxa"/>
              <w:start w:w="90" w:type="dxa"/>
              <w:bottom w:w="75" w:type="dxa"/>
              <w:end w:w="90" w:type="dxa"/>
            </w:tcMar>
            <w:vAlign w:val="center"/>
          </w:tcPr>
          <w:p>
            <w:pPr>
              <w:keepLines/>
              <w:spacing w:after="0"/>
            </w:pPr>
            <w:r>
              <w:rPr>
                <w:sz w:val="15"/>
              </w:rPr>
              <w:t>QC-09</w:t>
            </w:r>
          </w:p>
        </w:tc>
        <w:tc>
          <w:tcPr>
            <w:tcW w:type="dxa" w:w="2541"/>
            <w:tcMar>
              <w:top w:w="75" w:type="dxa"/>
              <w:start w:w="90" w:type="dxa"/>
              <w:bottom w:w="75" w:type="dxa"/>
              <w:end w:w="90" w:type="dxa"/>
            </w:tcMar>
            <w:vAlign w:val="center"/>
          </w:tcPr>
          <w:p>
            <w:pPr>
              <w:keepLines/>
              <w:spacing w:after="0"/>
            </w:pPr>
            <w:r>
              <w:rPr>
                <w:sz w:val="15"/>
              </w:rPr>
              <w:t>Sample tracking</w:t>
            </w:r>
          </w:p>
        </w:tc>
        <w:tc>
          <w:tcPr>
            <w:tcW w:type="dxa" w:w="2541"/>
            <w:tcMar>
              <w:top w:w="75" w:type="dxa"/>
              <w:start w:w="90" w:type="dxa"/>
              <w:bottom w:w="75" w:type="dxa"/>
              <w:end w:w="90" w:type="dxa"/>
            </w:tcMar>
            <w:vAlign w:val="center"/>
          </w:tcPr>
          <w:p>
            <w:pPr>
              <w:keepLines/>
              <w:spacing w:after="0"/>
            </w:pPr>
            <w:r>
              <w:rPr>
                <w:sz w:val="15"/>
              </w:rPr>
              <w:t>Deferred</w:t>
            </w:r>
          </w:p>
        </w:tc>
        <w:tc>
          <w:tcPr>
            <w:tcW w:type="dxa" w:w="2541"/>
            <w:tcMar>
              <w:top w:w="75" w:type="dxa"/>
              <w:start w:w="90" w:type="dxa"/>
              <w:bottom w:w="75" w:type="dxa"/>
              <w:end w:w="90" w:type="dxa"/>
            </w:tcMar>
            <w:vAlign w:val="center"/>
          </w:tcPr>
          <w:p>
            <w:pPr>
              <w:keepLines/>
              <w:spacing w:after="0"/>
            </w:pPr>
            <w:r>
              <w:rPr>
                <w:sz w:val="15"/>
              </w:rPr>
              <w:t>No separate physical sample model, reference, retention, or sample status.</w:t>
            </w:r>
          </w:p>
        </w:tc>
      </w:tr>
      <w:tr>
        <w:trPr>
          <w:cantSplit/>
        </w:trPr>
        <w:tc>
          <w:tcPr>
            <w:tcW w:type="dxa" w:w="2541"/>
            <w:tcMar>
              <w:top w:w="75" w:type="dxa"/>
              <w:start w:w="90" w:type="dxa"/>
              <w:bottom w:w="75" w:type="dxa"/>
              <w:end w:w="90" w:type="dxa"/>
            </w:tcMar>
            <w:vAlign w:val="center"/>
            <w:shd w:fill="F3F6F9"/>
          </w:tcPr>
          <w:p>
            <w:pPr>
              <w:keepLines/>
              <w:spacing w:after="0"/>
            </w:pPr>
            <w:r>
              <w:rPr>
                <w:sz w:val="15"/>
              </w:rPr>
              <w:t>QC-10</w:t>
            </w:r>
          </w:p>
        </w:tc>
        <w:tc>
          <w:tcPr>
            <w:tcW w:type="dxa" w:w="2541"/>
            <w:tcMar>
              <w:top w:w="75" w:type="dxa"/>
              <w:start w:w="90" w:type="dxa"/>
              <w:bottom w:w="75" w:type="dxa"/>
              <w:end w:w="90" w:type="dxa"/>
            </w:tcMar>
            <w:vAlign w:val="center"/>
            <w:shd w:fill="F3F6F9"/>
          </w:tcPr>
          <w:p>
            <w:pPr>
              <w:keepLines/>
              <w:spacing w:after="0"/>
            </w:pPr>
            <w:r>
              <w:rPr>
                <w:sz w:val="15"/>
              </w:rPr>
              <w:t>Inspection approval workflow</w:t>
            </w:r>
          </w:p>
        </w:tc>
        <w:tc>
          <w:tcPr>
            <w:tcW w:type="dxa" w:w="2541"/>
            <w:tcMar>
              <w:top w:w="75" w:type="dxa"/>
              <w:start w:w="90" w:type="dxa"/>
              <w:bottom w:w="75" w:type="dxa"/>
              <w:end w:w="90" w:type="dxa"/>
            </w:tcMar>
            <w:vAlign w:val="center"/>
            <w:shd w:fill="F3F6F9"/>
          </w:tcPr>
          <w:p>
            <w:pPr>
              <w:keepLines/>
              <w:spacing w:after="0"/>
            </w:pPr>
            <w:r>
              <w:rPr>
                <w:sz w:val="15"/>
              </w:rPr>
              <w:t>Implemented</w:t>
            </w:r>
          </w:p>
        </w:tc>
        <w:tc>
          <w:tcPr>
            <w:tcW w:type="dxa" w:w="2541"/>
            <w:tcMar>
              <w:top w:w="75" w:type="dxa"/>
              <w:start w:w="90" w:type="dxa"/>
              <w:bottom w:w="75" w:type="dxa"/>
              <w:end w:w="90" w:type="dxa"/>
            </w:tcMar>
            <w:vAlign w:val="center"/>
            <w:shd w:fill="F3F6F9"/>
          </w:tcPr>
          <w:p>
            <w:pPr>
              <w:keepLines/>
              <w:spacing w:after="0"/>
            </w:pPr>
            <w:r>
              <w:rPr>
                <w:sz w:val="15"/>
              </w:rPr>
              <w:t>Data Entry &gt; Awaiting Review &gt; Approved or Rejected, hold, and reinspection.</w:t>
            </w:r>
          </w:p>
        </w:tc>
      </w:tr>
      <w:tr>
        <w:trPr>
          <w:cantSplit/>
        </w:trPr>
        <w:tc>
          <w:tcPr>
            <w:tcW w:type="dxa" w:w="2541"/>
            <w:tcMar>
              <w:top w:w="75" w:type="dxa"/>
              <w:start w:w="90" w:type="dxa"/>
              <w:bottom w:w="75" w:type="dxa"/>
              <w:end w:w="90" w:type="dxa"/>
            </w:tcMar>
            <w:vAlign w:val="center"/>
          </w:tcPr>
          <w:p>
            <w:pPr>
              <w:keepLines/>
              <w:spacing w:after="0"/>
            </w:pPr>
            <w:r>
              <w:rPr>
                <w:sz w:val="15"/>
              </w:rPr>
              <w:t>QC-11</w:t>
            </w:r>
          </w:p>
        </w:tc>
        <w:tc>
          <w:tcPr>
            <w:tcW w:type="dxa" w:w="2541"/>
            <w:tcMar>
              <w:top w:w="75" w:type="dxa"/>
              <w:start w:w="90" w:type="dxa"/>
              <w:bottom w:w="75" w:type="dxa"/>
              <w:end w:w="90" w:type="dxa"/>
            </w:tcMar>
            <w:vAlign w:val="center"/>
          </w:tcPr>
          <w:p>
            <w:pPr>
              <w:keepLines/>
              <w:spacing w:after="0"/>
            </w:pPr>
            <w:r>
              <w:rPr>
                <w:sz w:val="15"/>
              </w:rPr>
              <w:t>Incoming stock hold and release</w:t>
            </w:r>
          </w:p>
        </w:tc>
        <w:tc>
          <w:tcPr>
            <w:tcW w:type="dxa" w:w="2541"/>
            <w:tcMar>
              <w:top w:w="75" w:type="dxa"/>
              <w:start w:w="90" w:type="dxa"/>
              <w:bottom w:w="75" w:type="dxa"/>
              <w:end w:w="90" w:type="dxa"/>
            </w:tcMar>
            <w:vAlign w:val="center"/>
          </w:tcPr>
          <w:p>
            <w:pPr>
              <w:keepLines/>
              <w:spacing w:after="0"/>
            </w:pPr>
            <w:r>
              <w:rPr>
                <w:sz w:val="15"/>
              </w:rPr>
              <w:t>Implemented</w:t>
            </w:r>
          </w:p>
        </w:tc>
        <w:tc>
          <w:tcPr>
            <w:tcW w:type="dxa" w:w="2541"/>
            <w:tcMar>
              <w:top w:w="75" w:type="dxa"/>
              <w:start w:w="90" w:type="dxa"/>
              <w:bottom w:w="75" w:type="dxa"/>
              <w:end w:w="90" w:type="dxa"/>
            </w:tcMar>
            <w:vAlign w:val="center"/>
          </w:tcPr>
          <w:p>
            <w:pPr>
              <w:keepLines/>
              <w:spacing w:after="0"/>
            </w:pPr>
            <w:r>
              <w:rPr>
                <w:sz w:val="15"/>
              </w:rPr>
              <w:t>Wheat Receiving quarantine, blocked validation, release to General Store.</w:t>
            </w:r>
          </w:p>
        </w:tc>
      </w:tr>
      <w:tr>
        <w:trPr>
          <w:cantSplit/>
        </w:trPr>
        <w:tc>
          <w:tcPr>
            <w:tcW w:type="dxa" w:w="2541"/>
            <w:tcMar>
              <w:top w:w="75" w:type="dxa"/>
              <w:start w:w="90" w:type="dxa"/>
              <w:bottom w:w="75" w:type="dxa"/>
              <w:end w:w="90" w:type="dxa"/>
            </w:tcMar>
            <w:vAlign w:val="center"/>
            <w:shd w:fill="F3F6F9"/>
          </w:tcPr>
          <w:p>
            <w:pPr>
              <w:keepLines/>
              <w:spacing w:after="0"/>
            </w:pPr>
            <w:r>
              <w:rPr>
                <w:sz w:val="15"/>
              </w:rPr>
              <w:t>QC-12</w:t>
            </w:r>
          </w:p>
        </w:tc>
        <w:tc>
          <w:tcPr>
            <w:tcW w:type="dxa" w:w="2541"/>
            <w:tcMar>
              <w:top w:w="75" w:type="dxa"/>
              <w:start w:w="90" w:type="dxa"/>
              <w:bottom w:w="75" w:type="dxa"/>
              <w:end w:w="90" w:type="dxa"/>
            </w:tcMar>
            <w:vAlign w:val="center"/>
            <w:shd w:fill="F3F6F9"/>
          </w:tcPr>
          <w:p>
            <w:pPr>
              <w:keepLines/>
              <w:spacing w:after="0"/>
            </w:pPr>
            <w:r>
              <w:rPr>
                <w:sz w:val="15"/>
              </w:rPr>
              <w:t>Non-conformance management</w:t>
            </w:r>
          </w:p>
        </w:tc>
        <w:tc>
          <w:tcPr>
            <w:tcW w:type="dxa" w:w="2541"/>
            <w:tcMar>
              <w:top w:w="75" w:type="dxa"/>
              <w:start w:w="90" w:type="dxa"/>
              <w:bottom w:w="75" w:type="dxa"/>
              <w:end w:w="90" w:type="dxa"/>
            </w:tcMar>
            <w:vAlign w:val="center"/>
            <w:shd w:fill="F3F6F9"/>
          </w:tcPr>
          <w:p>
            <w:pPr>
              <w:keepLines/>
              <w:spacing w:after="0"/>
            </w:pPr>
            <w:r>
              <w:rPr>
                <w:sz w:val="15"/>
              </w:rPr>
              <w:t>Implemented</w:t>
            </w:r>
          </w:p>
        </w:tc>
        <w:tc>
          <w:tcPr>
            <w:tcW w:type="dxa" w:w="2541"/>
            <w:tcMar>
              <w:top w:w="75" w:type="dxa"/>
              <w:start w:w="90" w:type="dxa"/>
              <w:bottom w:w="75" w:type="dxa"/>
              <w:end w:w="90" w:type="dxa"/>
            </w:tcMar>
            <w:vAlign w:val="center"/>
            <w:shd w:fill="F3F6F9"/>
          </w:tcPr>
          <w:p>
            <w:pPr>
              <w:keepLines/>
              <w:spacing w:after="0"/>
            </w:pPr>
            <w:r>
              <w:rPr>
                <w:sz w:val="15"/>
              </w:rPr>
              <w:t>Automatic NCR with source, severity, quantity, owner, state, and disposition.</w:t>
            </w:r>
          </w:p>
        </w:tc>
      </w:tr>
      <w:tr>
        <w:trPr>
          <w:cantSplit/>
        </w:trPr>
        <w:tc>
          <w:tcPr>
            <w:tcW w:type="dxa" w:w="2541"/>
            <w:tcMar>
              <w:top w:w="75" w:type="dxa"/>
              <w:start w:w="90" w:type="dxa"/>
              <w:bottom w:w="75" w:type="dxa"/>
              <w:end w:w="90" w:type="dxa"/>
            </w:tcMar>
            <w:vAlign w:val="center"/>
          </w:tcPr>
          <w:p>
            <w:pPr>
              <w:keepLines/>
              <w:spacing w:after="0"/>
            </w:pPr>
            <w:r>
              <w:rPr>
                <w:sz w:val="15"/>
              </w:rPr>
              <w:t>QC-13</w:t>
            </w:r>
          </w:p>
        </w:tc>
        <w:tc>
          <w:tcPr>
            <w:tcW w:type="dxa" w:w="2541"/>
            <w:tcMar>
              <w:top w:w="75" w:type="dxa"/>
              <w:start w:w="90" w:type="dxa"/>
              <w:bottom w:w="75" w:type="dxa"/>
              <w:end w:w="90" w:type="dxa"/>
            </w:tcMar>
            <w:vAlign w:val="center"/>
          </w:tcPr>
          <w:p>
            <w:pPr>
              <w:keepLines/>
              <w:spacing w:after="0"/>
            </w:pPr>
            <w:r>
              <w:rPr>
                <w:sz w:val="15"/>
              </w:rPr>
              <w:t>CAPA workflow</w:t>
            </w:r>
          </w:p>
        </w:tc>
        <w:tc>
          <w:tcPr>
            <w:tcW w:type="dxa" w:w="2541"/>
            <w:tcMar>
              <w:top w:w="75" w:type="dxa"/>
              <w:start w:w="90" w:type="dxa"/>
              <w:bottom w:w="75" w:type="dxa"/>
              <w:end w:w="90" w:type="dxa"/>
            </w:tcMar>
            <w:vAlign w:val="center"/>
          </w:tcPr>
          <w:p>
            <w:pPr>
              <w:keepLines/>
              <w:spacing w:after="0"/>
            </w:pPr>
            <w:r>
              <w:rPr>
                <w:sz w:val="15"/>
              </w:rPr>
              <w:t>Partial but demoable</w:t>
            </w:r>
          </w:p>
        </w:tc>
        <w:tc>
          <w:tcPr>
            <w:tcW w:type="dxa" w:w="2541"/>
            <w:tcMar>
              <w:top w:w="75" w:type="dxa"/>
              <w:start w:w="90" w:type="dxa"/>
              <w:bottom w:w="75" w:type="dxa"/>
              <w:end w:w="90" w:type="dxa"/>
            </w:tcMar>
            <w:vAlign w:val="center"/>
          </w:tcPr>
          <w:p>
            <w:pPr>
              <w:keepLines/>
              <w:spacing w:after="0"/>
            </w:pPr>
            <w:r>
              <w:rPr>
                <w:sz w:val="15"/>
              </w:rPr>
              <w:t>CAPA fields and controlled closure inside NCR; no separate CAPA object.</w:t>
            </w:r>
          </w:p>
        </w:tc>
      </w:tr>
      <w:tr>
        <w:trPr>
          <w:cantSplit/>
        </w:trPr>
        <w:tc>
          <w:tcPr>
            <w:tcW w:type="dxa" w:w="2541"/>
            <w:tcMar>
              <w:top w:w="75" w:type="dxa"/>
              <w:start w:w="90" w:type="dxa"/>
              <w:bottom w:w="75" w:type="dxa"/>
              <w:end w:w="90" w:type="dxa"/>
            </w:tcMar>
            <w:vAlign w:val="center"/>
            <w:shd w:fill="F3F6F9"/>
          </w:tcPr>
          <w:p>
            <w:pPr>
              <w:keepLines/>
              <w:spacing w:after="0"/>
            </w:pPr>
            <w:r>
              <w:rPr>
                <w:sz w:val="15"/>
              </w:rPr>
              <w:t>QC-14</w:t>
            </w:r>
          </w:p>
        </w:tc>
        <w:tc>
          <w:tcPr>
            <w:tcW w:type="dxa" w:w="2541"/>
            <w:tcMar>
              <w:top w:w="75" w:type="dxa"/>
              <w:start w:w="90" w:type="dxa"/>
              <w:bottom w:w="75" w:type="dxa"/>
              <w:end w:w="90" w:type="dxa"/>
            </w:tcMar>
            <w:vAlign w:val="center"/>
            <w:shd w:fill="F3F6F9"/>
          </w:tcPr>
          <w:p>
            <w:pPr>
              <w:keepLines/>
              <w:spacing w:after="0"/>
            </w:pPr>
            <w:r>
              <w:rPr>
                <w:sz w:val="15"/>
              </w:rPr>
              <w:t>Reinspection and disposition</w:t>
            </w:r>
          </w:p>
        </w:tc>
        <w:tc>
          <w:tcPr>
            <w:tcW w:type="dxa" w:w="2541"/>
            <w:tcMar>
              <w:top w:w="75" w:type="dxa"/>
              <w:start w:w="90" w:type="dxa"/>
              <w:bottom w:w="75" w:type="dxa"/>
              <w:end w:w="90" w:type="dxa"/>
            </w:tcMar>
            <w:vAlign w:val="center"/>
            <w:shd w:fill="F3F6F9"/>
          </w:tcPr>
          <w:p>
            <w:pPr>
              <w:keepLines/>
              <w:spacing w:after="0"/>
            </w:pPr>
            <w:r>
              <w:rPr>
                <w:sz w:val="15"/>
              </w:rPr>
              <w:t>Implemented</w:t>
            </w:r>
          </w:p>
        </w:tc>
        <w:tc>
          <w:tcPr>
            <w:tcW w:type="dxa" w:w="2541"/>
            <w:tcMar>
              <w:top w:w="75" w:type="dxa"/>
              <w:start w:w="90" w:type="dxa"/>
              <w:bottom w:w="75" w:type="dxa"/>
              <w:end w:w="90" w:type="dxa"/>
            </w:tcMar>
            <w:vAlign w:val="center"/>
            <w:shd w:fill="F3F6F9"/>
          </w:tcPr>
          <w:p>
            <w:pPr>
              <w:keepLines/>
              <w:spacing w:after="0"/>
            </w:pPr>
            <w:r>
              <w:rPr>
                <w:sz w:val="15"/>
              </w:rPr>
              <w:t>Snapshot history, reset active fields, linked disposition, new review cycle.</w:t>
            </w:r>
          </w:p>
        </w:tc>
      </w:tr>
      <w:tr>
        <w:trPr>
          <w:cantSplit/>
        </w:trPr>
        <w:tc>
          <w:tcPr>
            <w:tcW w:type="dxa" w:w="2541"/>
            <w:tcMar>
              <w:top w:w="75" w:type="dxa"/>
              <w:start w:w="90" w:type="dxa"/>
              <w:bottom w:w="75" w:type="dxa"/>
              <w:end w:w="90" w:type="dxa"/>
            </w:tcMar>
            <w:vAlign w:val="center"/>
          </w:tcPr>
          <w:p>
            <w:pPr>
              <w:keepLines/>
              <w:spacing w:after="0"/>
            </w:pPr>
            <w:r>
              <w:rPr>
                <w:sz w:val="15"/>
              </w:rPr>
              <w:t>QC-15</w:t>
            </w:r>
          </w:p>
        </w:tc>
        <w:tc>
          <w:tcPr>
            <w:tcW w:type="dxa" w:w="2541"/>
            <w:tcMar>
              <w:top w:w="75" w:type="dxa"/>
              <w:start w:w="90" w:type="dxa"/>
              <w:bottom w:w="75" w:type="dxa"/>
              <w:end w:w="90" w:type="dxa"/>
            </w:tcMar>
            <w:vAlign w:val="center"/>
          </w:tcPr>
          <w:p>
            <w:pPr>
              <w:keepLines/>
              <w:spacing w:after="0"/>
            </w:pPr>
            <w:r>
              <w:rPr>
                <w:sz w:val="15"/>
              </w:rPr>
              <w:t>Lot traceability</w:t>
            </w:r>
          </w:p>
        </w:tc>
        <w:tc>
          <w:tcPr>
            <w:tcW w:type="dxa" w:w="2541"/>
            <w:tcMar>
              <w:top w:w="75" w:type="dxa"/>
              <w:start w:w="90" w:type="dxa"/>
              <w:bottom w:w="75" w:type="dxa"/>
              <w:end w:w="90" w:type="dxa"/>
            </w:tcMar>
            <w:vAlign w:val="center"/>
          </w:tcPr>
          <w:p>
            <w:pPr>
              <w:keepLines/>
              <w:spacing w:after="0"/>
            </w:pPr>
            <w:r>
              <w:rPr>
                <w:sz w:val="15"/>
              </w:rPr>
              <w:t>Implemented</w:t>
            </w:r>
          </w:p>
        </w:tc>
        <w:tc>
          <w:tcPr>
            <w:tcW w:type="dxa" w:w="2541"/>
            <w:tcMar>
              <w:top w:w="75" w:type="dxa"/>
              <w:start w:w="90" w:type="dxa"/>
              <w:bottom w:w="75" w:type="dxa"/>
              <w:end w:w="90" w:type="dxa"/>
            </w:tcMar>
            <w:vAlign w:val="center"/>
          </w:tcPr>
          <w:p>
            <w:pPr>
              <w:keepLines/>
              <w:spacing w:after="0"/>
            </w:pPr>
            <w:r>
              <w:rPr>
                <w:sz w:val="15"/>
              </w:rPr>
              <w:t>Results, receipt, supplier, MO, NCR, history, and stock location linked to lot.</w:t>
            </w:r>
          </w:p>
        </w:tc>
      </w:tr>
      <w:tr>
        <w:trPr>
          <w:cantSplit/>
        </w:trPr>
        <w:tc>
          <w:tcPr>
            <w:tcW w:type="dxa" w:w="2541"/>
            <w:tcMar>
              <w:top w:w="75" w:type="dxa"/>
              <w:start w:w="90" w:type="dxa"/>
              <w:bottom w:w="75" w:type="dxa"/>
              <w:end w:w="90" w:type="dxa"/>
            </w:tcMar>
            <w:vAlign w:val="center"/>
            <w:shd w:fill="F3F6F9"/>
          </w:tcPr>
          <w:p>
            <w:pPr>
              <w:keepLines/>
              <w:spacing w:after="0"/>
            </w:pPr>
            <w:r>
              <w:rPr>
                <w:sz w:val="15"/>
              </w:rPr>
              <w:t>QC-16</w:t>
            </w:r>
          </w:p>
        </w:tc>
        <w:tc>
          <w:tcPr>
            <w:tcW w:type="dxa" w:w="2541"/>
            <w:tcMar>
              <w:top w:w="75" w:type="dxa"/>
              <w:start w:w="90" w:type="dxa"/>
              <w:bottom w:w="75" w:type="dxa"/>
              <w:end w:w="90" w:type="dxa"/>
            </w:tcMar>
            <w:vAlign w:val="center"/>
            <w:shd w:fill="F3F6F9"/>
          </w:tcPr>
          <w:p>
            <w:pPr>
              <w:keepLines/>
              <w:spacing w:after="0"/>
            </w:pPr>
            <w:r>
              <w:rPr>
                <w:sz w:val="15"/>
              </w:rPr>
              <w:t>QC notifications</w:t>
            </w:r>
          </w:p>
        </w:tc>
        <w:tc>
          <w:tcPr>
            <w:tcW w:type="dxa" w:w="2541"/>
            <w:tcMar>
              <w:top w:w="75" w:type="dxa"/>
              <w:start w:w="90" w:type="dxa"/>
              <w:bottom w:w="75" w:type="dxa"/>
              <w:end w:w="90" w:type="dxa"/>
            </w:tcMar>
            <w:vAlign w:val="center"/>
            <w:shd w:fill="F3F6F9"/>
          </w:tcPr>
          <w:p>
            <w:pPr>
              <w:keepLines/>
              <w:spacing w:after="0"/>
            </w:pPr>
            <w:r>
              <w:rPr>
                <w:sz w:val="15"/>
              </w:rPr>
              <w:t>Implemented through Odoo activities</w:t>
            </w:r>
          </w:p>
        </w:tc>
        <w:tc>
          <w:tcPr>
            <w:tcW w:type="dxa" w:w="2541"/>
            <w:tcMar>
              <w:top w:w="75" w:type="dxa"/>
              <w:start w:w="90" w:type="dxa"/>
              <w:bottom w:w="75" w:type="dxa"/>
              <w:end w:w="90" w:type="dxa"/>
            </w:tcMar>
            <w:vAlign w:val="center"/>
            <w:shd w:fill="F3F6F9"/>
          </w:tcPr>
          <w:p>
            <w:pPr>
              <w:keepLines/>
              <w:spacing w:after="0"/>
            </w:pPr>
            <w:r>
              <w:rPr>
                <w:sz w:val="15"/>
              </w:rPr>
              <w:t>Review, failure, owner, and overdue activities. External email or SMS is not configured.</w:t>
            </w:r>
          </w:p>
        </w:tc>
      </w:tr>
      <w:tr>
        <w:trPr>
          <w:cantSplit/>
        </w:trPr>
        <w:tc>
          <w:tcPr>
            <w:tcW w:type="dxa" w:w="2541"/>
            <w:tcMar>
              <w:top w:w="75" w:type="dxa"/>
              <w:start w:w="90" w:type="dxa"/>
              <w:bottom w:w="75" w:type="dxa"/>
              <w:end w:w="90" w:type="dxa"/>
            </w:tcMar>
            <w:vAlign w:val="center"/>
          </w:tcPr>
          <w:p>
            <w:pPr>
              <w:keepLines/>
              <w:spacing w:after="0"/>
            </w:pPr>
            <w:r>
              <w:rPr>
                <w:sz w:val="15"/>
              </w:rPr>
              <w:t>QC-17</w:t>
            </w:r>
          </w:p>
        </w:tc>
        <w:tc>
          <w:tcPr>
            <w:tcW w:type="dxa" w:w="2541"/>
            <w:tcMar>
              <w:top w:w="75" w:type="dxa"/>
              <w:start w:w="90" w:type="dxa"/>
              <w:bottom w:w="75" w:type="dxa"/>
              <w:end w:w="90" w:type="dxa"/>
            </w:tcMar>
            <w:vAlign w:val="center"/>
          </w:tcPr>
          <w:p>
            <w:pPr>
              <w:keepLines/>
              <w:spacing w:after="0"/>
            </w:pPr>
            <w:r>
              <w:rPr>
                <w:sz w:val="15"/>
              </w:rPr>
              <w:t>QC audit trail</w:t>
            </w:r>
          </w:p>
        </w:tc>
        <w:tc>
          <w:tcPr>
            <w:tcW w:type="dxa" w:w="2541"/>
            <w:tcMar>
              <w:top w:w="75" w:type="dxa"/>
              <w:start w:w="90" w:type="dxa"/>
              <w:bottom w:w="75" w:type="dxa"/>
              <w:end w:w="90" w:type="dxa"/>
            </w:tcMar>
            <w:vAlign w:val="center"/>
          </w:tcPr>
          <w:p>
            <w:pPr>
              <w:keepLines/>
              <w:spacing w:after="0"/>
            </w:pPr>
            <w:r>
              <w:rPr>
                <w:sz w:val="15"/>
              </w:rPr>
              <w:t>Implemented</w:t>
            </w:r>
          </w:p>
        </w:tc>
        <w:tc>
          <w:tcPr>
            <w:tcW w:type="dxa" w:w="2541"/>
            <w:tcMar>
              <w:top w:w="75" w:type="dxa"/>
              <w:start w:w="90" w:type="dxa"/>
              <w:bottom w:w="75" w:type="dxa"/>
              <w:end w:w="90" w:type="dxa"/>
            </w:tcMar>
            <w:vAlign w:val="center"/>
          </w:tcPr>
          <w:p>
            <w:pPr>
              <w:keepLines/>
              <w:spacing w:after="0"/>
            </w:pPr>
            <w:r>
              <w:rPr>
                <w:sz w:val="15"/>
              </w:rPr>
              <w:t>Chatter, users, timestamps, result entry, snapshots, and exception reason.</w:t>
            </w:r>
          </w:p>
        </w:tc>
      </w:tr>
      <w:tr>
        <w:trPr>
          <w:cantSplit/>
        </w:trPr>
        <w:tc>
          <w:tcPr>
            <w:tcW w:type="dxa" w:w="2541"/>
            <w:tcMar>
              <w:top w:w="75" w:type="dxa"/>
              <w:start w:w="90" w:type="dxa"/>
              <w:bottom w:w="75" w:type="dxa"/>
              <w:end w:w="90" w:type="dxa"/>
            </w:tcMar>
            <w:vAlign w:val="center"/>
            <w:shd w:fill="F3F6F9"/>
          </w:tcPr>
          <w:p>
            <w:pPr>
              <w:keepLines/>
              <w:spacing w:after="0"/>
            </w:pPr>
            <w:r>
              <w:rPr>
                <w:sz w:val="15"/>
              </w:rPr>
              <w:t>QC-18</w:t>
            </w:r>
          </w:p>
        </w:tc>
        <w:tc>
          <w:tcPr>
            <w:tcW w:type="dxa" w:w="2541"/>
            <w:tcMar>
              <w:top w:w="75" w:type="dxa"/>
              <w:start w:w="90" w:type="dxa"/>
              <w:bottom w:w="75" w:type="dxa"/>
              <w:end w:w="90" w:type="dxa"/>
            </w:tcMar>
            <w:vAlign w:val="center"/>
            <w:shd w:fill="F3F6F9"/>
          </w:tcPr>
          <w:p>
            <w:pPr>
              <w:keepLines/>
              <w:spacing w:after="0"/>
            </w:pPr>
            <w:r>
              <w:rPr>
                <w:sz w:val="15"/>
              </w:rPr>
              <w:t>Dashboard and operational reports</w:t>
            </w:r>
          </w:p>
        </w:tc>
        <w:tc>
          <w:tcPr>
            <w:tcW w:type="dxa" w:w="2541"/>
            <w:tcMar>
              <w:top w:w="75" w:type="dxa"/>
              <w:start w:w="90" w:type="dxa"/>
              <w:bottom w:w="75" w:type="dxa"/>
              <w:end w:w="90" w:type="dxa"/>
            </w:tcMar>
            <w:vAlign w:val="center"/>
            <w:shd w:fill="F3F6F9"/>
          </w:tcPr>
          <w:p>
            <w:pPr>
              <w:keepLines/>
              <w:spacing w:after="0"/>
            </w:pPr>
            <w:r>
              <w:rPr>
                <w:sz w:val="15"/>
              </w:rPr>
              <w:t>Implemented through Odoo views</w:t>
            </w:r>
          </w:p>
        </w:tc>
        <w:tc>
          <w:tcPr>
            <w:tcW w:type="dxa" w:w="2541"/>
            <w:tcMar>
              <w:top w:w="75" w:type="dxa"/>
              <w:start w:w="90" w:type="dxa"/>
              <w:bottom w:w="75" w:type="dxa"/>
              <w:end w:w="90" w:type="dxa"/>
            </w:tcMar>
            <w:vAlign w:val="center"/>
            <w:shd w:fill="F3F6F9"/>
          </w:tcPr>
          <w:p>
            <w:pPr>
              <w:keepLines/>
              <w:spacing w:after="0"/>
            </w:pPr>
            <w:r>
              <w:rPr>
                <w:sz w:val="15"/>
              </w:rPr>
              <w:t>Lists, filters, groups, pivot, graph, overdue and status analysis.</w:t>
            </w:r>
          </w:p>
        </w:tc>
      </w:tr>
      <w:tr>
        <w:trPr>
          <w:cantSplit/>
        </w:trPr>
        <w:tc>
          <w:tcPr>
            <w:tcW w:type="dxa" w:w="2541"/>
            <w:tcMar>
              <w:top w:w="75" w:type="dxa"/>
              <w:start w:w="90" w:type="dxa"/>
              <w:bottom w:w="75" w:type="dxa"/>
              <w:end w:w="90" w:type="dxa"/>
            </w:tcMar>
            <w:vAlign w:val="center"/>
          </w:tcPr>
          <w:p>
            <w:pPr>
              <w:keepLines/>
              <w:spacing w:after="0"/>
            </w:pPr>
            <w:r>
              <w:rPr>
                <w:sz w:val="15"/>
              </w:rPr>
              <w:t>QC-19</w:t>
            </w:r>
          </w:p>
        </w:tc>
        <w:tc>
          <w:tcPr>
            <w:tcW w:type="dxa" w:w="2541"/>
            <w:tcMar>
              <w:top w:w="75" w:type="dxa"/>
              <w:start w:w="90" w:type="dxa"/>
              <w:bottom w:w="75" w:type="dxa"/>
              <w:end w:w="90" w:type="dxa"/>
            </w:tcMar>
            <w:vAlign w:val="center"/>
          </w:tcPr>
          <w:p>
            <w:pPr>
              <w:keepLines/>
              <w:spacing w:after="0"/>
            </w:pPr>
            <w:r>
              <w:rPr>
                <w:sz w:val="15"/>
              </w:rPr>
              <w:t>Printable and exportable reports</w:t>
            </w:r>
          </w:p>
        </w:tc>
        <w:tc>
          <w:tcPr>
            <w:tcW w:type="dxa" w:w="2541"/>
            <w:tcMar>
              <w:top w:w="75" w:type="dxa"/>
              <w:start w:w="90" w:type="dxa"/>
              <w:bottom w:w="75" w:type="dxa"/>
              <w:end w:w="90" w:type="dxa"/>
            </w:tcMar>
            <w:vAlign w:val="center"/>
          </w:tcPr>
          <w:p>
            <w:pPr>
              <w:keepLines/>
              <w:spacing w:after="0"/>
            </w:pPr>
            <w:r>
              <w:rPr>
                <w:sz w:val="15"/>
              </w:rPr>
              <w:t>Implemented for core reports</w:t>
            </w:r>
          </w:p>
        </w:tc>
        <w:tc>
          <w:tcPr>
            <w:tcW w:type="dxa" w:w="2541"/>
            <w:tcMar>
              <w:top w:w="75" w:type="dxa"/>
              <w:start w:w="90" w:type="dxa"/>
              <w:bottom w:w="75" w:type="dxa"/>
              <w:end w:w="90" w:type="dxa"/>
            </w:tcMar>
            <w:vAlign w:val="center"/>
          </w:tcPr>
          <w:p>
            <w:pPr>
              <w:keepLines/>
              <w:spacing w:after="0"/>
            </w:pPr>
            <w:r>
              <w:rPr>
                <w:sz w:val="15"/>
              </w:rPr>
              <w:t>QC and NCR PDFs plus standard export. Separate CAPA and rejection summary templates remain future scope.</w:t>
            </w:r>
          </w:p>
        </w:tc>
      </w:tr>
    </w:tbl>
    <w:p>
      <w:pPr>
        <w:spacing w:after="20"/>
      </w:pPr>
    </w:p>
    <w:p>
      <w:r>
        <w:br w:type="page"/>
      </w:r>
    </w:p>
    <w:p>
      <w:pPr>
        <w:pStyle w:val="Heading1"/>
      </w:pPr>
      <w:r>
        <w:t>15 Questions the client may ask and strong answers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c>
          <w:tcPr>
            <w:tcW w:type="dxa" w:w="5083"/>
            <w:shd w:fill="1F4E79"/>
            <w:tcMar>
              <w:top w:w="75" w:type="dxa"/>
              <w:start w:w="90" w:type="dxa"/>
              <w:bottom w:w="75" w:type="dxa"/>
              <w:end w:w="90" w:type="dxa"/>
            </w:tcMar>
            <w:vAlign w:val="center"/>
          </w:tcPr>
          <w:p>
            <w:r>
              <w:rPr>
                <w:b/>
                <w:color w:val="FFFFFF"/>
                <w:sz w:val="16"/>
              </w:rPr>
              <w:t>Question</w:t>
            </w:r>
          </w:p>
        </w:tc>
        <w:tc>
          <w:tcPr>
            <w:tcW w:type="dxa" w:w="5083"/>
            <w:shd w:fill="1F4E79"/>
            <w:tcMar>
              <w:top w:w="75" w:type="dxa"/>
              <w:start w:w="90" w:type="dxa"/>
              <w:bottom w:w="75" w:type="dxa"/>
              <w:end w:w="90" w:type="dxa"/>
            </w:tcMar>
            <w:vAlign w:val="center"/>
          </w:tcPr>
          <w:p>
            <w:r>
              <w:rPr>
                <w:b/>
                <w:color w:val="FFFFFF"/>
                <w:sz w:val="16"/>
              </w:rPr>
              <w:t>Answer</w:t>
            </w:r>
          </w:p>
        </w:tc>
      </w:tr>
      <w:tr>
        <w:trPr>
          <w:cantSplit/>
        </w:trPr>
        <w:tc>
          <w:tcPr>
            <w:tcW w:type="dxa" w:w="5083"/>
            <w:tcMar>
              <w:top w:w="75" w:type="dxa"/>
              <w:start w:w="90" w:type="dxa"/>
              <w:bottom w:w="75" w:type="dxa"/>
              <w:end w:w="90" w:type="dxa"/>
            </w:tcMar>
            <w:vAlign w:val="center"/>
          </w:tcPr>
          <w:p>
            <w:pPr>
              <w:keepLines/>
              <w:spacing w:after="0"/>
            </w:pPr>
            <w:r>
              <w:rPr>
                <w:sz w:val="15"/>
              </w:rPr>
              <w:t>Why does wheat go to Wheat Receiving?</w:t>
            </w:r>
          </w:p>
        </w:tc>
        <w:tc>
          <w:tcPr>
            <w:tcW w:type="dxa" w:w="5083"/>
            <w:tcMar>
              <w:top w:w="75" w:type="dxa"/>
              <w:start w:w="90" w:type="dxa"/>
              <w:bottom w:w="75" w:type="dxa"/>
              <w:end w:w="90" w:type="dxa"/>
            </w:tcMar>
            <w:vAlign w:val="center"/>
          </w:tcPr>
          <w:p>
            <w:pPr>
              <w:keepLines/>
              <w:spacing w:after="0"/>
            </w:pPr>
            <w:r>
              <w:rPr>
                <w:sz w:val="15"/>
              </w:rPr>
              <w:t>It is quarantine. The factory has custody, but unrestricted use begins only after controlled release to General Store.</w:t>
            </w:r>
          </w:p>
        </w:tc>
      </w:tr>
      <w:tr>
        <w:trPr>
          <w:cantSplit/>
        </w:trPr>
        <w:tc>
          <w:tcPr>
            <w:tcW w:type="dxa" w:w="5083"/>
            <w:tcMar>
              <w:top w:w="75" w:type="dxa"/>
              <w:start w:w="90" w:type="dxa"/>
              <w:bottom w:w="75" w:type="dxa"/>
              <w:end w:w="90" w:type="dxa"/>
            </w:tcMar>
            <w:vAlign w:val="center"/>
            <w:shd w:fill="F3F6F9"/>
          </w:tcPr>
          <w:p>
            <w:pPr>
              <w:keepLines/>
              <w:spacing w:after="0"/>
            </w:pPr>
            <w:r>
              <w:rPr>
                <w:sz w:val="15"/>
              </w:rPr>
              <w:t>Can a warehouse user bypass QC?</w:t>
            </w:r>
          </w:p>
        </w:tc>
        <w:tc>
          <w:tcPr>
            <w:tcW w:type="dxa" w:w="5083"/>
            <w:tcMar>
              <w:top w:w="75" w:type="dxa"/>
              <w:start w:w="90" w:type="dxa"/>
              <w:bottom w:w="75" w:type="dxa"/>
              <w:end w:w="90" w:type="dxa"/>
            </w:tcMar>
            <w:vAlign w:val="center"/>
            <w:shd w:fill="F3F6F9"/>
          </w:tcPr>
          <w:p>
            <w:pPr>
              <w:keepLines/>
              <w:spacing w:after="0"/>
            </w:pPr>
            <w:r>
              <w:rPr>
                <w:sz w:val="15"/>
              </w:rPr>
              <w:t>Validation blocks pending, held, and rejected lots. Only a Quality Manager can release by exception with a mandatory audited reason.</w:t>
            </w:r>
          </w:p>
        </w:tc>
      </w:tr>
      <w:tr>
        <w:trPr>
          <w:cantSplit/>
        </w:trPr>
        <w:tc>
          <w:tcPr>
            <w:tcW w:type="dxa" w:w="5083"/>
            <w:tcMar>
              <w:top w:w="75" w:type="dxa"/>
              <w:start w:w="90" w:type="dxa"/>
              <w:bottom w:w="75" w:type="dxa"/>
              <w:end w:w="90" w:type="dxa"/>
            </w:tcMar>
            <w:vAlign w:val="center"/>
          </w:tcPr>
          <w:p>
            <w:pPr>
              <w:keepLines/>
              <w:spacing w:after="0"/>
            </w:pPr>
            <w:r>
              <w:rPr>
                <w:sz w:val="15"/>
              </w:rPr>
              <w:t>Who decides pass or fail?</w:t>
            </w:r>
          </w:p>
        </w:tc>
        <w:tc>
          <w:tcPr>
            <w:tcW w:type="dxa" w:w="5083"/>
            <w:tcMar>
              <w:top w:w="75" w:type="dxa"/>
              <w:start w:w="90" w:type="dxa"/>
              <w:bottom w:w="75" w:type="dxa"/>
              <w:end w:w="90" w:type="dxa"/>
            </w:tcMar>
            <w:vAlign w:val="center"/>
          </w:tcPr>
          <w:p>
            <w:pPr>
              <w:keepLines/>
              <w:spacing w:after="0"/>
            </w:pPr>
            <w:r>
              <w:rPr>
                <w:sz w:val="15"/>
              </w:rPr>
              <w:t>The system calculates line results from the plan. The Quality Manager makes the final review decision.</w:t>
            </w:r>
          </w:p>
        </w:tc>
      </w:tr>
      <w:tr>
        <w:trPr>
          <w:cantSplit/>
        </w:trPr>
        <w:tc>
          <w:tcPr>
            <w:tcW w:type="dxa" w:w="5083"/>
            <w:tcMar>
              <w:top w:w="75" w:type="dxa"/>
              <w:start w:w="90" w:type="dxa"/>
              <w:bottom w:w="75" w:type="dxa"/>
              <w:end w:w="90" w:type="dxa"/>
            </w:tcMar>
            <w:vAlign w:val="center"/>
            <w:shd w:fill="F3F6F9"/>
          </w:tcPr>
          <w:p>
            <w:pPr>
              <w:keepLines/>
              <w:spacing w:after="0"/>
            </w:pPr>
            <w:r>
              <w:rPr>
                <w:sz w:val="15"/>
              </w:rPr>
              <w:t>Can an inspector change submitted values?</w:t>
            </w:r>
          </w:p>
        </w:tc>
        <w:tc>
          <w:tcPr>
            <w:tcW w:type="dxa" w:w="5083"/>
            <w:tcMar>
              <w:top w:w="75" w:type="dxa"/>
              <w:start w:w="90" w:type="dxa"/>
              <w:bottom w:w="75" w:type="dxa"/>
              <w:end w:w="90" w:type="dxa"/>
            </w:tcMar>
            <w:vAlign w:val="center"/>
            <w:shd w:fill="F3F6F9"/>
          </w:tcPr>
          <w:p>
            <w:pPr>
              <w:keepLines/>
              <w:spacing w:after="0"/>
            </w:pPr>
            <w:r>
              <w:rPr>
                <w:sz w:val="15"/>
              </w:rPr>
              <w:t>No. Submitted and reviewed results are locked. Correction or reinspection requires a reason and preserves history.</w:t>
            </w:r>
          </w:p>
        </w:tc>
      </w:tr>
      <w:tr>
        <w:trPr>
          <w:cantSplit/>
        </w:trPr>
        <w:tc>
          <w:tcPr>
            <w:tcW w:type="dxa" w:w="5083"/>
            <w:tcMar>
              <w:top w:w="75" w:type="dxa"/>
              <w:start w:w="90" w:type="dxa"/>
              <w:bottom w:w="75" w:type="dxa"/>
              <w:end w:w="90" w:type="dxa"/>
            </w:tcMar>
            <w:vAlign w:val="center"/>
          </w:tcPr>
          <w:p>
            <w:pPr>
              <w:keepLines/>
              <w:spacing w:after="0"/>
            </w:pPr>
            <w:r>
              <w:rPr>
                <w:sz w:val="15"/>
              </w:rPr>
              <w:t>What if one mandatory test fails?</w:t>
            </w:r>
          </w:p>
        </w:tc>
        <w:tc>
          <w:tcPr>
            <w:tcW w:type="dxa" w:w="5083"/>
            <w:tcMar>
              <w:top w:w="75" w:type="dxa"/>
              <w:start w:w="90" w:type="dxa"/>
              <w:bottom w:w="75" w:type="dxa"/>
              <w:end w:w="90" w:type="dxa"/>
            </w:tcMar>
            <w:vAlign w:val="center"/>
          </w:tcPr>
          <w:p>
            <w:pPr>
              <w:keepLines/>
              <w:spacing w:after="0"/>
            </w:pPr>
            <w:r>
              <w:rPr>
                <w:sz w:val="15"/>
              </w:rPr>
              <w:t>The inspection is rejected, the lot is held, and an NCR is created.</w:t>
            </w:r>
          </w:p>
        </w:tc>
      </w:tr>
      <w:tr>
        <w:trPr>
          <w:cantSplit/>
        </w:trPr>
        <w:tc>
          <w:tcPr>
            <w:tcW w:type="dxa" w:w="5083"/>
            <w:tcMar>
              <w:top w:w="75" w:type="dxa"/>
              <w:start w:w="90" w:type="dxa"/>
              <w:bottom w:w="75" w:type="dxa"/>
              <w:end w:w="90" w:type="dxa"/>
            </w:tcMar>
            <w:vAlign w:val="center"/>
            <w:shd w:fill="F3F6F9"/>
          </w:tcPr>
          <w:p>
            <w:pPr>
              <w:keepLines/>
              <w:spacing w:after="0"/>
            </w:pPr>
            <w:r>
              <w:rPr>
                <w:sz w:val="15"/>
              </w:rPr>
              <w:t>Can part of a lot pass?</w:t>
            </w:r>
          </w:p>
        </w:tc>
        <w:tc>
          <w:tcPr>
            <w:tcW w:type="dxa" w:w="5083"/>
            <w:tcMar>
              <w:top w:w="75" w:type="dxa"/>
              <w:start w:w="90" w:type="dxa"/>
              <w:bottom w:w="75" w:type="dxa"/>
              <w:end w:w="90" w:type="dxa"/>
            </w:tcMar>
            <w:vAlign w:val="center"/>
            <w:shd w:fill="F3F6F9"/>
          </w:tcPr>
          <w:p>
            <w:pPr>
              <w:keepLines/>
              <w:spacing w:after="0"/>
            </w:pPr>
            <w:r>
              <w:rPr>
                <w:sz w:val="15"/>
              </w:rPr>
              <w:t>Current decision applies to the lot. Partial acceptance requires confirmed policy and likely controlled lot splitting.</w:t>
            </w:r>
          </w:p>
        </w:tc>
      </w:tr>
      <w:tr>
        <w:trPr>
          <w:cantSplit/>
        </w:trPr>
        <w:tc>
          <w:tcPr>
            <w:tcW w:type="dxa" w:w="5083"/>
            <w:tcMar>
              <w:top w:w="75" w:type="dxa"/>
              <w:start w:w="90" w:type="dxa"/>
              <w:bottom w:w="75" w:type="dxa"/>
              <w:end w:w="90" w:type="dxa"/>
            </w:tcMar>
            <w:vAlign w:val="center"/>
          </w:tcPr>
          <w:p>
            <w:pPr>
              <w:keepLines/>
              <w:spacing w:after="0"/>
            </w:pPr>
            <w:r>
              <w:rPr>
                <w:sz w:val="15"/>
              </w:rPr>
              <w:t>Are the demo limits official?</w:t>
            </w:r>
          </w:p>
        </w:tc>
        <w:tc>
          <w:tcPr>
            <w:tcW w:type="dxa" w:w="5083"/>
            <w:tcMar>
              <w:top w:w="75" w:type="dxa"/>
              <w:start w:w="90" w:type="dxa"/>
              <w:bottom w:w="75" w:type="dxa"/>
              <w:end w:w="90" w:type="dxa"/>
            </w:tcMar>
            <w:vAlign w:val="center"/>
          </w:tcPr>
          <w:p>
            <w:pPr>
              <w:keepLines/>
              <w:spacing w:after="0"/>
            </w:pPr>
            <w:r>
              <w:rPr>
                <w:sz w:val="15"/>
              </w:rPr>
              <w:t>No. They are labelled demo limits; factory Quality must approve real specifications.</w:t>
            </w:r>
          </w:p>
        </w:tc>
      </w:tr>
      <w:tr>
        <w:trPr>
          <w:cantSplit/>
        </w:trPr>
        <w:tc>
          <w:tcPr>
            <w:tcW w:type="dxa" w:w="5083"/>
            <w:tcMar>
              <w:top w:w="75" w:type="dxa"/>
              <w:start w:w="90" w:type="dxa"/>
              <w:bottom w:w="75" w:type="dxa"/>
              <w:end w:w="90" w:type="dxa"/>
            </w:tcMar>
            <w:vAlign w:val="center"/>
            <w:shd w:fill="F3F6F9"/>
          </w:tcPr>
          <w:p>
            <w:pPr>
              <w:keepLines/>
              <w:spacing w:after="0"/>
            </w:pPr>
            <w:r>
              <w:rPr>
                <w:sz w:val="15"/>
              </w:rPr>
              <w:t>Why does flour go to Flour Store?</w:t>
            </w:r>
          </w:p>
        </w:tc>
        <w:tc>
          <w:tcPr>
            <w:tcW w:type="dxa" w:w="5083"/>
            <w:tcMar>
              <w:top w:w="75" w:type="dxa"/>
              <w:start w:w="90" w:type="dxa"/>
              <w:bottom w:w="75" w:type="dxa"/>
              <w:end w:w="90" w:type="dxa"/>
            </w:tcMar>
            <w:vAlign w:val="center"/>
            <w:shd w:fill="F3F6F9"/>
          </w:tcPr>
          <w:p>
            <w:pPr>
              <w:keepLines/>
              <w:spacing w:after="0"/>
            </w:pPr>
            <w:r>
              <w:rPr>
                <w:sz w:val="15"/>
              </w:rPr>
              <w:t>Flour is final mill output but an ingredient downstream. Consumer products go to Finished Goods.</w:t>
            </w:r>
          </w:p>
        </w:tc>
      </w:tr>
      <w:tr>
        <w:trPr>
          <w:cantSplit/>
        </w:trPr>
        <w:tc>
          <w:tcPr>
            <w:tcW w:type="dxa" w:w="5083"/>
            <w:tcMar>
              <w:top w:w="75" w:type="dxa"/>
              <w:start w:w="90" w:type="dxa"/>
              <w:bottom w:w="75" w:type="dxa"/>
              <w:end w:w="90" w:type="dxa"/>
            </w:tcMar>
            <w:vAlign w:val="center"/>
          </w:tcPr>
          <w:p>
            <w:pPr>
              <w:keepLines/>
              <w:spacing w:after="0"/>
            </w:pPr>
            <w:r>
              <w:rPr>
                <w:sz w:val="15"/>
              </w:rPr>
              <w:t>Is CAPA included?</w:t>
            </w:r>
          </w:p>
        </w:tc>
        <w:tc>
          <w:tcPr>
            <w:tcW w:type="dxa" w:w="5083"/>
            <w:tcMar>
              <w:top w:w="75" w:type="dxa"/>
              <w:start w:w="90" w:type="dxa"/>
              <w:bottom w:w="75" w:type="dxa"/>
              <w:end w:w="90" w:type="dxa"/>
            </w:tcMar>
            <w:vAlign w:val="center"/>
          </w:tcPr>
          <w:p>
            <w:pPr>
              <w:keepLines/>
              <w:spacing w:after="0"/>
            </w:pPr>
            <w:r>
              <w:rPr>
                <w:sz w:val="15"/>
              </w:rPr>
              <w:t>CAPA fields, ownership, deadline, verification, and closure are inside NCR. A separate multi-action CAPA record is future scope.</w:t>
            </w:r>
          </w:p>
        </w:tc>
      </w:tr>
      <w:tr>
        <w:trPr>
          <w:cantSplit/>
        </w:trPr>
        <w:tc>
          <w:tcPr>
            <w:tcW w:type="dxa" w:w="5083"/>
            <w:tcMar>
              <w:top w:w="75" w:type="dxa"/>
              <w:start w:w="90" w:type="dxa"/>
              <w:bottom w:w="75" w:type="dxa"/>
              <w:end w:w="90" w:type="dxa"/>
            </w:tcMar>
            <w:vAlign w:val="center"/>
            <w:shd w:fill="F3F6F9"/>
          </w:tcPr>
          <w:p>
            <w:pPr>
              <w:keepLines/>
              <w:spacing w:after="0"/>
            </w:pPr>
            <w:r>
              <w:rPr>
                <w:sz w:val="15"/>
              </w:rPr>
              <w:t>Is sample tracking included?</w:t>
            </w:r>
          </w:p>
        </w:tc>
        <w:tc>
          <w:tcPr>
            <w:tcW w:type="dxa" w:w="5083"/>
            <w:tcMar>
              <w:top w:w="75" w:type="dxa"/>
              <w:start w:w="90" w:type="dxa"/>
              <w:bottom w:w="75" w:type="dxa"/>
              <w:end w:w="90" w:type="dxa"/>
            </w:tcMar>
            <w:vAlign w:val="center"/>
            <w:shd w:fill="F3F6F9"/>
          </w:tcPr>
          <w:p>
            <w:pPr>
              <w:keepLines/>
              <w:spacing w:after="0"/>
            </w:pPr>
            <w:r>
              <w:rPr>
                <w:sz w:val="15"/>
              </w:rPr>
              <w:t>Not yet. Lot inspection is controlled, but physical sample identity and retention require confirmed requirements.</w:t>
            </w:r>
          </w:p>
        </w:tc>
      </w:tr>
      <w:tr>
        <w:trPr>
          <w:cantSplit/>
        </w:trPr>
        <w:tc>
          <w:tcPr>
            <w:tcW w:type="dxa" w:w="5083"/>
            <w:tcMar>
              <w:top w:w="75" w:type="dxa"/>
              <w:start w:w="90" w:type="dxa"/>
              <w:bottom w:w="75" w:type="dxa"/>
              <w:end w:w="90" w:type="dxa"/>
            </w:tcMar>
            <w:vAlign w:val="center"/>
          </w:tcPr>
          <w:p>
            <w:pPr>
              <w:keepLines/>
              <w:spacing w:after="0"/>
            </w:pPr>
            <w:r>
              <w:rPr>
                <w:sz w:val="15"/>
              </w:rPr>
              <w:t>Can standards change later?</w:t>
            </w:r>
          </w:p>
        </w:tc>
        <w:tc>
          <w:tcPr>
            <w:tcW w:type="dxa" w:w="5083"/>
            <w:tcMar>
              <w:top w:w="75" w:type="dxa"/>
              <w:start w:w="90" w:type="dxa"/>
              <w:bottom w:w="75" w:type="dxa"/>
              <w:end w:w="90" w:type="dxa"/>
            </w:tcMar>
            <w:vAlign w:val="center"/>
          </w:tcPr>
          <w:p>
            <w:pPr>
              <w:keepLines/>
              <w:spacing w:after="0"/>
            </w:pPr>
            <w:r>
              <w:rPr>
                <w:sz w:val="15"/>
              </w:rPr>
              <w:t>Yes, through a new effective plan version. Approved plans are locked.</w:t>
            </w:r>
          </w:p>
        </w:tc>
      </w:tr>
      <w:tr>
        <w:trPr>
          <w:cantSplit/>
        </w:trPr>
        <w:tc>
          <w:tcPr>
            <w:tcW w:type="dxa" w:w="5083"/>
            <w:tcMar>
              <w:top w:w="75" w:type="dxa"/>
              <w:start w:w="90" w:type="dxa"/>
              <w:bottom w:w="75" w:type="dxa"/>
              <w:end w:w="90" w:type="dxa"/>
            </w:tcMar>
            <w:vAlign w:val="center"/>
            <w:shd w:fill="F3F6F9"/>
          </w:tcPr>
          <w:p>
            <w:pPr>
              <w:keepLines/>
              <w:spacing w:after="0"/>
            </w:pPr>
            <w:r>
              <w:rPr>
                <w:sz w:val="15"/>
              </w:rPr>
              <w:t>Can management analyse supplier failures?</w:t>
            </w:r>
          </w:p>
        </w:tc>
        <w:tc>
          <w:tcPr>
            <w:tcW w:type="dxa" w:w="5083"/>
            <w:tcMar>
              <w:top w:w="75" w:type="dxa"/>
              <w:start w:w="90" w:type="dxa"/>
              <w:bottom w:w="75" w:type="dxa"/>
              <w:end w:w="90" w:type="dxa"/>
            </w:tcMar>
            <w:vAlign w:val="center"/>
            <w:shd w:fill="F3F6F9"/>
          </w:tcPr>
          <w:p>
            <w:pPr>
              <w:keepLines/>
              <w:spacing w:after="0"/>
            </w:pPr>
            <w:r>
              <w:rPr>
                <w:sz w:val="15"/>
              </w:rPr>
              <w:t>Yes, NCR pivot and graph include supplier, product, severity, quantity, status, and trends when receipt supplier data exists.</w:t>
            </w:r>
          </w:p>
        </w:tc>
      </w:tr>
      <w:tr>
        <w:trPr>
          <w:cantSplit/>
        </w:trPr>
        <w:tc>
          <w:tcPr>
            <w:tcW w:type="dxa" w:w="5083"/>
            <w:tcMar>
              <w:top w:w="75" w:type="dxa"/>
              <w:start w:w="90" w:type="dxa"/>
              <w:bottom w:w="75" w:type="dxa"/>
              <w:end w:w="90" w:type="dxa"/>
            </w:tcMar>
            <w:vAlign w:val="center"/>
          </w:tcPr>
          <w:p>
            <w:pPr>
              <w:keepLines/>
              <w:spacing w:after="0"/>
            </w:pPr>
            <w:r>
              <w:rPr>
                <w:sz w:val="15"/>
              </w:rPr>
              <w:t>Does QC work offline?</w:t>
            </w:r>
          </w:p>
        </w:tc>
        <w:tc>
          <w:tcPr>
            <w:tcW w:type="dxa" w:w="5083"/>
            <w:tcMar>
              <w:top w:w="75" w:type="dxa"/>
              <w:start w:w="90" w:type="dxa"/>
              <w:bottom w:w="75" w:type="dxa"/>
              <w:end w:w="90" w:type="dxa"/>
            </w:tcMar>
            <w:vAlign w:val="center"/>
          </w:tcPr>
          <w:p>
            <w:pPr>
              <w:keepLines/>
              <w:spacing w:after="0"/>
            </w:pPr>
            <w:r>
              <w:rPr>
                <w:sz w:val="15"/>
              </w:rPr>
              <w:t>It is on premises, but users need local network access to the Odoo server.</w:t>
            </w:r>
          </w:p>
        </w:tc>
      </w:tr>
      <w:tr>
        <w:trPr>
          <w:cantSplit/>
        </w:trPr>
        <w:tc>
          <w:tcPr>
            <w:tcW w:type="dxa" w:w="5083"/>
            <w:tcMar>
              <w:top w:w="75" w:type="dxa"/>
              <w:start w:w="90" w:type="dxa"/>
              <w:bottom w:w="75" w:type="dxa"/>
              <w:end w:w="90" w:type="dxa"/>
            </w:tcMar>
            <w:vAlign w:val="center"/>
            <w:shd w:fill="F3F6F9"/>
          </w:tcPr>
          <w:p>
            <w:pPr>
              <w:keepLines/>
              <w:spacing w:after="0"/>
            </w:pPr>
            <w:r>
              <w:rPr>
                <w:sz w:val="15"/>
              </w:rPr>
              <w:t>Does it send email?</w:t>
            </w:r>
          </w:p>
        </w:tc>
        <w:tc>
          <w:tcPr>
            <w:tcW w:type="dxa" w:w="5083"/>
            <w:tcMar>
              <w:top w:w="75" w:type="dxa"/>
              <w:start w:w="90" w:type="dxa"/>
              <w:bottom w:w="75" w:type="dxa"/>
              <w:end w:w="90" w:type="dxa"/>
            </w:tcMar>
            <w:vAlign w:val="center"/>
            <w:shd w:fill="F3F6F9"/>
          </w:tcPr>
          <w:p>
            <w:pPr>
              <w:keepLines/>
              <w:spacing w:after="0"/>
            </w:pPr>
            <w:r>
              <w:rPr>
                <w:sz w:val="15"/>
              </w:rPr>
              <w:t>Odoo activities are created. External email depends on mail-server configuration and agreed policy.</w:t>
            </w:r>
          </w:p>
        </w:tc>
      </w:tr>
    </w:tbl>
    <w:p>
      <w:pPr>
        <w:spacing w:after="20"/>
      </w:pPr>
    </w:p>
    <w:p>
      <w:r>
        <w:br w:type="page"/>
      </w:r>
    </w:p>
    <w:p>
      <w:pPr>
        <w:pStyle w:val="Heading1"/>
      </w:pPr>
      <w:r>
        <w:t>16 Recovery guide during the live demo</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c>
          <w:tcPr>
            <w:tcW w:type="dxa" w:w="3389"/>
            <w:shd w:fill="1F4E79"/>
            <w:tcMar>
              <w:top w:w="75" w:type="dxa"/>
              <w:start w:w="90" w:type="dxa"/>
              <w:bottom w:w="75" w:type="dxa"/>
              <w:end w:w="90" w:type="dxa"/>
            </w:tcMar>
            <w:vAlign w:val="center"/>
          </w:tcPr>
          <w:p>
            <w:r>
              <w:rPr>
                <w:b/>
                <w:color w:val="FFFFFF"/>
                <w:sz w:val="16"/>
              </w:rPr>
              <w:t>Problem</w:t>
            </w:r>
          </w:p>
        </w:tc>
        <w:tc>
          <w:tcPr>
            <w:tcW w:type="dxa" w:w="3389"/>
            <w:shd w:fill="1F4E79"/>
            <w:tcMar>
              <w:top w:w="75" w:type="dxa"/>
              <w:start w:w="90" w:type="dxa"/>
              <w:bottom w:w="75" w:type="dxa"/>
              <w:end w:w="90" w:type="dxa"/>
            </w:tcMar>
            <w:vAlign w:val="center"/>
          </w:tcPr>
          <w:p>
            <w:r>
              <w:rPr>
                <w:b/>
                <w:color w:val="FFFFFF"/>
                <w:sz w:val="16"/>
              </w:rPr>
              <w:t>What to check</w:t>
            </w:r>
          </w:p>
        </w:tc>
        <w:tc>
          <w:tcPr>
            <w:tcW w:type="dxa" w:w="3389"/>
            <w:shd w:fill="1F4E79"/>
            <w:tcMar>
              <w:top w:w="75" w:type="dxa"/>
              <w:start w:w="90" w:type="dxa"/>
              <w:bottom w:w="75" w:type="dxa"/>
              <w:end w:w="90" w:type="dxa"/>
            </w:tcMar>
            <w:vAlign w:val="center"/>
          </w:tcPr>
          <w:p>
            <w:r>
              <w:rPr>
                <w:b/>
                <w:color w:val="FFFFFF"/>
                <w:sz w:val="16"/>
              </w:rPr>
              <w:t>Recovery</w:t>
            </w:r>
          </w:p>
        </w:tc>
      </w:tr>
      <w:tr>
        <w:trPr>
          <w:cantSplit/>
        </w:trPr>
        <w:tc>
          <w:tcPr>
            <w:tcW w:type="dxa" w:w="3389"/>
            <w:tcMar>
              <w:top w:w="75" w:type="dxa"/>
              <w:start w:w="90" w:type="dxa"/>
              <w:bottom w:w="75" w:type="dxa"/>
              <w:end w:w="90" w:type="dxa"/>
            </w:tcMar>
            <w:vAlign w:val="center"/>
          </w:tcPr>
          <w:p>
            <w:pPr>
              <w:keepLines/>
              <w:spacing w:after="0"/>
            </w:pPr>
            <w:r>
              <w:rPr>
                <w:sz w:val="15"/>
              </w:rPr>
              <w:t>Lot absent from QC Lots</w:t>
            </w:r>
          </w:p>
        </w:tc>
        <w:tc>
          <w:tcPr>
            <w:tcW w:type="dxa" w:w="3389"/>
            <w:tcMar>
              <w:top w:w="75" w:type="dxa"/>
              <w:start w:w="90" w:type="dxa"/>
              <w:bottom w:w="75" w:type="dxa"/>
              <w:end w:w="90" w:type="dxa"/>
            </w:tcMar>
            <w:vAlign w:val="center"/>
          </w:tcPr>
          <w:p>
            <w:pPr>
              <w:keepLines/>
              <w:spacing w:after="0"/>
            </w:pPr>
            <w:r>
              <w:rPr>
                <w:sz w:val="15"/>
              </w:rPr>
              <w:t>Tracking, lot assignment, applicable approved plan.</w:t>
            </w:r>
          </w:p>
        </w:tc>
        <w:tc>
          <w:tcPr>
            <w:tcW w:type="dxa" w:w="3389"/>
            <w:tcMar>
              <w:top w:w="75" w:type="dxa"/>
              <w:start w:w="90" w:type="dxa"/>
              <w:bottom w:w="75" w:type="dxa"/>
              <w:end w:w="90" w:type="dxa"/>
            </w:tcMar>
            <w:vAlign w:val="center"/>
          </w:tcPr>
          <w:p>
            <w:pPr>
              <w:keepLines/>
              <w:spacing w:after="0"/>
            </w:pPr>
            <w:r>
              <w:rPr>
                <w:sz w:val="15"/>
              </w:rPr>
              <w:t>Open source record and lot directly. Refresh tests only as recovery.</w:t>
            </w:r>
          </w:p>
        </w:tc>
      </w:tr>
      <w:tr>
        <w:trPr>
          <w:cantSplit/>
        </w:trPr>
        <w:tc>
          <w:tcPr>
            <w:tcW w:type="dxa" w:w="3389"/>
            <w:tcMar>
              <w:top w:w="75" w:type="dxa"/>
              <w:start w:w="90" w:type="dxa"/>
              <w:bottom w:w="75" w:type="dxa"/>
              <w:end w:w="90" w:type="dxa"/>
            </w:tcMar>
            <w:vAlign w:val="center"/>
            <w:shd w:fill="F3F6F9"/>
          </w:tcPr>
          <w:p>
            <w:pPr>
              <w:keepLines/>
              <w:spacing w:after="0"/>
            </w:pPr>
            <w:r>
              <w:rPr>
                <w:sz w:val="15"/>
              </w:rPr>
              <w:t>Tests missing</w:t>
            </w:r>
          </w:p>
        </w:tc>
        <w:tc>
          <w:tcPr>
            <w:tcW w:type="dxa" w:w="3389"/>
            <w:tcMar>
              <w:top w:w="75" w:type="dxa"/>
              <w:start w:w="90" w:type="dxa"/>
              <w:bottom w:w="75" w:type="dxa"/>
              <w:end w:w="90" w:type="dxa"/>
            </w:tcMar>
            <w:vAlign w:val="center"/>
            <w:shd w:fill="F3F6F9"/>
          </w:tcPr>
          <w:p>
            <w:pPr>
              <w:keepLines/>
              <w:spacing w:after="0"/>
            </w:pPr>
            <w:r>
              <w:rPr>
                <w:sz w:val="15"/>
              </w:rPr>
              <w:t>Product assignment, effective date, approval.</w:t>
            </w:r>
          </w:p>
        </w:tc>
        <w:tc>
          <w:tcPr>
            <w:tcW w:type="dxa" w:w="3389"/>
            <w:tcMar>
              <w:top w:w="75" w:type="dxa"/>
              <w:start w:w="90" w:type="dxa"/>
              <w:bottom w:w="75" w:type="dxa"/>
              <w:end w:w="90" w:type="dxa"/>
            </w:tcMar>
            <w:vAlign w:val="center"/>
            <w:shd w:fill="F3F6F9"/>
          </w:tcPr>
          <w:p>
            <w:pPr>
              <w:keepLines/>
              <w:spacing w:after="0"/>
            </w:pPr>
            <w:r>
              <w:rPr>
                <w:sz w:val="15"/>
              </w:rPr>
              <w:t>Fix plan coverage, return to lot, refresh tests.</w:t>
            </w:r>
          </w:p>
        </w:tc>
      </w:tr>
      <w:tr>
        <w:trPr>
          <w:cantSplit/>
        </w:trPr>
        <w:tc>
          <w:tcPr>
            <w:tcW w:type="dxa" w:w="3389"/>
            <w:tcMar>
              <w:top w:w="75" w:type="dxa"/>
              <w:start w:w="90" w:type="dxa"/>
              <w:bottom w:w="75" w:type="dxa"/>
              <w:end w:w="90" w:type="dxa"/>
            </w:tcMar>
            <w:vAlign w:val="center"/>
          </w:tcPr>
          <w:p>
            <w:pPr>
              <w:keepLines/>
              <w:spacing w:after="0"/>
            </w:pPr>
            <w:r>
              <w:rPr>
                <w:sz w:val="15"/>
              </w:rPr>
              <w:t>Submit refuses</w:t>
            </w:r>
          </w:p>
        </w:tc>
        <w:tc>
          <w:tcPr>
            <w:tcW w:type="dxa" w:w="3389"/>
            <w:tcMar>
              <w:top w:w="75" w:type="dxa"/>
              <w:start w:w="90" w:type="dxa"/>
              <w:bottom w:w="75" w:type="dxa"/>
              <w:end w:w="90" w:type="dxa"/>
            </w:tcMar>
            <w:vAlign w:val="center"/>
          </w:tcPr>
          <w:p>
            <w:pPr>
              <w:keepLines/>
              <w:spacing w:after="0"/>
            </w:pPr>
            <w:r>
              <w:rPr>
                <w:sz w:val="15"/>
              </w:rPr>
              <w:t>Mandatory checks remain Pending.</w:t>
            </w:r>
          </w:p>
        </w:tc>
        <w:tc>
          <w:tcPr>
            <w:tcW w:type="dxa" w:w="3389"/>
            <w:tcMar>
              <w:top w:w="75" w:type="dxa"/>
              <w:start w:w="90" w:type="dxa"/>
              <w:bottom w:w="75" w:type="dxa"/>
              <w:end w:w="90" w:type="dxa"/>
            </w:tcMar>
            <w:vAlign w:val="center"/>
          </w:tcPr>
          <w:p>
            <w:pPr>
              <w:keepLines/>
              <w:spacing w:after="0"/>
            </w:pPr>
            <w:r>
              <w:rPr>
                <w:sz w:val="15"/>
              </w:rPr>
              <w:t>Fill all mandatory results and mark complete.</w:t>
            </w:r>
          </w:p>
        </w:tc>
      </w:tr>
      <w:tr>
        <w:trPr>
          <w:cantSplit/>
        </w:trPr>
        <w:tc>
          <w:tcPr>
            <w:tcW w:type="dxa" w:w="3389"/>
            <w:tcMar>
              <w:top w:w="75" w:type="dxa"/>
              <w:start w:w="90" w:type="dxa"/>
              <w:bottom w:w="75" w:type="dxa"/>
              <w:end w:w="90" w:type="dxa"/>
            </w:tcMar>
            <w:vAlign w:val="center"/>
            <w:shd w:fill="F3F6F9"/>
          </w:tcPr>
          <w:p>
            <w:pPr>
              <w:keepLines/>
              <w:spacing w:after="0"/>
            </w:pPr>
            <w:r>
              <w:rPr>
                <w:sz w:val="15"/>
              </w:rPr>
              <w:t>Approval missing</w:t>
            </w:r>
          </w:p>
        </w:tc>
        <w:tc>
          <w:tcPr>
            <w:tcW w:type="dxa" w:w="3389"/>
            <w:tcMar>
              <w:top w:w="75" w:type="dxa"/>
              <w:start w:w="90" w:type="dxa"/>
              <w:bottom w:w="75" w:type="dxa"/>
              <w:end w:w="90" w:type="dxa"/>
            </w:tcMar>
            <w:vAlign w:val="center"/>
            <w:shd w:fill="F3F6F9"/>
          </w:tcPr>
          <w:p>
            <w:pPr>
              <w:keepLines/>
              <w:spacing w:after="0"/>
            </w:pPr>
            <w:r>
              <w:rPr>
                <w:sz w:val="15"/>
              </w:rPr>
              <w:t>User lacks manager group or record is not submitted.</w:t>
            </w:r>
          </w:p>
        </w:tc>
        <w:tc>
          <w:tcPr>
            <w:tcW w:type="dxa" w:w="3389"/>
            <w:tcMar>
              <w:top w:w="75" w:type="dxa"/>
              <w:start w:w="90" w:type="dxa"/>
              <w:bottom w:w="75" w:type="dxa"/>
              <w:end w:w="90" w:type="dxa"/>
            </w:tcMar>
            <w:vAlign w:val="center"/>
            <w:shd w:fill="F3F6F9"/>
          </w:tcPr>
          <w:p>
            <w:pPr>
              <w:keepLines/>
              <w:spacing w:after="0"/>
            </w:pPr>
            <w:r>
              <w:rPr>
                <w:sz w:val="15"/>
              </w:rPr>
              <w:t>Use authorised manager and submit first.</w:t>
            </w:r>
          </w:p>
        </w:tc>
      </w:tr>
      <w:tr>
        <w:trPr>
          <w:cantSplit/>
        </w:trPr>
        <w:tc>
          <w:tcPr>
            <w:tcW w:type="dxa" w:w="3389"/>
            <w:tcMar>
              <w:top w:w="75" w:type="dxa"/>
              <w:start w:w="90" w:type="dxa"/>
              <w:bottom w:w="75" w:type="dxa"/>
              <w:end w:w="90" w:type="dxa"/>
            </w:tcMar>
            <w:vAlign w:val="center"/>
          </w:tcPr>
          <w:p>
            <w:pPr>
              <w:keepLines/>
              <w:spacing w:after="0"/>
            </w:pPr>
            <w:r>
              <w:rPr>
                <w:sz w:val="15"/>
              </w:rPr>
              <w:t>Result cannot edit</w:t>
            </w:r>
          </w:p>
        </w:tc>
        <w:tc>
          <w:tcPr>
            <w:tcW w:type="dxa" w:w="3389"/>
            <w:tcMar>
              <w:top w:w="75" w:type="dxa"/>
              <w:start w:w="90" w:type="dxa"/>
              <w:bottom w:w="75" w:type="dxa"/>
              <w:end w:w="90" w:type="dxa"/>
            </w:tcMar>
            <w:vAlign w:val="center"/>
          </w:tcPr>
          <w:p>
            <w:pPr>
              <w:keepLines/>
              <w:spacing w:after="0"/>
            </w:pPr>
            <w:r>
              <w:rPr>
                <w:sz w:val="15"/>
              </w:rPr>
              <w:t>Inspection is submitted or reviewed.</w:t>
            </w:r>
          </w:p>
        </w:tc>
        <w:tc>
          <w:tcPr>
            <w:tcW w:type="dxa" w:w="3389"/>
            <w:tcMar>
              <w:top w:w="75" w:type="dxa"/>
              <w:start w:w="90" w:type="dxa"/>
              <w:bottom w:w="75" w:type="dxa"/>
              <w:end w:w="90" w:type="dxa"/>
            </w:tcMar>
            <w:vAlign w:val="center"/>
          </w:tcPr>
          <w:p>
            <w:pPr>
              <w:keepLines/>
              <w:spacing w:after="0"/>
            </w:pPr>
            <w:r>
              <w:rPr>
                <w:sz w:val="15"/>
              </w:rPr>
              <w:t>Request correction or reinspection with reason.</w:t>
            </w:r>
          </w:p>
        </w:tc>
      </w:tr>
      <w:tr>
        <w:trPr>
          <w:cantSplit/>
        </w:trPr>
        <w:tc>
          <w:tcPr>
            <w:tcW w:type="dxa" w:w="3389"/>
            <w:tcMar>
              <w:top w:w="75" w:type="dxa"/>
              <w:start w:w="90" w:type="dxa"/>
              <w:bottom w:w="75" w:type="dxa"/>
              <w:end w:w="90" w:type="dxa"/>
            </w:tcMar>
            <w:vAlign w:val="center"/>
            <w:shd w:fill="F3F6F9"/>
          </w:tcPr>
          <w:p>
            <w:pPr>
              <w:keepLines/>
              <w:spacing w:after="0"/>
            </w:pPr>
            <w:r>
              <w:rPr>
                <w:sz w:val="15"/>
              </w:rPr>
              <w:t>Transfer blocked after pass</w:t>
            </w:r>
          </w:p>
        </w:tc>
        <w:tc>
          <w:tcPr>
            <w:tcW w:type="dxa" w:w="3389"/>
            <w:tcMar>
              <w:top w:w="75" w:type="dxa"/>
              <w:start w:w="90" w:type="dxa"/>
              <w:bottom w:w="75" w:type="dxa"/>
              <w:end w:w="90" w:type="dxa"/>
            </w:tcMar>
            <w:vAlign w:val="center"/>
            <w:shd w:fill="F3F6F9"/>
          </w:tcPr>
          <w:p>
            <w:pPr>
              <w:keepLines/>
              <w:spacing w:after="0"/>
            </w:pPr>
            <w:r>
              <w:rPr>
                <w:sz w:val="15"/>
              </w:rPr>
              <w:t>Wrong move lot or QC state.</w:t>
            </w:r>
          </w:p>
        </w:tc>
        <w:tc>
          <w:tcPr>
            <w:tcW w:type="dxa" w:w="3389"/>
            <w:tcMar>
              <w:top w:w="75" w:type="dxa"/>
              <w:start w:w="90" w:type="dxa"/>
              <w:bottom w:w="75" w:type="dxa"/>
              <w:end w:w="90" w:type="dxa"/>
            </w:tcMar>
            <w:vAlign w:val="center"/>
            <w:shd w:fill="F3F6F9"/>
          </w:tcPr>
          <w:p>
            <w:pPr>
              <w:keepLines/>
              <w:spacing w:after="0"/>
            </w:pPr>
            <w:r>
              <w:rPr>
                <w:sz w:val="15"/>
              </w:rPr>
              <w:t>Confirm lot in Details and verify Passed or Released by Exception.</w:t>
            </w:r>
          </w:p>
        </w:tc>
      </w:tr>
      <w:tr>
        <w:trPr>
          <w:cantSplit/>
        </w:trPr>
        <w:tc>
          <w:tcPr>
            <w:tcW w:type="dxa" w:w="3389"/>
            <w:tcMar>
              <w:top w:w="75" w:type="dxa"/>
              <w:start w:w="90" w:type="dxa"/>
              <w:bottom w:w="75" w:type="dxa"/>
              <w:end w:w="90" w:type="dxa"/>
            </w:tcMar>
            <w:vAlign w:val="center"/>
          </w:tcPr>
          <w:p>
            <w:pPr>
              <w:keepLines/>
              <w:spacing w:after="0"/>
            </w:pPr>
            <w:r>
              <w:rPr>
                <w:sz w:val="15"/>
              </w:rPr>
              <w:t>NCR absent</w:t>
            </w:r>
          </w:p>
        </w:tc>
        <w:tc>
          <w:tcPr>
            <w:tcW w:type="dxa" w:w="3389"/>
            <w:tcMar>
              <w:top w:w="75" w:type="dxa"/>
              <w:start w:w="90" w:type="dxa"/>
              <w:bottom w:w="75" w:type="dxa"/>
              <w:end w:w="90" w:type="dxa"/>
            </w:tcMar>
            <w:vAlign w:val="center"/>
          </w:tcPr>
          <w:p>
            <w:pPr>
              <w:keepLines/>
              <w:spacing w:after="0"/>
            </w:pPr>
            <w:r>
              <w:rPr>
                <w:sz w:val="15"/>
              </w:rPr>
              <w:t>Failure is optional or manager review not completed.</w:t>
            </w:r>
          </w:p>
        </w:tc>
        <w:tc>
          <w:tcPr>
            <w:tcW w:type="dxa" w:w="3389"/>
            <w:tcMar>
              <w:top w:w="75" w:type="dxa"/>
              <w:start w:w="90" w:type="dxa"/>
              <w:bottom w:w="75" w:type="dxa"/>
              <w:end w:w="90" w:type="dxa"/>
            </w:tcMar>
            <w:vAlign w:val="center"/>
          </w:tcPr>
          <w:p>
            <w:pPr>
              <w:keepLines/>
              <w:spacing w:after="0"/>
            </w:pPr>
            <w:r>
              <w:rPr>
                <w:sz w:val="15"/>
              </w:rPr>
              <w:t>Confirm mandatory failure, submit, and perform manager review.</w:t>
            </w:r>
          </w:p>
        </w:tc>
      </w:tr>
      <w:tr>
        <w:trPr>
          <w:cantSplit/>
        </w:trPr>
        <w:tc>
          <w:tcPr>
            <w:tcW w:type="dxa" w:w="3389"/>
            <w:tcMar>
              <w:top w:w="75" w:type="dxa"/>
              <w:start w:w="90" w:type="dxa"/>
              <w:bottom w:w="75" w:type="dxa"/>
              <w:end w:w="90" w:type="dxa"/>
            </w:tcMar>
            <w:vAlign w:val="center"/>
            <w:shd w:fill="F3F6F9"/>
          </w:tcPr>
          <w:p>
            <w:pPr>
              <w:keepLines/>
              <w:spacing w:after="0"/>
            </w:pPr>
            <w:r>
              <w:rPr>
                <w:sz w:val="15"/>
              </w:rPr>
              <w:t>Exception release refuses</w:t>
            </w:r>
          </w:p>
        </w:tc>
        <w:tc>
          <w:tcPr>
            <w:tcW w:type="dxa" w:w="3389"/>
            <w:tcMar>
              <w:top w:w="75" w:type="dxa"/>
              <w:start w:w="90" w:type="dxa"/>
              <w:bottom w:w="75" w:type="dxa"/>
              <w:end w:w="90" w:type="dxa"/>
            </w:tcMar>
            <w:vAlign w:val="center"/>
            <w:shd w:fill="F3F6F9"/>
          </w:tcPr>
          <w:p>
            <w:pPr>
              <w:keepLines/>
              <w:spacing w:after="0"/>
            </w:pPr>
            <w:r>
              <w:rPr>
                <w:sz w:val="15"/>
              </w:rPr>
              <w:t>Missing reason or manager access.</w:t>
            </w:r>
          </w:p>
        </w:tc>
        <w:tc>
          <w:tcPr>
            <w:tcW w:type="dxa" w:w="3389"/>
            <w:tcMar>
              <w:top w:w="75" w:type="dxa"/>
              <w:start w:w="90" w:type="dxa"/>
              <w:bottom w:w="75" w:type="dxa"/>
              <w:end w:w="90" w:type="dxa"/>
            </w:tcMar>
            <w:vAlign w:val="center"/>
            <w:shd w:fill="F3F6F9"/>
          </w:tcPr>
          <w:p>
            <w:pPr>
              <w:keepLines/>
              <w:spacing w:after="0"/>
            </w:pPr>
            <w:r>
              <w:rPr>
                <w:sz w:val="15"/>
              </w:rPr>
              <w:t>Enter reason and use Quality Manager.</w:t>
            </w:r>
          </w:p>
        </w:tc>
      </w:tr>
      <w:tr>
        <w:trPr>
          <w:cantSplit/>
        </w:trPr>
        <w:tc>
          <w:tcPr>
            <w:tcW w:type="dxa" w:w="3389"/>
            <w:tcMar>
              <w:top w:w="75" w:type="dxa"/>
              <w:start w:w="90" w:type="dxa"/>
              <w:bottom w:w="75" w:type="dxa"/>
              <w:end w:w="90" w:type="dxa"/>
            </w:tcMar>
            <w:vAlign w:val="center"/>
          </w:tcPr>
          <w:p>
            <w:pPr>
              <w:keepLines/>
              <w:spacing w:after="0"/>
            </w:pPr>
            <w:r>
              <w:rPr>
                <w:sz w:val="15"/>
              </w:rPr>
              <w:t>Report unavailable</w:t>
            </w:r>
          </w:p>
        </w:tc>
        <w:tc>
          <w:tcPr>
            <w:tcW w:type="dxa" w:w="3389"/>
            <w:tcMar>
              <w:top w:w="75" w:type="dxa"/>
              <w:start w:w="90" w:type="dxa"/>
              <w:bottom w:w="75" w:type="dxa"/>
              <w:end w:w="90" w:type="dxa"/>
            </w:tcMar>
            <w:vAlign w:val="center"/>
          </w:tcPr>
          <w:p>
            <w:pPr>
              <w:keepLines/>
              <w:spacing w:after="0"/>
            </w:pPr>
            <w:r>
              <w:rPr>
                <w:sz w:val="15"/>
              </w:rPr>
              <w:t>Wrong record or access.</w:t>
            </w:r>
          </w:p>
        </w:tc>
        <w:tc>
          <w:tcPr>
            <w:tcW w:type="dxa" w:w="3389"/>
            <w:tcMar>
              <w:top w:w="75" w:type="dxa"/>
              <w:start w:w="90" w:type="dxa"/>
              <w:bottom w:w="75" w:type="dxa"/>
              <w:end w:w="90" w:type="dxa"/>
            </w:tcMar>
            <w:vAlign w:val="center"/>
          </w:tcPr>
          <w:p>
            <w:pPr>
              <w:keepLines/>
              <w:spacing w:after="0"/>
            </w:pPr>
            <w:r>
              <w:rPr>
                <w:sz w:val="15"/>
              </w:rPr>
              <w:t>Print QC report from lot and NCR report from NCR.</w:t>
            </w:r>
          </w:p>
        </w:tc>
      </w:tr>
      <w:tr>
        <w:trPr>
          <w:cantSplit/>
        </w:trPr>
        <w:tc>
          <w:tcPr>
            <w:tcW w:type="dxa" w:w="3389"/>
            <w:tcMar>
              <w:top w:w="75" w:type="dxa"/>
              <w:start w:w="90" w:type="dxa"/>
              <w:bottom w:w="75" w:type="dxa"/>
              <w:end w:w="90" w:type="dxa"/>
            </w:tcMar>
            <w:vAlign w:val="center"/>
            <w:shd w:fill="F3F6F9"/>
          </w:tcPr>
          <w:p>
            <w:pPr>
              <w:keepLines/>
              <w:spacing w:after="0"/>
            </w:pPr>
            <w:r>
              <w:rPr>
                <w:sz w:val="15"/>
              </w:rPr>
              <w:t>Unexpected old values</w:t>
            </w:r>
          </w:p>
        </w:tc>
        <w:tc>
          <w:tcPr>
            <w:tcW w:type="dxa" w:w="3389"/>
            <w:tcMar>
              <w:top w:w="75" w:type="dxa"/>
              <w:start w:w="90" w:type="dxa"/>
              <w:bottom w:w="75" w:type="dxa"/>
              <w:end w:w="90" w:type="dxa"/>
            </w:tcMar>
            <w:vAlign w:val="center"/>
            <w:shd w:fill="F3F6F9"/>
          </w:tcPr>
          <w:p>
            <w:pPr>
              <w:keepLines/>
              <w:spacing w:after="0"/>
            </w:pPr>
            <w:r>
              <w:rPr>
                <w:sz w:val="15"/>
              </w:rPr>
              <w:t>Cache or same record in two tabs.</w:t>
            </w:r>
          </w:p>
        </w:tc>
        <w:tc>
          <w:tcPr>
            <w:tcW w:type="dxa" w:w="3389"/>
            <w:tcMar>
              <w:top w:w="75" w:type="dxa"/>
              <w:start w:w="90" w:type="dxa"/>
              <w:bottom w:w="75" w:type="dxa"/>
              <w:end w:w="90" w:type="dxa"/>
            </w:tcMar>
            <w:vAlign w:val="center"/>
            <w:shd w:fill="F3F6F9"/>
          </w:tcPr>
          <w:p>
            <w:pPr>
              <w:keepLines/>
              <w:spacing w:after="0"/>
            </w:pPr>
            <w:r>
              <w:rPr>
                <w:sz w:val="15"/>
              </w:rPr>
              <w:t>Refresh and reopen record.</w:t>
            </w:r>
          </w:p>
        </w:tc>
      </w:tr>
    </w:tbl>
    <w:p>
      <w:pPr>
        <w:spacing w:after="20"/>
      </w:pPr>
    </w:p>
    <w:p>
      <w:r/>
      <w:r>
        <w:rPr>
          <w:b/>
        </w:rPr>
        <w:t>Important.</w:t>
      </w:r>
      <w:r>
        <w:t xml:space="preserve"> Do not modify code, restart Docker, upgrade modules, or repair database records during the meeting. Switch to a prepared backup record and continue.</w:t>
      </w:r>
    </w:p>
    <w:p>
      <w:r>
        <w:br w:type="page"/>
      </w:r>
    </w:p>
    <w:p>
      <w:pPr>
        <w:pStyle w:val="Heading1"/>
      </w:pPr>
      <w:r>
        <w:t>17 Rehearsal plans</w:t>
      </w:r>
    </w:p>
    <w:p>
      <w:pPr>
        <w:pStyle w:val="Heading2"/>
      </w:pPr>
      <w:r>
        <w:t>17.1 Full 50 minute rehearsal</w:t>
      </w:r>
    </w:p>
    <w:p>
      <w:pPr>
        <w:pStyle w:val="ListBullet"/>
      </w:pPr>
      <w:r>
        <w:t>3 minutes: standalone app, architecture, and three checkpoints.</w:t>
      </w:r>
    </w:p>
    <w:p>
      <w:pPr>
        <w:pStyle w:val="ListBullet"/>
      </w:pPr>
      <w:r>
        <w:t>5 minutes: governed plan and acceptance rules.</w:t>
      </w:r>
    </w:p>
    <w:p>
      <w:pPr>
        <w:pStyle w:val="ListBullet"/>
      </w:pPr>
      <w:r>
        <w:t>8 minutes: incoming wheat pass from receipt to General Store.</w:t>
      </w:r>
    </w:p>
    <w:p>
      <w:pPr>
        <w:pStyle w:val="ListBullet"/>
      </w:pPr>
      <w:r>
        <w:t>8 minutes: failure, blocked movement, and NCR.</w:t>
      </w:r>
    </w:p>
    <w:p>
      <w:pPr>
        <w:pStyle w:val="ListBullet"/>
      </w:pPr>
      <w:r>
        <w:t>5 minutes: NCR stages and reinspection history.</w:t>
      </w:r>
    </w:p>
    <w:p>
      <w:pPr>
        <w:pStyle w:val="ListBullet"/>
      </w:pPr>
      <w:r>
        <w:t>7 minutes: flour and finished-goods release patterns.</w:t>
      </w:r>
    </w:p>
    <w:p>
      <w:pPr>
        <w:pStyle w:val="ListBullet"/>
      </w:pPr>
      <w:r>
        <w:t>5 minutes: dashboards, reports, roles, and audit.</w:t>
      </w:r>
    </w:p>
    <w:p>
      <w:pPr>
        <w:pStyle w:val="ListBullet"/>
      </w:pPr>
      <w:r>
        <w:t>9 minutes: questions.</w:t>
      </w:r>
    </w:p>
    <w:p>
      <w:pPr>
        <w:pStyle w:val="Heading2"/>
      </w:pPr>
      <w:r>
        <w:t>17.2 Condensed 20 minute route</w:t>
      </w:r>
    </w:p>
    <w:p>
      <w:pPr>
        <w:pStyle w:val="ListNumber"/>
      </w:pPr>
      <w:r/>
      <w:r>
        <w:rPr>
          <w:b/>
        </w:rPr>
        <w:t>Open Quality Control and explain three checkpoints.</w:t>
      </w:r>
      <w:r>
        <w:t xml:space="preserve"> 2 minutes.</w:t>
      </w:r>
    </w:p>
    <w:p>
      <w:pPr>
        <w:pStyle w:val="ListNumber"/>
      </w:pPr>
      <w:r/>
      <w:r>
        <w:rPr>
          <w:b/>
        </w:rPr>
        <w:t>Show one Acceptance Plan and Demo Specification governance.</w:t>
      </w:r>
      <w:r>
        <w:t xml:space="preserve"> 3 minutes.</w:t>
      </w:r>
    </w:p>
    <w:p>
      <w:pPr>
        <w:pStyle w:val="ListNumber"/>
      </w:pPr>
      <w:r/>
      <w:r>
        <w:rPr>
          <w:b/>
        </w:rPr>
        <w:t>Use a prepared passing wheat lot, submit, approve, and release.</w:t>
      </w:r>
      <w:r>
        <w:t xml:space="preserve"> 6 minutes.</w:t>
      </w:r>
    </w:p>
    <w:p>
      <w:pPr>
        <w:pStyle w:val="ListNumber"/>
      </w:pPr>
      <w:r/>
      <w:r>
        <w:rPr>
          <w:b/>
        </w:rPr>
        <w:t>Show a failed lot, hold, blocked transfer, NCR, and history.</w:t>
      </w:r>
      <w:r>
        <w:t xml:space="preserve"> 5 minutes.</w:t>
      </w:r>
    </w:p>
    <w:p>
      <w:pPr>
        <w:pStyle w:val="ListNumber"/>
      </w:pPr>
      <w:r/>
      <w:r>
        <w:rPr>
          <w:b/>
        </w:rPr>
        <w:t>Show flour or finished-product lot, print report, and open pivot.</w:t>
      </w:r>
      <w:r>
        <w:t xml:space="preserve"> 4 minutes.</w:t>
      </w:r>
    </w:p>
    <w:p>
      <w:pPr>
        <w:pStyle w:val="Heading2"/>
      </w:pPr>
      <w:r>
        <w:t>17.3 Rehearse these explanations aloud</w:t>
      </w:r>
    </w:p>
    <w:p>
      <w:pPr>
        <w:pStyle w:val="ListBullet"/>
      </w:pPr>
      <w:r>
        <w:t>Difference between Inspection Status and QC Status.</w:t>
      </w:r>
    </w:p>
    <w:p>
      <w:pPr>
        <w:pStyle w:val="ListBullet"/>
      </w:pPr>
      <w:r>
        <w:t>Why Wheat Receiving and temporary finished locations exist.</w:t>
      </w:r>
    </w:p>
    <w:p>
      <w:pPr>
        <w:pStyle w:val="ListBullet"/>
      </w:pPr>
      <w:r>
        <w:t>Why flour goes to Flour Store instead of Finished Goods.</w:t>
      </w:r>
    </w:p>
    <w:p>
      <w:pPr>
        <w:pStyle w:val="ListBullet"/>
      </w:pPr>
      <w:r>
        <w:t>Why demo limits are not production specifications.</w:t>
      </w:r>
    </w:p>
    <w:p>
      <w:pPr>
        <w:pStyle w:val="ListBullet"/>
      </w:pPr>
      <w:r>
        <w:t>Why submission and approval are separate.</w:t>
      </w:r>
    </w:p>
    <w:p>
      <w:pPr>
        <w:pStyle w:val="ListBullet"/>
      </w:pPr>
      <w:r>
        <w:t>How failed mandatory tests create hold and NCR.</w:t>
      </w:r>
    </w:p>
    <w:p>
      <w:pPr>
        <w:pStyle w:val="ListBullet"/>
      </w:pPr>
      <w:r>
        <w:t>What reinspection preserves.</w:t>
      </w:r>
    </w:p>
    <w:p>
      <w:pPr>
        <w:pStyle w:val="ListBullet"/>
      </w:pPr>
      <w:r>
        <w:t>What is complete, partial, and deferred in Jira scope.</w:t>
      </w:r>
    </w:p>
    <w:p>
      <w:r>
        <w:br w:type="page"/>
      </w:r>
    </w:p>
    <w:p>
      <w:pPr>
        <w:pStyle w:val="Heading1"/>
      </w:pPr>
      <w:r>
        <w:t>18 Final Saturday checklist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c>
          <w:tcPr>
            <w:tcW w:type="dxa" w:w="5083"/>
            <w:shd w:fill="1F4E79"/>
            <w:tcMar>
              <w:top w:w="75" w:type="dxa"/>
              <w:start w:w="90" w:type="dxa"/>
              <w:bottom w:w="75" w:type="dxa"/>
              <w:end w:w="90" w:type="dxa"/>
            </w:tcMar>
            <w:vAlign w:val="center"/>
          </w:tcPr>
          <w:p>
            <w:r>
              <w:rPr>
                <w:b/>
                <w:color w:val="FFFFFF"/>
                <w:sz w:val="16"/>
              </w:rPr>
              <w:t>Check</w:t>
            </w:r>
          </w:p>
        </w:tc>
        <w:tc>
          <w:tcPr>
            <w:tcW w:type="dxa" w:w="5083"/>
            <w:shd w:fill="1F4E79"/>
            <w:tcMar>
              <w:top w:w="75" w:type="dxa"/>
              <w:start w:w="90" w:type="dxa"/>
              <w:bottom w:w="75" w:type="dxa"/>
              <w:end w:w="90" w:type="dxa"/>
            </w:tcMar>
            <w:vAlign w:val="center"/>
          </w:tcPr>
          <w:p>
            <w:r>
              <w:rPr>
                <w:b/>
                <w:color w:val="FFFFFF"/>
                <w:sz w:val="16"/>
              </w:rPr>
              <w:t>Done</w:t>
            </w:r>
          </w:p>
        </w:tc>
      </w:tr>
      <w:tr>
        <w:trPr>
          <w:cantSplit/>
        </w:trPr>
        <w:tc>
          <w:tcPr>
            <w:tcW w:type="dxa" w:w="5083"/>
            <w:tcMar>
              <w:top w:w="75" w:type="dxa"/>
              <w:start w:w="90" w:type="dxa"/>
              <w:bottom w:w="75" w:type="dxa"/>
              <w:end w:w="90" w:type="dxa"/>
            </w:tcMar>
            <w:vAlign w:val="center"/>
          </w:tcPr>
          <w:p>
            <w:pPr>
              <w:keepLines/>
              <w:spacing w:after="0"/>
            </w:pPr>
            <w:r>
              <w:rPr>
                <w:sz w:val="15"/>
              </w:rPr>
              <w:t>Local Odoo opens and ddfsc database is selected</w:t>
            </w:r>
          </w:p>
        </w:tc>
        <w:tc>
          <w:tcPr>
            <w:tcW w:type="dxa" w:w="5083"/>
            <w:tcMar>
              <w:top w:w="75" w:type="dxa"/>
              <w:start w:w="90" w:type="dxa"/>
              <w:bottom w:w="75" w:type="dxa"/>
              <w:end w:w="90" w:type="dxa"/>
            </w:tcMar>
            <w:vAlign w:val="center"/>
          </w:tcPr>
          <w:p>
            <w:pPr>
              <w:keepLines/>
              <w:spacing w:after="0"/>
            </w:pPr>
            <w:r>
              <w:rPr>
                <w:sz w:val="15"/>
              </w:rPr>
              <w:t>[ ]</w:t>
            </w:r>
          </w:p>
        </w:tc>
      </w:tr>
      <w:tr>
        <w:trPr>
          <w:cantSplit/>
        </w:trPr>
        <w:tc>
          <w:tcPr>
            <w:tcW w:type="dxa" w:w="5083"/>
            <w:tcMar>
              <w:top w:w="75" w:type="dxa"/>
              <w:start w:w="90" w:type="dxa"/>
              <w:bottom w:w="75" w:type="dxa"/>
              <w:end w:w="90" w:type="dxa"/>
            </w:tcMar>
            <w:vAlign w:val="center"/>
            <w:shd w:fill="F3F6F9"/>
          </w:tcPr>
          <w:p>
            <w:pPr>
              <w:keepLines/>
              <w:spacing w:after="0"/>
            </w:pPr>
            <w:r>
              <w:rPr>
                <w:sz w:val="15"/>
              </w:rPr>
              <w:t>Administrator or Quality Manager login works</w:t>
            </w:r>
          </w:p>
        </w:tc>
        <w:tc>
          <w:tcPr>
            <w:tcW w:type="dxa" w:w="5083"/>
            <w:tcMar>
              <w:top w:w="75" w:type="dxa"/>
              <w:start w:w="90" w:type="dxa"/>
              <w:bottom w:w="75" w:type="dxa"/>
              <w:end w:w="90" w:type="dxa"/>
            </w:tcMar>
            <w:vAlign w:val="center"/>
            <w:shd w:fill="F3F6F9"/>
          </w:tcPr>
          <w:p>
            <w:pPr>
              <w:keepLines/>
              <w:spacing w:after="0"/>
            </w:pPr>
            <w:r>
              <w:rPr>
                <w:sz w:val="15"/>
              </w:rPr>
              <w:t>[ ]</w:t>
            </w:r>
          </w:p>
        </w:tc>
      </w:tr>
      <w:tr>
        <w:trPr>
          <w:cantSplit/>
        </w:trPr>
        <w:tc>
          <w:tcPr>
            <w:tcW w:type="dxa" w:w="5083"/>
            <w:tcMar>
              <w:top w:w="75" w:type="dxa"/>
              <w:start w:w="90" w:type="dxa"/>
              <w:bottom w:w="75" w:type="dxa"/>
              <w:end w:w="90" w:type="dxa"/>
            </w:tcMar>
            <w:vAlign w:val="center"/>
          </w:tcPr>
          <w:p>
            <w:pPr>
              <w:keepLines/>
              <w:spacing w:after="0"/>
            </w:pPr>
            <w:r>
              <w:rPr>
                <w:sz w:val="15"/>
              </w:rPr>
              <w:t>Quality Control app and menus open</w:t>
            </w:r>
          </w:p>
        </w:tc>
        <w:tc>
          <w:tcPr>
            <w:tcW w:type="dxa" w:w="5083"/>
            <w:tcMar>
              <w:top w:w="75" w:type="dxa"/>
              <w:start w:w="90" w:type="dxa"/>
              <w:bottom w:w="75" w:type="dxa"/>
              <w:end w:w="90" w:type="dxa"/>
            </w:tcMar>
            <w:vAlign w:val="center"/>
          </w:tcPr>
          <w:p>
            <w:pPr>
              <w:keepLines/>
              <w:spacing w:after="0"/>
            </w:pPr>
            <w:r>
              <w:rPr>
                <w:sz w:val="15"/>
              </w:rPr>
              <w:t>[ ]</w:t>
            </w:r>
          </w:p>
        </w:tc>
      </w:tr>
      <w:tr>
        <w:trPr>
          <w:cantSplit/>
        </w:trPr>
        <w:tc>
          <w:tcPr>
            <w:tcW w:type="dxa" w:w="5083"/>
            <w:tcMar>
              <w:top w:w="75" w:type="dxa"/>
              <w:start w:w="90" w:type="dxa"/>
              <w:bottom w:w="75" w:type="dxa"/>
              <w:end w:w="90" w:type="dxa"/>
            </w:tcMar>
            <w:vAlign w:val="center"/>
            <w:shd w:fill="F3F6F9"/>
          </w:tcPr>
          <w:p>
            <w:pPr>
              <w:keepLines/>
              <w:spacing w:after="0"/>
            </w:pPr>
            <w:r>
              <w:rPr>
                <w:sz w:val="15"/>
              </w:rPr>
              <w:t>Incoming Wheat plan and limits are visible</w:t>
            </w:r>
          </w:p>
        </w:tc>
        <w:tc>
          <w:tcPr>
            <w:tcW w:type="dxa" w:w="5083"/>
            <w:tcMar>
              <w:top w:w="75" w:type="dxa"/>
              <w:start w:w="90" w:type="dxa"/>
              <w:bottom w:w="75" w:type="dxa"/>
              <w:end w:w="90" w:type="dxa"/>
            </w:tcMar>
            <w:vAlign w:val="center"/>
            <w:shd w:fill="F3F6F9"/>
          </w:tcPr>
          <w:p>
            <w:pPr>
              <w:keepLines/>
              <w:spacing w:after="0"/>
            </w:pPr>
            <w:r>
              <w:rPr>
                <w:sz w:val="15"/>
              </w:rPr>
              <w:t>[ ]</w:t>
            </w:r>
          </w:p>
        </w:tc>
      </w:tr>
      <w:tr>
        <w:trPr>
          <w:cantSplit/>
        </w:trPr>
        <w:tc>
          <w:tcPr>
            <w:tcW w:type="dxa" w:w="5083"/>
            <w:tcMar>
              <w:top w:w="75" w:type="dxa"/>
              <w:start w:w="90" w:type="dxa"/>
              <w:bottom w:w="75" w:type="dxa"/>
              <w:end w:w="90" w:type="dxa"/>
            </w:tcMar>
            <w:vAlign w:val="center"/>
          </w:tcPr>
          <w:p>
            <w:pPr>
              <w:keepLines/>
              <w:spacing w:after="0"/>
            </w:pPr>
            <w:r>
              <w:rPr>
                <w:sz w:val="15"/>
              </w:rPr>
              <w:t>Passing wheat lot is prepared</w:t>
            </w:r>
          </w:p>
        </w:tc>
        <w:tc>
          <w:tcPr>
            <w:tcW w:type="dxa" w:w="5083"/>
            <w:tcMar>
              <w:top w:w="75" w:type="dxa"/>
              <w:start w:w="90" w:type="dxa"/>
              <w:bottom w:w="75" w:type="dxa"/>
              <w:end w:w="90" w:type="dxa"/>
            </w:tcMar>
            <w:vAlign w:val="center"/>
          </w:tcPr>
          <w:p>
            <w:pPr>
              <w:keepLines/>
              <w:spacing w:after="0"/>
            </w:pPr>
            <w:r>
              <w:rPr>
                <w:sz w:val="15"/>
              </w:rPr>
              <w:t>[ ]</w:t>
            </w:r>
          </w:p>
        </w:tc>
      </w:tr>
      <w:tr>
        <w:trPr>
          <w:cantSplit/>
        </w:trPr>
        <w:tc>
          <w:tcPr>
            <w:tcW w:type="dxa" w:w="5083"/>
            <w:tcMar>
              <w:top w:w="75" w:type="dxa"/>
              <w:start w:w="90" w:type="dxa"/>
              <w:bottom w:w="75" w:type="dxa"/>
              <w:end w:w="90" w:type="dxa"/>
            </w:tcMar>
            <w:vAlign w:val="center"/>
            <w:shd w:fill="F3F6F9"/>
          </w:tcPr>
          <w:p>
            <w:pPr>
              <w:keepLines/>
              <w:spacing w:after="0"/>
            </w:pPr>
            <w:r>
              <w:rPr>
                <w:sz w:val="15"/>
              </w:rPr>
              <w:t>Failing wheat lot is prepared</w:t>
            </w:r>
          </w:p>
        </w:tc>
        <w:tc>
          <w:tcPr>
            <w:tcW w:type="dxa" w:w="5083"/>
            <w:tcMar>
              <w:top w:w="75" w:type="dxa"/>
              <w:start w:w="90" w:type="dxa"/>
              <w:bottom w:w="75" w:type="dxa"/>
              <w:end w:w="90" w:type="dxa"/>
            </w:tcMar>
            <w:vAlign w:val="center"/>
            <w:shd w:fill="F3F6F9"/>
          </w:tcPr>
          <w:p>
            <w:pPr>
              <w:keepLines/>
              <w:spacing w:after="0"/>
            </w:pPr>
            <w:r>
              <w:rPr>
                <w:sz w:val="15"/>
              </w:rPr>
              <w:t>[ ]</w:t>
            </w:r>
          </w:p>
        </w:tc>
      </w:tr>
      <w:tr>
        <w:trPr>
          <w:cantSplit/>
        </w:trPr>
        <w:tc>
          <w:tcPr>
            <w:tcW w:type="dxa" w:w="5083"/>
            <w:tcMar>
              <w:top w:w="75" w:type="dxa"/>
              <w:start w:w="90" w:type="dxa"/>
              <w:bottom w:w="75" w:type="dxa"/>
              <w:end w:w="90" w:type="dxa"/>
            </w:tcMar>
            <w:vAlign w:val="center"/>
          </w:tcPr>
          <w:p>
            <w:pPr>
              <w:keepLines/>
              <w:spacing w:after="0"/>
            </w:pPr>
            <w:r>
              <w:rPr>
                <w:sz w:val="15"/>
              </w:rPr>
              <w:t>Flour lot is prepared in Flour Temp Finished</w:t>
            </w:r>
          </w:p>
        </w:tc>
        <w:tc>
          <w:tcPr>
            <w:tcW w:type="dxa" w:w="5083"/>
            <w:tcMar>
              <w:top w:w="75" w:type="dxa"/>
              <w:start w:w="90" w:type="dxa"/>
              <w:bottom w:w="75" w:type="dxa"/>
              <w:end w:w="90" w:type="dxa"/>
            </w:tcMar>
            <w:vAlign w:val="center"/>
          </w:tcPr>
          <w:p>
            <w:pPr>
              <w:keepLines/>
              <w:spacing w:after="0"/>
            </w:pPr>
            <w:r>
              <w:rPr>
                <w:sz w:val="15"/>
              </w:rPr>
              <w:t>[ ]</w:t>
            </w:r>
          </w:p>
        </w:tc>
      </w:tr>
      <w:tr>
        <w:trPr>
          <w:cantSplit/>
        </w:trPr>
        <w:tc>
          <w:tcPr>
            <w:tcW w:type="dxa" w:w="5083"/>
            <w:tcMar>
              <w:top w:w="75" w:type="dxa"/>
              <w:start w:w="90" w:type="dxa"/>
              <w:bottom w:w="75" w:type="dxa"/>
              <w:end w:w="90" w:type="dxa"/>
            </w:tcMar>
            <w:vAlign w:val="center"/>
            <w:shd w:fill="F3F6F9"/>
          </w:tcPr>
          <w:p>
            <w:pPr>
              <w:keepLines/>
              <w:spacing w:after="0"/>
            </w:pPr>
            <w:r>
              <w:rPr>
                <w:sz w:val="15"/>
              </w:rPr>
              <w:t>Finished-product lot is prepared in Temp Finished</w:t>
            </w:r>
          </w:p>
        </w:tc>
        <w:tc>
          <w:tcPr>
            <w:tcW w:type="dxa" w:w="5083"/>
            <w:tcMar>
              <w:top w:w="75" w:type="dxa"/>
              <w:start w:w="90" w:type="dxa"/>
              <w:bottom w:w="75" w:type="dxa"/>
              <w:end w:w="90" w:type="dxa"/>
            </w:tcMar>
            <w:vAlign w:val="center"/>
            <w:shd w:fill="F3F6F9"/>
          </w:tcPr>
          <w:p>
            <w:pPr>
              <w:keepLines/>
              <w:spacing w:after="0"/>
            </w:pPr>
            <w:r>
              <w:rPr>
                <w:sz w:val="15"/>
              </w:rPr>
              <w:t>[ ]</w:t>
            </w:r>
          </w:p>
        </w:tc>
      </w:tr>
      <w:tr>
        <w:trPr>
          <w:cantSplit/>
        </w:trPr>
        <w:tc>
          <w:tcPr>
            <w:tcW w:type="dxa" w:w="5083"/>
            <w:tcMar>
              <w:top w:w="75" w:type="dxa"/>
              <w:start w:w="90" w:type="dxa"/>
              <w:bottom w:w="75" w:type="dxa"/>
              <w:end w:w="90" w:type="dxa"/>
            </w:tcMar>
            <w:vAlign w:val="center"/>
          </w:tcPr>
          <w:p>
            <w:pPr>
              <w:keepLines/>
              <w:spacing w:after="0"/>
            </w:pPr>
            <w:r>
              <w:rPr>
                <w:sz w:val="15"/>
              </w:rPr>
              <w:t>QC and NCR reports open</w:t>
            </w:r>
          </w:p>
        </w:tc>
        <w:tc>
          <w:tcPr>
            <w:tcW w:type="dxa" w:w="5083"/>
            <w:tcMar>
              <w:top w:w="75" w:type="dxa"/>
              <w:start w:w="90" w:type="dxa"/>
              <w:bottom w:w="75" w:type="dxa"/>
              <w:end w:w="90" w:type="dxa"/>
            </w:tcMar>
            <w:vAlign w:val="center"/>
          </w:tcPr>
          <w:p>
            <w:pPr>
              <w:keepLines/>
              <w:spacing w:after="0"/>
            </w:pPr>
            <w:r>
              <w:rPr>
                <w:sz w:val="15"/>
              </w:rPr>
              <w:t>[ ]</w:t>
            </w:r>
          </w:p>
        </w:tc>
      </w:tr>
      <w:tr>
        <w:trPr>
          <w:cantSplit/>
        </w:trPr>
        <w:tc>
          <w:tcPr>
            <w:tcW w:type="dxa" w:w="5083"/>
            <w:tcMar>
              <w:top w:w="75" w:type="dxa"/>
              <w:start w:w="90" w:type="dxa"/>
              <w:bottom w:w="75" w:type="dxa"/>
              <w:end w:w="90" w:type="dxa"/>
            </w:tcMar>
            <w:vAlign w:val="center"/>
            <w:shd w:fill="F3F6F9"/>
          </w:tcPr>
          <w:p>
            <w:pPr>
              <w:keepLines/>
              <w:spacing w:after="0"/>
            </w:pPr>
            <w:r>
              <w:rPr>
                <w:sz w:val="15"/>
              </w:rPr>
              <w:t>Browser tabs are ordered</w:t>
            </w:r>
          </w:p>
        </w:tc>
        <w:tc>
          <w:tcPr>
            <w:tcW w:type="dxa" w:w="5083"/>
            <w:tcMar>
              <w:top w:w="75" w:type="dxa"/>
              <w:start w:w="90" w:type="dxa"/>
              <w:bottom w:w="75" w:type="dxa"/>
              <w:end w:w="90" w:type="dxa"/>
            </w:tcMar>
            <w:vAlign w:val="center"/>
            <w:shd w:fill="F3F6F9"/>
          </w:tcPr>
          <w:p>
            <w:pPr>
              <w:keepLines/>
              <w:spacing w:after="0"/>
            </w:pPr>
            <w:r>
              <w:rPr>
                <w:sz w:val="15"/>
              </w:rPr>
              <w:t>[ ]</w:t>
            </w:r>
          </w:p>
        </w:tc>
      </w:tr>
      <w:tr>
        <w:trPr>
          <w:cantSplit/>
        </w:trPr>
        <w:tc>
          <w:tcPr>
            <w:tcW w:type="dxa" w:w="5083"/>
            <w:tcMar>
              <w:top w:w="75" w:type="dxa"/>
              <w:start w:w="90" w:type="dxa"/>
              <w:bottom w:w="75" w:type="dxa"/>
              <w:end w:w="90" w:type="dxa"/>
            </w:tcMar>
            <w:vAlign w:val="center"/>
          </w:tcPr>
          <w:p>
            <w:pPr>
              <w:keepLines/>
              <w:spacing w:after="0"/>
            </w:pPr>
            <w:r>
              <w:rPr>
                <w:sz w:val="15"/>
              </w:rPr>
              <w:t>Lot, receipt, and MO references are in presenter notes</w:t>
            </w:r>
          </w:p>
        </w:tc>
        <w:tc>
          <w:tcPr>
            <w:tcW w:type="dxa" w:w="5083"/>
            <w:tcMar>
              <w:top w:w="75" w:type="dxa"/>
              <w:start w:w="90" w:type="dxa"/>
              <w:bottom w:w="75" w:type="dxa"/>
              <w:end w:w="90" w:type="dxa"/>
            </w:tcMar>
            <w:vAlign w:val="center"/>
          </w:tcPr>
          <w:p>
            <w:pPr>
              <w:keepLines/>
              <w:spacing w:after="0"/>
            </w:pPr>
            <w:r>
              <w:rPr>
                <w:sz w:val="15"/>
              </w:rPr>
              <w:t>[ ]</w:t>
            </w:r>
          </w:p>
        </w:tc>
      </w:tr>
      <w:tr>
        <w:trPr>
          <w:cantSplit/>
        </w:trPr>
        <w:tc>
          <w:tcPr>
            <w:tcW w:type="dxa" w:w="5083"/>
            <w:tcMar>
              <w:top w:w="75" w:type="dxa"/>
              <w:start w:w="90" w:type="dxa"/>
              <w:bottom w:w="75" w:type="dxa"/>
              <w:end w:w="90" w:type="dxa"/>
            </w:tcMar>
            <w:vAlign w:val="center"/>
            <w:shd w:fill="F3F6F9"/>
          </w:tcPr>
          <w:p>
            <w:pPr>
              <w:keepLines/>
              <w:spacing w:after="0"/>
            </w:pPr>
            <w:r>
              <w:rPr>
                <w:sz w:val="15"/>
              </w:rPr>
              <w:t>Backup route exists if a live record fails</w:t>
            </w:r>
          </w:p>
        </w:tc>
        <w:tc>
          <w:tcPr>
            <w:tcW w:type="dxa" w:w="5083"/>
            <w:tcMar>
              <w:top w:w="75" w:type="dxa"/>
              <w:start w:w="90" w:type="dxa"/>
              <w:bottom w:w="75" w:type="dxa"/>
              <w:end w:w="90" w:type="dxa"/>
            </w:tcMar>
            <w:vAlign w:val="center"/>
            <w:shd w:fill="F3F6F9"/>
          </w:tcPr>
          <w:p>
            <w:pPr>
              <w:keepLines/>
              <w:spacing w:after="0"/>
            </w:pPr>
            <w:r>
              <w:rPr>
                <w:sz w:val="15"/>
              </w:rPr>
              <w:t>[ ]</w:t>
            </w:r>
          </w:p>
        </w:tc>
      </w:tr>
      <w:tr>
        <w:trPr>
          <w:cantSplit/>
        </w:trPr>
        <w:tc>
          <w:tcPr>
            <w:tcW w:type="dxa" w:w="5083"/>
            <w:tcMar>
              <w:top w:w="75" w:type="dxa"/>
              <w:start w:w="90" w:type="dxa"/>
              <w:bottom w:w="75" w:type="dxa"/>
              <w:end w:w="90" w:type="dxa"/>
            </w:tcMar>
            <w:vAlign w:val="center"/>
          </w:tcPr>
          <w:p>
            <w:pPr>
              <w:keepLines/>
              <w:spacing w:after="0"/>
            </w:pPr>
            <w:r>
              <w:rPr>
                <w:sz w:val="15"/>
              </w:rPr>
              <w:t>Both 20-minute and 50-minute routes were rehearsed</w:t>
            </w:r>
          </w:p>
        </w:tc>
        <w:tc>
          <w:tcPr>
            <w:tcW w:type="dxa" w:w="5083"/>
            <w:tcMar>
              <w:top w:w="75" w:type="dxa"/>
              <w:start w:w="90" w:type="dxa"/>
              <w:bottom w:w="75" w:type="dxa"/>
              <w:end w:w="90" w:type="dxa"/>
            </w:tcMar>
            <w:vAlign w:val="center"/>
          </w:tcPr>
          <w:p>
            <w:pPr>
              <w:keepLines/>
              <w:spacing w:after="0"/>
            </w:pPr>
            <w:r>
              <w:rPr>
                <w:sz w:val="15"/>
              </w:rPr>
              <w:t>[ ]</w:t>
            </w:r>
          </w:p>
        </w:tc>
      </w:tr>
    </w:tbl>
    <w:p>
      <w:pPr>
        <w:spacing w:after="20"/>
      </w:pPr>
    </w:p>
    <w:p>
      <w:r>
        <w:br w:type="page"/>
      </w:r>
    </w:p>
    <w:p>
      <w:pPr>
        <w:pStyle w:val="Heading1"/>
      </w:pPr>
      <w:r>
        <w:t>Closing statement</w:t>
      </w:r>
    </w:p>
    <w:p>
      <w:pPr>
        <w:spacing w:before="80" w:after="120"/>
        <w:ind w:left="432" w:right="216"/>
      </w:pPr>
      <w:r>
        <w:rPr>
          <w:b/>
          <w:color w:val="1F4E79"/>
        </w:rPr>
        <w:t>Say: “The update converts QC from an informal check into a controlled, traceable release process. It links standards, laboratory evidence, management review, stock quarantine, non-conformance, corrective action, history, and reporting around the same lot. The remaining production-readiness work is to confirm factory specifications, sampling policy, partial-acceptance rules, notification policy, and whether separate physical sample and CAPA records are required.”</w:t>
      </w:r>
    </w:p>
    <w:p>
      <w:r>
        <w:t>End the live demo here and invite the Quality Manager, Production Manager, Warehouse Manager, and Procurement team to confirm remaining policies through UAT.</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Dire Dawa Food Complex  |  Saturday Demo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DDFSC Quality Control Demo Presenter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DDFSC Quality Control Demo Presenter Guide</dc:title>
  <dc:subject>Step by step Saturday client demonstration guide</dc:subject>
  <dc:creator>DDFSC ERP Implementation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