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6.0" w:type="dxa"/>
        <w:jc w:val="left"/>
        <w:tblInd w:w="-82.0" w:type="dxa"/>
        <w:tblLayout w:type="fixed"/>
        <w:tblLook w:val="0400"/>
      </w:tblPr>
      <w:tblGrid>
        <w:gridCol w:w="3774"/>
        <w:gridCol w:w="6512"/>
        <w:tblGridChange w:id="0">
          <w:tblGrid>
            <w:gridCol w:w="3774"/>
            <w:gridCol w:w="6512"/>
          </w:tblGrid>
        </w:tblGridChange>
      </w:tblGrid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tabs>
                <w:tab w:val="right" w:pos="3222"/>
              </w:tabs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6"/>
                <w:szCs w:val="36"/>
                <w:rtl w:val="0"/>
              </w:rPr>
              <w:t xml:space="preserve"> </w:t>
              <w:tab/>
            </w:r>
            <w:r w:rsidDel="00000000" w:rsidR="00000000" w:rsidRPr="00000000">
              <w:rPr/>
              <w:drawing>
                <wp:inline distB="0" distT="0" distL="0" distR="0">
                  <wp:extent cx="762000" cy="569976"/>
                  <wp:effectExtent b="0" l="0" r="0" t="0"/>
                  <wp:docPr id="916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699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5"/>
              <w:rPr/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Cupi2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ISIS-1206 Estructuras de datos</w:t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Requerimientos funcionales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5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Ejercicio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Proyecto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5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Andrés Delgado y Juan Villamarín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5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Semestre: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2019-2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ind w:left="5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R4A.  -Encontrar el camino de costo mínimo (menor tiempo promedio según Uber en</w:t>
              <w:tab/>
              <w:t xml:space="preserve">la ruta)</w:t>
              <w:tab/>
              <w:t xml:space="preserve"> para un viaje  entre dos localizaciones</w:t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Muestra en la consola de texto el camino a seguir, informando el total de vértices, sus vértices (Id, latitud, longitud), el costo mínimo (menor tiempo promedio en segundos) y la distancia estimada (sumatoria de distancias Haversine en Km).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12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Latitud y longitud ubicación origen</w:t>
            </w:r>
          </w:p>
          <w:p w:rsidR="00000000" w:rsidDel="00000000" w:rsidP="00000000" w:rsidRDefault="00000000" w:rsidRPr="00000000" w14:paraId="00000015">
            <w:pPr>
              <w:ind w:left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Latitud y longitud ubicación origen</w:t>
            </w:r>
          </w:p>
          <w:p w:rsidR="00000000" w:rsidDel="00000000" w:rsidP="00000000" w:rsidRDefault="00000000" w:rsidRPr="00000000" w14:paraId="00000018">
            <w:pPr>
              <w:ind w:left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1A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Se muestra el camino de arcos con su información respectiva en la consola y en el mapa visualizados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1E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usará el algoritmo de caminos más cortos DJIKSTRA con complejidad temporal de Elog(v) E(cantidad de arcos) y V(cantidad de vértices)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left="53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3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R5A. Determinar los n vértices con menor velocidad promedio en la ciudad de Bogotá.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25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Determinar los n vértices con menor velocidad promedio en la ciudad de Bogotá. Siendo la velocidad promedio de un vértice v, el promedio de las velocidades de todos sus arcos. El parámetro n es un dato de entrada dado por el usuario.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27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 vértices sobres los que se desea conocer su velocidad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2B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Mostrar los n vértices resultantes en la consola de texto (su identificador, su ubicación (latitud, longitud), ordenados de menor a mayor por la velocidad promedio del vértice. Informar el número de componentes conectados (subgrafos) que se definen entre estos vértices en el grafo original. 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2F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ind w:left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Primeramente se sacaran los vértices de la hash table y se ordenaran con un merge sort O(Nlog(N)) según su velocidad promedio. Se sacan los n vértices solicitados por el usuario y  usar el algoritmo KUSARAJU-SHARIR para encontrar las componentes conectadas entre estos vértices complejidad del algoritmo (2(V+E))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ind w:left="5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53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35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R6A. - Calcular un árbol de expansión mínima (MST) con criterio distancia, utilizando el algoritmo de Prim, aplicado al componente conectado (subgrafo) más grande de la malla vial de Bogotá.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7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Calcular un árbol de expansión mínima (MST) con criterio distancia, utilizando el algoritmo de Prim, aplicado al componente conectado (subgrafo) más grande de la malla vial de Bogotá..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39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3D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Se imprimen en consola los vértices y arcos que hacen parte del MST,se visualiza en el mapa 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41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ind w:left="2"/>
              <w:rPr>
                <w:b w:val="1"/>
                <w:color w:val="ddddd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a usar Prim; complejidad (E log V)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ind w:left="53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6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R7B. Encontrar el camino de menor costo (menor distancia Haversine) para un viaje entre dos localizaciones geográficas de la ciudad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8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Muestre en la consola de texto el camino a seguir, informando el total de vértices, sus vértices (Id, latitud, longitud), el tiempo estimado (la sumatoria de los tiempos de sus arcos) y la distancia Haversine estimada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4A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Latitud y longitud de la ubicación origen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Latitud y longitud de la ubicación destino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50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 Muestra en la consola de texto el camino a seguir, informando el total de vértices, sus vértices la distancia y el tiempo.Se visualiza el camino en el mapa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54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usará el algoritmo de caminos más cortos DJIKSTRA con complejidad temporal de Elog(v) E(cantidad de arcos) y V(cantidad de vértices)</w:t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ind w:left="53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9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R8B. A partir de las coordenadas de una localización geográfica de la ciudad (lat, lon) de origen, indique cuáles vértices son alcanzables para un tiempo T (en segundos)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B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 partir de las coordenadas de una localización geográfica de la ciudad (lat, lon) de origen, indique cuáles vértices son alcanzables para un tiempo T (en segundos) dado por el usuario. La localización de origen debe aproximarse a la localización más próxima en la malla vial.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5D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Longitud y latitud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T tiempo en segundos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63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Muestre en la consola los identificadores y la ubicación (lat, lon) de los vértices alcanzables en un tiempo T a partir de la localización de origen.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67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ind w:left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N,siendo N la cantidad de ertices adyacentes al dado por parámetro.Se verifica que sea alcanzable con el tiempo dado por parametro</w:t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ind w:left="53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Rule="auto"/>
        <w:ind w:left="53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6D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R9B. Calcular un árbol de expansión mínima (MST) con criterio distancia, utilizando el algoritmo de Kruskal 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Calcular un árbol de expansión mínima (MST) con criterio distancia, utilizando el algoritmo de Kruskal, aplicado al componente conectado (subgrafo) más grande de la malla vial de Bogotá.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71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75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Muestra en la consola de texto el tiempo que toma el algoritmo en encontrar la solución (en milisegundos),arcos vértices,costo y su visualización en el mapa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79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ind w:left="2"/>
              <w:rPr>
                <w:b w:val="1"/>
                <w:color w:val="ddddd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a utilizar KRUSKAL; complejidad ElogE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Rule="auto"/>
        <w:ind w:left="53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7E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R10C.Construir un nuevo grafo simplificado No dirigido de las zonas Uber, donde cada zona (MOVEMENT_ID) es representada con un único vértice y los enlaces entre ellas representan su vecindad dentro de la malla vial.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80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82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zona de salida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86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Al final de la construcción del grafo de zonas, reportar la cantidad de vértices y arcos (cada arco debe contarse una única vez).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8A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rPr>
                <w:b w:val="1"/>
                <w:color w:val="ddddd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 O(2) al estar en una hash table se puede llegar a los datos con facilidad ya que la llave se define por zona origen y trimestre por lo que al cargar los datos de un semestre se debe acceder primero al primer trimestre del semestre y luego al segundo trimestre del semestre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ind w:left="53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8F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R11C. </w:t>
            </w:r>
            <w:r w:rsidDel="00000000" w:rsidR="00000000" w:rsidRPr="00000000">
              <w:rPr>
                <w:rtl w:val="0"/>
              </w:rPr>
              <w:t xml:space="preserve">Calcular el camino de costo mínimo (algoritmo de Dijkstra) basado en el tiempo promedio entre una zona de origen y una zona de destino sobre el grafo de zonas.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91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Dadas una zona origen y una zona destino se debe encontrar el camino de menor costos se debe mostrar les vertices de este camino y su costo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93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Zona origen dada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Zona destino dada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99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ind w:left="2"/>
              <w:rPr/>
            </w:pPr>
            <w:r w:rsidDel="00000000" w:rsidR="00000000" w:rsidRPr="00000000">
              <w:rPr>
                <w:rtl w:val="0"/>
              </w:rPr>
              <w:t xml:space="preserve">Se debe mostrar el tiempo que toma el algoritmo en encontrar la solución (en milisegundos) y del camino resultante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9E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ind w:left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 E log V ya que se usará una implementación de dijkstra sobre una estructura binary heap y esta es la complejidad total</w:t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ind w:left="53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10302.0" w:type="dxa"/>
        <w:jc w:val="left"/>
        <w:tblInd w:w="-109.0" w:type="dxa"/>
        <w:tblLayout w:type="fixed"/>
        <w:tblLook w:val="0400"/>
      </w:tblPr>
      <w:tblGrid>
        <w:gridCol w:w="2298"/>
        <w:gridCol w:w="8004"/>
        <w:tblGridChange w:id="0">
          <w:tblGrid>
            <w:gridCol w:w="2298"/>
            <w:gridCol w:w="800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A3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R12C. – </w:t>
            </w:r>
            <w:r w:rsidDel="00000000" w:rsidR="00000000" w:rsidRPr="00000000">
              <w:rPr>
                <w:rtl w:val="0"/>
              </w:rPr>
              <w:t xml:space="preserve">A partir de una zona origen, calcular los caminos de menor longitud (cantidad de arcos) a todas sus zonas alcanzables. De estos caminos,seleccionar el camino más largo (mayor cantidad de arcos)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ind w:left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 partir de la zona origen dada por parametro se busca el camino más largo dado por la cantidad de arcos 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A7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Entradas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Zona origen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AB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Resultados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 debe mostrar</w:t>
            </w:r>
            <w:r w:rsidDel="00000000" w:rsidR="00000000" w:rsidRPr="00000000">
              <w:rPr>
                <w:rtl w:val="0"/>
              </w:rPr>
              <w:t xml:space="preserve"> en la consola de texto el tiempo que toma el algoritmo en encontrar la solución (en milisegundos) y del camino resultante más largo: su secuencia de vértices/zonas (MOVEMENT_ID) y su número total 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99" w:val="clear"/>
          </w:tcPr>
          <w:p w:rsidR="00000000" w:rsidDel="00000000" w:rsidP="00000000" w:rsidRDefault="00000000" w:rsidRPr="00000000" w14:paraId="000000AF">
            <w:pPr>
              <w:ind w:left="2"/>
              <w:rPr/>
            </w:pPr>
            <w:r w:rsidDel="00000000" w:rsidR="00000000" w:rsidRPr="00000000">
              <w:rPr>
                <w:b w:val="1"/>
                <w:color w:val="dddddd"/>
                <w:rtl w:val="0"/>
              </w:rPr>
              <w:t xml:space="preserve">Complejidad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ind w:left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 E log V ya que se usará una implementación de dijkstra sobre una estructura binary heap y esta es la complejidad total</w:t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ind w:left="5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5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footerReference r:id="rId10" w:type="even"/>
      <w:pgSz w:h="15840" w:w="12240"/>
      <w:pgMar w:bottom="1378" w:top="1138" w:left="1080" w:right="4344" w:header="720" w:footer="8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tabs>
        <w:tab w:val="center" w:pos="4995"/>
        <w:tab w:val="right" w:pos="10033"/>
      </w:tabs>
      <w:spacing w:after="0" w:lineRule="auto"/>
      <w:ind w:right="-3217"/>
      <w:rPr/>
    </w:pP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          </w:t>
      <w:tab/>
      <w:t xml:space="preserve">Copyright </w:t>
    </w:r>
    <w:r w:rsidDel="00000000" w:rsidR="00000000" w:rsidRPr="00000000">
      <w:rPr>
        <w:rFonts w:ascii="Quattrocento Sans" w:cs="Quattrocento Sans" w:eastAsia="Quattrocento Sans" w:hAnsi="Quattrocento Sans"/>
        <w:sz w:val="20"/>
        <w:szCs w:val="20"/>
        <w:rtl w:val="0"/>
      </w:rPr>
      <w:t xml:space="preserve"></w:t>
    </w: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Departamento de Ingeniería de Sistemas y Computación. Universidad de los Andes. 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42676</wp:posOffset>
          </wp:positionH>
          <wp:positionV relativeFrom="paragraph">
            <wp:posOffset>0</wp:posOffset>
          </wp:positionV>
          <wp:extent cx="207264" cy="231648"/>
          <wp:effectExtent b="0" l="0" r="0" t="0"/>
          <wp:wrapSquare wrapText="bothSides" distB="0" distT="0" distL="114300" distR="114300"/>
          <wp:docPr id="916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264" cy="231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pos="4995"/>
        <w:tab w:val="right" w:pos="10033"/>
      </w:tabs>
      <w:spacing w:after="0" w:lineRule="auto"/>
      <w:ind w:right="-3217"/>
      <w:rPr/>
    </w:pP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          </w:t>
      <w:tab/>
      <w:t xml:space="preserve">Copyright </w:t>
    </w:r>
    <w:r w:rsidDel="00000000" w:rsidR="00000000" w:rsidRPr="00000000">
      <w:rPr>
        <w:rFonts w:ascii="Quattrocento Sans" w:cs="Quattrocento Sans" w:eastAsia="Quattrocento Sans" w:hAnsi="Quattrocento Sans"/>
        <w:sz w:val="20"/>
        <w:szCs w:val="20"/>
        <w:rtl w:val="0"/>
      </w:rPr>
      <w:t xml:space="preserve"></w:t>
    </w: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Departamento de Ingeniería de Sistemas y Computación. Universidad de los Andes. 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42676</wp:posOffset>
          </wp:positionH>
          <wp:positionV relativeFrom="paragraph">
            <wp:posOffset>0</wp:posOffset>
          </wp:positionV>
          <wp:extent cx="207264" cy="231648"/>
          <wp:effectExtent b="0" l="0" r="0" t="0"/>
          <wp:wrapSquare wrapText="bothSides" distB="0" distT="0" distL="114300" distR="114300"/>
          <wp:docPr id="916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264" cy="231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tabs>
        <w:tab w:val="center" w:pos="4995"/>
        <w:tab w:val="right" w:pos="10033"/>
      </w:tabs>
      <w:spacing w:after="0" w:lineRule="auto"/>
      <w:ind w:right="-3217"/>
      <w:rPr/>
    </w:pP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          </w:t>
      <w:tab/>
      <w:t xml:space="preserve">Copyright </w:t>
    </w:r>
    <w:r w:rsidDel="00000000" w:rsidR="00000000" w:rsidRPr="00000000">
      <w:rPr>
        <w:rFonts w:ascii="Quattrocento Sans" w:cs="Quattrocento Sans" w:eastAsia="Quattrocento Sans" w:hAnsi="Quattrocento Sans"/>
        <w:sz w:val="20"/>
        <w:szCs w:val="20"/>
        <w:rtl w:val="0"/>
      </w:rPr>
      <w:t xml:space="preserve"></w:t>
    </w:r>
    <w:r w:rsidDel="00000000" w:rsidR="00000000" w:rsidRPr="00000000">
      <w:rPr>
        <w:rFonts w:ascii="Book Antiqua" w:cs="Book Antiqua" w:eastAsia="Book Antiqua" w:hAnsi="Book Antiqua"/>
        <w:sz w:val="20"/>
        <w:szCs w:val="20"/>
        <w:rtl w:val="0"/>
      </w:rPr>
      <w:t xml:space="preserve"> Departamento de Ingeniería de Sistemas y Computación. Universidad de los Andes. 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42676</wp:posOffset>
          </wp:positionH>
          <wp:positionV relativeFrom="paragraph">
            <wp:posOffset>0</wp:posOffset>
          </wp:positionV>
          <wp:extent cx="207264" cy="231648"/>
          <wp:effectExtent b="0" l="0" r="0" t="0"/>
          <wp:wrapSquare wrapText="bothSides" distB="0" distT="0" distL="114300" distR="114300"/>
          <wp:docPr id="916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264" cy="2316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67.0" w:type="dxa"/>
        <w:left w:w="106.0" w:type="dxa"/>
        <w:bottom w:w="67.0" w:type="dxa"/>
        <w:right w:w="446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50.0" w:type="dxa"/>
        <w:left w:w="107.0" w:type="dxa"/>
        <w:bottom w:w="0.0" w:type="dxa"/>
        <w:right w:w="115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94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50.0" w:type="dxa"/>
        <w:left w:w="107.0" w:type="dxa"/>
        <w:bottom w:w="0.0" w:type="dxa"/>
        <w:right w:w="115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8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b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c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d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afe" w:customStyle="1">
    <w:basedOn w:val="TableNormal1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49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kNADJg5Sr/5h4KQs+5nvCr/pg==">AMUW2mV7M5xINkA0jeK7rN6JQRgFLls7MjJ28kZCGAJKjol+EydbgUnblENXfXrKvNFSo5L4GKiEAGKnGxjpERaDqD3RLO89vZysmUzU759HKpC7POcbJ6t5OmXmJ9A5sO7C1C4sgQPD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2019-11-25T01:31:00Z</dcterms:created>
  <dc:creator>defal</dc:creator>
</cp:coreProperties>
</file>