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Suhandhar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Rungta College of Engineering and Technology – Chhattisgarh, India</w:t>
      </w:r>
      <w:r>
        <w:rPr>
          <w:rFonts w:ascii="Arial" w:cs="Arial" w:eastAsia="Arial" w:hAnsi="Arial"/>
          <w:sz w:val="20"/>
          <w:szCs w:val="20"/>
        </w:rPr>
        <w:t xml:space="preserve">	09/2019 – 04/2023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Bachelor of Technology, Computer Science and Engineering: Cumulative GPA: 3.5/4.0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DAV Public School Gandhinagar – Jharkhand, India</w:t>
      </w:r>
      <w:r>
        <w:rPr>
          <w:rFonts w:ascii="Arial" w:cs="Arial" w:eastAsia="Arial" w:hAnsi="Arial"/>
          <w:sz w:val="20"/>
          <w:szCs w:val="20"/>
        </w:rPr>
        <w:t xml:space="preserve">	07/2018 – 06/2019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Pursued PCM with Computer Science: Score: 89%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Technical Skills &amp; Certification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Technical: </w:t>
      </w:r>
      <w:r>
        <w:rPr>
          <w:rFonts w:ascii="Arial" w:cs="Arial" w:eastAsia="Arial" w:hAnsi="Arial"/>
          <w:sz w:val="20"/>
          <w:szCs w:val="20"/>
        </w:rPr>
        <w:t xml:space="preserve">Python, C++, SQL, scikit-learn, TensorFlow, matplotlib, seaborn, Plotly, xgboost, pandas, NumPy, Power BI, Tableau, Excel.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 &amp; Training: </w:t>
      </w:r>
      <w:r>
        <w:rPr>
          <w:rFonts w:ascii="Arial" w:cs="Arial" w:eastAsia="Arial" w:hAnsi="Arial"/>
          <w:sz w:val="20"/>
          <w:szCs w:val="20"/>
        </w:rPr>
        <w:t xml:space="preserve">Data Structures and Algorithms (Campus Connection 2024), Machine Learning (Udemy 2024), SQL, Java &amp; Python Certified HackerRank.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Achievements: </w:t>
      </w:r>
      <w:r>
        <w:rPr>
          <w:rFonts w:ascii="Arial" w:cs="Arial" w:eastAsia="Arial" w:hAnsi="Arial"/>
          <w:sz w:val="20"/>
          <w:szCs w:val="20"/>
        </w:rPr>
        <w:t xml:space="preserve">Resolved 100+ coding problems on LeetCode and GeeksforGeeks, enhancing algorithmic proficiency by 45%.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G-ZofTech, Coimbatore</w:t>
      </w:r>
      <w:r>
        <w:rPr>
          <w:rFonts w:ascii="Arial" w:cs="Arial" w:eastAsia="Arial" w:hAnsi="Arial"/>
          <w:sz w:val="20"/>
          <w:szCs w:val="20"/>
        </w:rPr>
        <w:t xml:space="preserve">	08/2024 – present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Product Engineer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predictive analytics solutions using regression and random forest algorithms while participating in structured code reviews and debugging sessions to ensure model accuracy and performance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3+ collaborative projects following Agile methodology with sprint-based development cycles, contributing to cross-functional teams and peer learning initiatives.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– Data Visualization &amp; AI Trainer</w:t>
      </w:r>
      <w:r>
        <w:rPr>
          <w:rFonts w:ascii="Arial" w:cs="Arial" w:eastAsia="Arial" w:hAnsi="Arial"/>
          <w:sz w:val="20"/>
          <w:szCs w:val="20"/>
        </w:rPr>
        <w:t xml:space="preserve">	01/2025 – present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 Visualization &amp; AI Trainer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hands-on training sessions on Data Visualization tools including Matplotlib, Seaborn, Plotly, Power BI, and Tableau to diverse learner groups, improving participant proficiency by 40%.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facilitated AI/ML workshop modules covering supervised learning, neural networks, and model evaluation techniques using Python, scikit-learn, and TensorFlow.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practical project-based curriculum integrating real-world datasets to demonstrate end-to-end data storytelling and AI pipeline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Mentored 50+ trainees across batch programs, providing individual feedback and assessment reports to track learner progress.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Coding Spoon, Vocational Training</w:t>
      </w:r>
      <w:r>
        <w:rPr>
          <w:rFonts w:ascii="Arial" w:cs="Arial" w:eastAsia="Arial" w:hAnsi="Arial"/>
          <w:sz w:val="20"/>
          <w:szCs w:val="20"/>
        </w:rPr>
        <w:t xml:space="preserve">	05/2024 – 07/2024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 Structures and Algorithms Intern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Completed intensive training in core data structures (arrays, linked lists, trees, graphs) and algorithms (sorting, searching, recursion).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Solved over 1000+ coding problems on platforms like LeetCode and HackerRank, improving analytical thinking efficiency by 20%.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diagnostic support tools using data science techniques to improve early diagnosis accuracy by 20% in pilot testing.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Breast Cancer Classification using Deep Learning</w:t>
      </w:r>
      <w:r>
        <w:rPr>
          <w:rFonts w:ascii="Arial" w:cs="Arial" w:eastAsia="Arial" w:hAnsi="Arial"/>
          <w:sz w:val="20"/>
          <w:szCs w:val="20"/>
        </w:rPr>
        <w:t xml:space="preserve">	03/2025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TensorFlow neural network model to classify breast cancer tumors from 1,000+ medical imaging samples, achieving 92% accuracy through deep learning architecture and feature extraction methods.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complete machine learning pipeline processing 12GB medical datasets using 5-stage automated workflow with data pre-processing, ensemble training of 3 algorithms, and Bayesian hyperparameter optimization over 500 iterations.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clinical decision support system with 95% sensitivity and 90% specificity metrics, validated through k-fold cross-validation and deployed across 2 hospital networks for diagnostic applications.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Mental Health Risk Prediction App</w:t>
      </w:r>
      <w:r>
        <w:rPr>
          <w:rFonts w:ascii="Arial" w:cs="Arial" w:eastAsia="Arial" w:hAnsi="Arial"/>
          <w:sz w:val="20"/>
          <w:szCs w:val="20"/>
        </w:rPr>
        <w:t xml:space="preserve">	12/2024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Streamlit web application using XGBoost to predict mental health risk levels from 8+ behavioral and demographic features, implementing data preprocessing, label encoding, and standard scaling with SHAP explainability integration.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Created full-stack prediction system serving 500+ monthly users through web interface with 8 interactive components, automatically generating HTML reports with 12+ visualizations (bar charts, pie charts, scatter plots).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Reduced manual reporting time by 75% through automated pipeline processing raw data to formatted predictions within 90-second windows, coordinating 7+ dependencies for enterprise deployment.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Leadership &amp; Extracurriculars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Infinity Coders Club – Chhattisgarh, India</w:t>
      </w:r>
      <w:r>
        <w:rPr>
          <w:rFonts w:ascii="Arial" w:cs="Arial" w:eastAsia="Arial" w:hAnsi="Arial"/>
          <w:sz w:val="20"/>
          <w:szCs w:val="20"/>
        </w:rPr>
        <w:t xml:space="preserve">	03/2023 – 03/2024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Coordinator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50+ weekly programming events to improve peer engagement and engaging 100+ participants in computer science discussions and activities, boosting participation rates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Organized peer engagement initiatives reaching 200+ students through 15+ structured programming activities, coordinating 5+ discussion sessions monthly and managing event logistics for 3+ computer science departments.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2026-06-06T12:36:14.148Z</dcterms:created>
  <dcterms:modified xsi:type="dcterms:W3CDTF">2026-06-06T12:36:14.148Z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