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81" w:rsidRPr="00A97989" w:rsidRDefault="00D41881" w:rsidP="00D41881">
      <w:pPr>
        <w:rPr>
          <w:color w:val="403152" w:themeColor="accent4" w:themeShade="80"/>
          <w:sz w:val="20"/>
          <w:szCs w:val="20"/>
        </w:rPr>
      </w:pPr>
      <w:r w:rsidRPr="00A97989">
        <w:rPr>
          <w:color w:val="403152" w:themeColor="accent4" w:themeShade="80"/>
          <w:sz w:val="20"/>
          <w:szCs w:val="20"/>
        </w:rPr>
        <w:t xml:space="preserve">ANFLOUSS MOHAMED </w:t>
      </w:r>
      <w:r w:rsidR="00A97989">
        <w:rPr>
          <w:color w:val="403152" w:themeColor="accent4" w:themeShade="80"/>
          <w:sz w:val="20"/>
          <w:szCs w:val="20"/>
        </w:rPr>
        <w:t xml:space="preserve">    </w:t>
      </w:r>
      <w:bookmarkStart w:id="0" w:name="_GoBack"/>
      <w:bookmarkEnd w:id="0"/>
      <w:r w:rsidRPr="00A97989">
        <w:rPr>
          <w:color w:val="403152" w:themeColor="accent4" w:themeShade="80"/>
          <w:sz w:val="20"/>
          <w:szCs w:val="20"/>
        </w:rPr>
        <w:tab/>
        <w:t>2332301</w:t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ab/>
        <w:t>INF4G1</w:t>
      </w:r>
    </w:p>
    <w:p w:rsidR="00D41881" w:rsidRPr="00A97989" w:rsidRDefault="00D41881" w:rsidP="00D41881">
      <w:pPr>
        <w:rPr>
          <w:color w:val="403152" w:themeColor="accent4" w:themeShade="80"/>
          <w:sz w:val="20"/>
          <w:szCs w:val="20"/>
        </w:rPr>
      </w:pPr>
      <w:r w:rsidRPr="00A97989">
        <w:rPr>
          <w:color w:val="403152" w:themeColor="accent4" w:themeShade="80"/>
          <w:sz w:val="20"/>
          <w:szCs w:val="20"/>
        </w:rPr>
        <w:t>AMOUHIY YASSINE</w:t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>2228611</w:t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ab/>
      </w:r>
      <w:r w:rsidRPr="00A97989">
        <w:rPr>
          <w:color w:val="403152" w:themeColor="accent4" w:themeShade="80"/>
          <w:sz w:val="20"/>
          <w:szCs w:val="20"/>
        </w:rPr>
        <w:tab/>
        <w:t>INF4G1</w:t>
      </w:r>
    </w:p>
    <w:p w:rsidR="00D41881" w:rsidRDefault="00D41881" w:rsidP="009B6621">
      <w:pPr>
        <w:pStyle w:val="Titre"/>
        <w:rPr>
          <w:color w:val="FF0000"/>
        </w:rPr>
      </w:pPr>
    </w:p>
    <w:p w:rsidR="00D04B38" w:rsidRPr="009B6621" w:rsidRDefault="00A97989" w:rsidP="009B6621">
      <w:pPr>
        <w:pStyle w:val="Titre"/>
        <w:rPr>
          <w:color w:val="FF0000"/>
        </w:rPr>
      </w:pPr>
      <w:r w:rsidRPr="009B6621">
        <w:rPr>
          <w:color w:val="FF0000"/>
        </w:rPr>
        <w:t>R</w:t>
      </w:r>
      <w:r w:rsidRPr="009B6621">
        <w:rPr>
          <w:color w:val="FF0000"/>
        </w:rPr>
        <w:t>equêtes en algèbre relationnelle</w:t>
      </w:r>
    </w:p>
    <w:p w:rsidR="00D04B38" w:rsidRPr="009B6621" w:rsidRDefault="00A97989">
      <w:pPr>
        <w:pStyle w:val="Titre2"/>
        <w:rPr>
          <w:color w:val="00B050"/>
        </w:rPr>
      </w:pPr>
      <w:r w:rsidRPr="009B6621">
        <w:rPr>
          <w:color w:val="00B050"/>
        </w:rPr>
        <w:t xml:space="preserve">a. </w:t>
      </w:r>
      <w:r w:rsidRPr="009B6621">
        <w:rPr>
          <w:color w:val="00B050"/>
        </w:rPr>
        <w:t>Réservations avec nom du client et ville de l'hôtel</w:t>
      </w:r>
    </w:p>
    <w:p w:rsidR="00D04B38" w:rsidRDefault="00A97989">
      <w:r>
        <w:t>pi_nom_complet, ville (Réservation JOIN Client JOIN Chambre JOIN Hotel)</w:t>
      </w:r>
    </w:p>
    <w:p w:rsidR="00D04B38" w:rsidRPr="009B6621" w:rsidRDefault="00A97989">
      <w:pPr>
        <w:pStyle w:val="Titre2"/>
        <w:rPr>
          <w:color w:val="00B050"/>
        </w:rPr>
      </w:pPr>
      <w:r w:rsidRPr="009B6621">
        <w:rPr>
          <w:color w:val="00B050"/>
        </w:rPr>
        <w:t>b. Clients habitant à Paris</w:t>
      </w:r>
    </w:p>
    <w:p w:rsidR="00D04B38" w:rsidRDefault="00A97989">
      <w:r>
        <w:t>pi_* (sigma_ville='Paris'(Client))</w:t>
      </w:r>
    </w:p>
    <w:p w:rsidR="00D04B38" w:rsidRPr="009B6621" w:rsidRDefault="00A97989">
      <w:pPr>
        <w:pStyle w:val="Titre2"/>
        <w:rPr>
          <w:color w:val="00B050"/>
        </w:rPr>
      </w:pPr>
      <w:r w:rsidRPr="009B6621">
        <w:rPr>
          <w:color w:val="00B050"/>
        </w:rPr>
        <w:t xml:space="preserve">c. Nombre de </w:t>
      </w:r>
      <w:r w:rsidRPr="009B6621">
        <w:rPr>
          <w:color w:val="00B050"/>
        </w:rPr>
        <w:t>réservations par client</w:t>
      </w:r>
    </w:p>
    <w:p w:rsidR="00D04B38" w:rsidRDefault="00A97989">
      <w:r>
        <w:t>Client JOIN gamma_client_id, count(id)-&gt;nb_reservations(Reservation)</w:t>
      </w:r>
    </w:p>
    <w:p w:rsidR="00D04B38" w:rsidRPr="009B6621" w:rsidRDefault="00A97989">
      <w:pPr>
        <w:pStyle w:val="Titre2"/>
        <w:rPr>
          <w:color w:val="00B050"/>
        </w:rPr>
      </w:pPr>
      <w:r w:rsidRPr="009B6621">
        <w:rPr>
          <w:color w:val="00B050"/>
        </w:rPr>
        <w:t>d. Nombre de chambres par type</w:t>
      </w:r>
    </w:p>
    <w:p w:rsidR="00D04B38" w:rsidRDefault="00A97989">
      <w:r>
        <w:t>TypeChambre JOIN gamma_type_id, count(*)-&gt;nb_chambres(Chambre)</w:t>
      </w:r>
    </w:p>
    <w:p w:rsidR="00D04B38" w:rsidRPr="009B6621" w:rsidRDefault="00A97989">
      <w:pPr>
        <w:pStyle w:val="Titre2"/>
        <w:rPr>
          <w:color w:val="00B050"/>
        </w:rPr>
      </w:pPr>
      <w:r w:rsidRPr="009B6621">
        <w:rPr>
          <w:color w:val="00B050"/>
        </w:rPr>
        <w:t>e. Chambres non réservées entre deux dates</w:t>
      </w:r>
    </w:p>
    <w:p w:rsidR="00D04B38" w:rsidRDefault="00A97989">
      <w:r>
        <w:t>pi_* (Chambre) - pi_chambr</w:t>
      </w:r>
      <w:r>
        <w:t>e_id (sigma_date_debut &lt;= date2 AND date_fin &gt;= date1 (Reservation))</w:t>
      </w:r>
    </w:p>
    <w:p w:rsidR="00D04B38" w:rsidRPr="009B6621" w:rsidRDefault="00A97989">
      <w:pPr>
        <w:pStyle w:val="Titre1"/>
        <w:rPr>
          <w:color w:val="00B050"/>
        </w:rPr>
      </w:pPr>
      <w:r w:rsidRPr="009B6621">
        <w:rPr>
          <w:color w:val="00B050"/>
        </w:rPr>
        <w:t>Différences entre SQLite et MySQL</w:t>
      </w:r>
    </w:p>
    <w:p w:rsidR="00D04B38" w:rsidRDefault="00A97989">
      <w:r>
        <w:t>SQLite est une base de données légère, locale, stockée dans un seul fichier. Elle est facile à utiliser et idéale pour des projets simples, individuels o</w:t>
      </w:r>
      <w:r>
        <w:t>u embarqués.</w:t>
      </w:r>
      <w:r>
        <w:br/>
      </w:r>
      <w:r>
        <w:br/>
        <w:t>MySQL est un système de gestion de base de données serveur-client, robuste, multi-utilisateur et adapté à des projets professionnels avec de fortes charges ou plusieurs utilisateurs en réseau.</w:t>
      </w:r>
    </w:p>
    <w:sectPr w:rsidR="00D04B38" w:rsidSect="00B5008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403"/>
    <w:rsid w:val="009B6621"/>
    <w:rsid w:val="00A97989"/>
    <w:rsid w:val="00AA1D8D"/>
    <w:rsid w:val="00B47730"/>
    <w:rsid w:val="00B50080"/>
    <w:rsid w:val="00CB0664"/>
    <w:rsid w:val="00D04B38"/>
    <w:rsid w:val="00D418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D3435A"/>
  <w14:defaultImageDpi w14:val="300"/>
  <w15:docId w15:val="{01E7A04D-0A63-4720-A8AD-C8BACA7A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39A41-240A-462C-896B-F19ACFB9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2025-05-24T13:18:00Z</dcterms:created>
  <dcterms:modified xsi:type="dcterms:W3CDTF">2025-05-24T13:18:00Z</dcterms:modified>
  <cp:category/>
</cp:coreProperties>
</file>