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RabiesResQ</w:t>
      </w:r>
    </w:p>
    <w:p>
      <w:pPr>
        <w:jc w:val="center"/>
      </w:pPr>
      <w:r>
        <w:rPr>
          <w:b/>
        </w:rPr>
        <w:t>Installation Guide and User Guide</w:t>
      </w:r>
    </w:p>
    <w:p/>
    <w:p>
      <w:pPr>
        <w:spacing w:after="120"/>
      </w:pPr>
      <w:r>
        <w:t>This manual describes how to install and operate the RabiesResQ web application and how end users work with its features.</w:t>
      </w:r>
    </w:p>
    <w:p>
      <w:pPr>
        <w:pStyle w:val="Heading1"/>
      </w:pPr>
      <w:r>
        <w:t>Part 1 — Installation Guide</w:t>
      </w:r>
    </w:p>
    <w:p>
      <w:pPr>
        <w:pStyle w:val="Heading2"/>
      </w:pPr>
      <w:r>
        <w:t>1. Brief system overview</w:t>
      </w:r>
    </w:p>
    <w:p>
      <w:pPr>
        <w:spacing w:after="120"/>
      </w:pPr>
      <w:r>
        <w:t>RabiesResQ is a browser-based application used to support rabies post-exposure workflows in a clinic setting. It lets patients manage appointments and view vaccination-related information, lets clinic personnel manage cases, appointments, availability, and vaccination records, and gives system administrators oversight of users, operational data, reporting, and settings. The software runs as a Python Flask server and stores data in SQLite.</w:t>
      </w:r>
    </w:p>
    <w:p>
      <w:pPr>
        <w:pStyle w:val="Heading2"/>
      </w:pPr>
      <w:r>
        <w:t>2. Basic system requirements</w:t>
      </w:r>
    </w:p>
    <w:p>
      <w:pPr>
        <w:pStyle w:val="ListNumber"/>
        <w:spacing w:after="60"/>
      </w:pPr>
      <w:r>
        <w:t>A server or workstation capable of running Python 3 with the packages listed in requirements.txt.</w:t>
      </w:r>
    </w:p>
    <w:p>
      <w:pPr>
        <w:pStyle w:val="ListNumber"/>
        <w:spacing w:after="60"/>
      </w:pPr>
      <w:r>
        <w:t>Disk space for the SQLite database file and generated content.</w:t>
      </w:r>
    </w:p>
    <w:p>
      <w:pPr>
        <w:pStyle w:val="ListNumber"/>
        <w:spacing w:after="60"/>
      </w:pPr>
      <w:r>
        <w:t>Network access if the application is used from multiple devices; production deployments should use a proper WSGI server and HTTPS per IT policy.</w:t>
      </w:r>
    </w:p>
    <w:p>
      <w:pPr>
        <w:pStyle w:val="Heading2"/>
      </w:pPr>
      <w:r>
        <w:t>3. Supported devices</w:t>
      </w:r>
    </w:p>
    <w:p>
      <w:pPr>
        <w:pStyle w:val="ListNumber"/>
        <w:spacing w:after="60"/>
      </w:pPr>
      <w:r>
        <w:t>Desktop and laptop computers with a modern web browser (primary intended use).</w:t>
      </w:r>
    </w:p>
    <w:p>
      <w:pPr>
        <w:pStyle w:val="ListNumber"/>
        <w:spacing w:after="60"/>
      </w:pPr>
      <w:r>
        <w:t>Tablets and smartphones may be used where the responsive layout fits your workflow.</w:t>
      </w:r>
    </w:p>
    <w:p>
      <w:pPr>
        <w:pStyle w:val="Heading2"/>
      </w:pPr>
      <w:r>
        <w:t>4. Internet and browser requirements</w:t>
      </w:r>
    </w:p>
    <w:p>
      <w:pPr>
        <w:pStyle w:val="ListNumber"/>
        <w:spacing w:after="60"/>
      </w:pPr>
      <w:r>
        <w:t>Internet access is required when users reach the application over the internet or when email-based password recovery is used.</w:t>
      </w:r>
    </w:p>
    <w:p>
      <w:pPr>
        <w:pStyle w:val="ListNumber"/>
        <w:spacing w:after="60"/>
      </w:pPr>
      <w:r>
        <w:t>Use a current version of a major browser (Chrome, Edge, Firefox, or Safari). JavaScript should be enabled.</w:t>
      </w:r>
    </w:p>
    <w:p>
      <w:pPr>
        <w:pStyle w:val="ListNumber"/>
        <w:spacing w:after="60"/>
      </w:pPr>
      <w:r>
        <w:t>For password reset email: configure SMTP (MAIL_USERNAME and MAIL_PASSWORD). If SMTP is not configured, email may be logged to the console in development.</w:t>
      </w:r>
    </w:p>
    <w:p>
      <w:pPr>
        <w:pStyle w:val="Heading2"/>
      </w:pPr>
      <w:r>
        <w:t>5. How to access the system</w:t>
      </w:r>
    </w:p>
    <w:p>
      <w:pPr>
        <w:pStyle w:val="ListNumber"/>
        <w:spacing w:after="60"/>
      </w:pPr>
      <w:r>
        <w:t>Open RabiesResQ using the URL from your administrator (for example http://localhost:5000 in development, or your HTTPS URL in production).</w:t>
      </w:r>
    </w:p>
    <w:p>
      <w:pPr>
        <w:pStyle w:val="ListNumber"/>
        <w:spacing w:after="60"/>
      </w:pPr>
      <w:r>
        <w:t>Unauthenticated visitors are directed to the login page. After authentication, users are routed by role (patient, clinic personnel, system administrator).</w:t>
      </w:r>
    </w:p>
    <w:p>
      <w:pPr>
        <w:pStyle w:val="Heading2"/>
      </w:pPr>
      <w:r>
        <w:t>6. General steps for opening and using the system</w:t>
      </w:r>
    </w:p>
    <w:p>
      <w:pPr>
        <w:pStyle w:val="Heading3"/>
      </w:pPr>
      <w:r>
        <w:t>6.1 Prepare the environment</w:t>
      </w:r>
    </w:p>
    <w:p>
      <w:pPr>
        <w:pStyle w:val="ListNumber"/>
        <w:spacing w:after="60"/>
      </w:pPr>
      <w:r>
        <w:t>Install Python 3 and ensure pip is available.</w:t>
      </w:r>
    </w:p>
    <w:p>
      <w:pPr>
        <w:pStyle w:val="ListNumber"/>
        <w:spacing w:after="60"/>
      </w:pPr>
      <w:r>
        <w:t>Create and activate a virtual environment (recommended).</w:t>
      </w:r>
    </w:p>
    <w:p>
      <w:pPr>
        <w:pStyle w:val="ListNumber"/>
        <w:spacing w:after="60"/>
      </w:pPr>
      <w:r>
        <w:t>Install dependencies: pip install -r requirements.txt</w:t>
      </w:r>
    </w:p>
    <w:p>
      <w:pPr>
        <w:pStyle w:val="Heading3"/>
      </w:pPr>
      <w:r>
        <w:t>6.2 Configure environment variables</w:t>
      </w:r>
    </w:p>
    <w:p>
      <w:pPr>
        <w:pStyle w:val="ListNumber"/>
        <w:spacing w:after="60"/>
      </w:pPr>
      <w:r>
        <w:t>Create a .env file in the project directory.</w:t>
      </w:r>
    </w:p>
    <w:p>
      <w:pPr>
        <w:pStyle w:val="ListNumber"/>
        <w:spacing w:after="60"/>
      </w:pPr>
      <w:r>
        <w:t>Set SECRET_KEY to a strong random value (required for sessions and security tokens).</w:t>
      </w:r>
    </w:p>
    <w:p>
      <w:pPr>
        <w:pStyle w:val="ListNumber"/>
        <w:spacing w:after="60"/>
      </w:pPr>
      <w:r>
        <w:t>Optionally set DATABASE to the full path of your SQLite file; otherwise the app uses a default under the Flask instance folder.</w:t>
      </w:r>
    </w:p>
    <w:p>
      <w:pPr>
        <w:pStyle w:val="ListNumber"/>
        <w:spacing w:after="60"/>
      </w:pPr>
      <w:r>
        <w:t>For outbound email, set MAIL_USERNAME and MAIL_PASSWORD (Gmail SMTP on port 587 when configured).</w:t>
      </w:r>
    </w:p>
    <w:p>
      <w:pPr>
        <w:pStyle w:val="Heading3"/>
      </w:pPr>
      <w:r>
        <w:t>6.3 Initialize the database</w:t>
      </w:r>
    </w:p>
    <w:p>
      <w:pPr>
        <w:pStyle w:val="ListNumber"/>
        <w:spacing w:after="60"/>
      </w:pPr>
      <w:r>
        <w:t>Apply schema.sql to your SQLite database using your standard tooling.</w:t>
      </w:r>
    </w:p>
    <w:p>
      <w:pPr>
        <w:pStyle w:val="ListNumber"/>
        <w:spacing w:after="60"/>
      </w:pPr>
      <w:r>
        <w:t>Ensure at least one clinic exists and provision administrative accounts before go-live.</w:t>
      </w:r>
    </w:p>
    <w:p>
      <w:pPr>
        <w:pStyle w:val="Heading3"/>
      </w:pPr>
      <w:r>
        <w:t>6.4 Create initial clinic and privileged accounts</w:t>
      </w:r>
    </w:p>
    <w:p>
      <w:pPr>
        <w:spacing w:after="120"/>
      </w:pPr>
      <w:r>
        <w:t>Use Flask CLI (flask --app app:create_app):</w:t>
      </w:r>
    </w:p>
    <w:p>
      <w:pPr>
        <w:pStyle w:val="ListNumber"/>
        <w:spacing w:after="60"/>
      </w:pPr>
      <w:r>
        <w:t>create-clinic — name and optional address.</w:t>
      </w:r>
    </w:p>
    <w:p>
      <w:pPr>
        <w:pStyle w:val="ListNumber"/>
        <w:spacing w:after="60"/>
      </w:pPr>
      <w:r>
        <w:t>create-admin — username, email, password, employee ID, optional names.</w:t>
      </w:r>
    </w:p>
    <w:p>
      <w:pPr>
        <w:pStyle w:val="ListNumber"/>
        <w:spacing w:after="60"/>
      </w:pPr>
      <w:r>
        <w:t>create-staff — username, email, password, clinic ID, employee ID, title (Doctor or Nurse), optional license and names.</w:t>
      </w:r>
    </w:p>
    <w:p>
      <w:pPr>
        <w:spacing w:after="120"/>
      </w:pPr>
      <w:r>
        <w:t>Additional staff may be created from the administrator user interface.</w:t>
      </w:r>
    </w:p>
    <w:p>
      <w:pPr>
        <w:pStyle w:val="Heading3"/>
      </w:pPr>
      <w:r>
        <w:t>6.5 Run the application</w:t>
      </w:r>
    </w:p>
    <w:p>
      <w:pPr>
        <w:pStyle w:val="ListNumber"/>
        <w:spacing w:after="60"/>
      </w:pPr>
      <w:r>
        <w:t>Start the server, for example: flask --app app:create_app run</w:t>
      </w:r>
    </w:p>
    <w:p>
      <w:pPr>
        <w:pStyle w:val="ListNumber"/>
        <w:spacing w:after="60"/>
      </w:pPr>
      <w:r>
        <w:t>Optionally specify host and port, e.g. --host 0.0.0.0 --port 5000</w:t>
      </w:r>
    </w:p>
    <w:p>
      <w:pPr>
        <w:pStyle w:val="ListNumber"/>
        <w:spacing w:after="60"/>
      </w:pPr>
      <w:r>
        <w:t>Open a browser to the server URL and sign in.</w:t>
      </w:r>
    </w:p>
    <w:p>
      <w:pPr>
        <w:pStyle w:val="Heading3"/>
      </w:pPr>
      <w:r>
        <w:t>6.6 Day-to-day use (all roles)</w:t>
      </w:r>
    </w:p>
    <w:p>
      <w:pPr>
        <w:pStyle w:val="ListNumber"/>
        <w:spacing w:after="60"/>
      </w:pPr>
      <w:r>
        <w:t>Sign in with email and password.</w:t>
      </w:r>
    </w:p>
    <w:p>
      <w:pPr>
        <w:pStyle w:val="ListNumber"/>
        <w:spacing w:after="60"/>
      </w:pPr>
      <w:r>
        <w:t>Use the sidebar or main navigation for your role.</w:t>
      </w:r>
    </w:p>
    <w:p>
      <w:pPr>
        <w:pStyle w:val="ListNumber"/>
        <w:spacing w:after="60"/>
      </w:pPr>
      <w:r>
        <w:t>Sign out when finished, especially on shared workstations.</w:t>
      </w:r>
    </w:p>
    <w:p>
      <w:pPr>
        <w:pStyle w:val="Heading1"/>
      </w:pPr>
      <w:r>
        <w:t>Part 2 — User Guide</w:t>
      </w:r>
    </w:p>
    <w:p>
      <w:pPr>
        <w:pStyle w:val="Heading2"/>
      </w:pPr>
      <w:r>
        <w:t>1. General account access</w:t>
      </w:r>
    </w:p>
    <w:p>
      <w:pPr>
        <w:pStyle w:val="ListNumber"/>
        <w:spacing w:after="60"/>
      </w:pPr>
      <w:r>
        <w:t>Each person uses one account identified by email and password.</w:t>
      </w:r>
    </w:p>
    <w:p>
      <w:pPr>
        <w:pStyle w:val="ListNumber"/>
        <w:spacing w:after="60"/>
      </w:pPr>
      <w:r>
        <w:t>Accounts have a role that controls available screens and actions.</w:t>
      </w:r>
    </w:p>
    <w:p>
      <w:pPr>
        <w:pStyle w:val="ListNumber"/>
        <w:spacing w:after="60"/>
      </w:pPr>
      <w:r>
        <w:t>Inactive accounts cannot sign in; contact an administrator.</w:t>
      </w:r>
    </w:p>
    <w:p>
      <w:pPr>
        <w:pStyle w:val="ListNumber"/>
        <w:spacing w:after="60"/>
      </w:pPr>
      <w:r>
        <w:t>If a password change is required, patients and clinic personnel must set a new password before using the rest of the application.</w:t>
      </w:r>
    </w:p>
    <w:p>
      <w:pPr>
        <w:pStyle w:val="Heading2"/>
      </w:pPr>
      <w:r>
        <w:t>2. Login</w:t>
      </w:r>
    </w:p>
    <w:p>
      <w:pPr>
        <w:pStyle w:val="ListNumber"/>
        <w:spacing w:after="60"/>
      </w:pPr>
      <w:r>
        <w:t>Open the application URL.</w:t>
      </w:r>
    </w:p>
    <w:p>
      <w:pPr>
        <w:pStyle w:val="ListNumber"/>
        <w:spacing w:after="60"/>
      </w:pPr>
      <w:r>
        <w:t>Enter email and password and submit.</w:t>
      </w:r>
    </w:p>
    <w:p>
      <w:pPr>
        <w:pStyle w:val="ListNumber"/>
        <w:spacing w:after="60"/>
      </w:pPr>
      <w:r>
        <w:t>You are taken to the home area for your role; first-time patients may complete onboarding first.</w:t>
      </w:r>
    </w:p>
    <w:p>
      <w:pPr>
        <w:pStyle w:val="Heading2"/>
      </w:pPr>
      <w:r>
        <w:t>3. Registration and account creation</w:t>
      </w:r>
    </w:p>
    <w:p>
      <w:pPr>
        <w:pStyle w:val="Heading3"/>
      </w:pPr>
      <w:r>
        <w:t>3.1 Patient self-registration</w:t>
      </w:r>
    </w:p>
    <w:p>
      <w:pPr>
        <w:pStyle w:val="ListNumber"/>
        <w:spacing w:after="60"/>
      </w:pPr>
      <w:r>
        <w:t>From the login page, open registration.</w:t>
      </w:r>
    </w:p>
    <w:p>
      <w:pPr>
        <w:pStyle w:val="ListNumber"/>
        <w:spacing w:after="60"/>
      </w:pPr>
      <w:r>
        <w:t>Complete username, email, password, confirm password, and optional profile fields.</w:t>
      </w:r>
    </w:p>
    <w:p>
      <w:pPr>
        <w:pStyle w:val="ListNumber"/>
        <w:spacing w:after="60"/>
      </w:pPr>
      <w:r>
        <w:t>Submit; the system creates a patient account and signs you in.</w:t>
      </w:r>
    </w:p>
    <w:p>
      <w:pPr>
        <w:pStyle w:val="Heading3"/>
      </w:pPr>
      <w:r>
        <w:t>3.2 Staff and administrator accounts</w:t>
      </w:r>
    </w:p>
    <w:p>
      <w:pPr>
        <w:spacing w:after="120"/>
      </w:pPr>
      <w:r>
        <w:t>Clinic personnel and system administrators are not created via public self-registration. They are created by a system administrator (UI and/or CLI) using your secure process.</w:t>
      </w:r>
    </w:p>
    <w:p>
      <w:pPr>
        <w:pStyle w:val="Heading2"/>
      </w:pPr>
      <w:r>
        <w:t>4. Password recovery</w:t>
      </w:r>
    </w:p>
    <w:p>
      <w:pPr>
        <w:pStyle w:val="ListNumber"/>
        <w:spacing w:after="60"/>
      </w:pPr>
      <w:r>
        <w:t>Open forgot password from the login page.</w:t>
      </w:r>
    </w:p>
    <w:p>
      <w:pPr>
        <w:pStyle w:val="ListNumber"/>
        <w:spacing w:after="60"/>
      </w:pPr>
      <w:r>
        <w:t>Enter your email and request a code.</w:t>
      </w:r>
    </w:p>
    <w:p>
      <w:pPr>
        <w:pStyle w:val="ListNumber"/>
        <w:spacing w:after="60"/>
      </w:pPr>
      <w:r>
        <w:t>If an account exists, a six-digit verification code is sent when email is configured.</w:t>
      </w:r>
    </w:p>
    <w:p>
      <w:pPr>
        <w:pStyle w:val="ListNumber"/>
        <w:spacing w:after="60"/>
      </w:pPr>
      <w:r>
        <w:t>Enter the code; codes expire after a short period.</w:t>
      </w:r>
    </w:p>
    <w:p>
      <w:pPr>
        <w:pStyle w:val="ListNumber"/>
        <w:spacing w:after="60"/>
      </w:pPr>
      <w:r>
        <w:t>Complete password reset with a new password and confirmation (minimum eight characters).</w:t>
      </w:r>
    </w:p>
    <w:p>
      <w:pPr>
        <w:pStyle w:val="ListNumber"/>
        <w:spacing w:after="60"/>
      </w:pPr>
      <w:r>
        <w:t>Sign in with the new password.</w:t>
      </w:r>
    </w:p>
    <w:p>
      <w:pPr>
        <w:pStyle w:val="Heading2"/>
      </w:pPr>
      <w:r>
        <w:t>5. Dashboard overview (by role)</w:t>
      </w:r>
    </w:p>
    <w:p>
      <w:pPr>
        <w:pStyle w:val="ListNumber"/>
        <w:spacing w:after="60"/>
      </w:pPr>
      <w:r>
        <w:t>Patients: dashboard summarizes cases and appointments (including dependents where applicable).</w:t>
      </w:r>
    </w:p>
    <w:p>
      <w:pPr>
        <w:pStyle w:val="ListNumber"/>
        <w:spacing w:after="60"/>
      </w:pPr>
      <w:r>
        <w:t>Clinic personnel: operational snapshot for your clinic with indicators where shown.</w:t>
      </w:r>
    </w:p>
    <w:p>
      <w:pPr>
        <w:pStyle w:val="ListNumber"/>
        <w:spacing w:after="60"/>
      </w:pPr>
      <w:r>
        <w:t>System administrators: cases, appointments, reporting, users, session logs, and settings; login may land on reporting/analytics.</w:t>
      </w:r>
    </w:p>
    <w:p>
      <w:pPr>
        <w:pStyle w:val="Heading2"/>
      </w:pPr>
      <w:r>
        <w:t>6. Navigation overview</w:t>
      </w:r>
    </w:p>
    <w:p>
      <w:pPr>
        <w:pStyle w:val="ListNumber"/>
        <w:spacing w:after="60"/>
      </w:pPr>
      <w:r>
        <w:t>Use sidebar navigation; on small screens open the menu first.</w:t>
      </w:r>
    </w:p>
    <w:p>
      <w:pPr>
        <w:pStyle w:val="ListNumber"/>
        <w:spacing w:after="60"/>
      </w:pPr>
      <w:r>
        <w:t>Profile: use the sidebar profile area (patient/staff) or settings entry (admin).</w:t>
      </w:r>
    </w:p>
    <w:p>
      <w:pPr>
        <w:pStyle w:val="ListNumber"/>
        <w:spacing w:after="60"/>
      </w:pPr>
      <w:r>
        <w:t>Logout is available from the sidebar on authenticated pages.</w:t>
      </w:r>
    </w:p>
    <w:p>
      <w:pPr>
        <w:pStyle w:val="Heading2"/>
      </w:pPr>
      <w:r>
        <w:t>7. Managing records and data</w:t>
      </w:r>
    </w:p>
    <w:p>
      <w:pPr>
        <w:pStyle w:val="Heading3"/>
      </w:pPr>
      <w:r>
        <w:t>7.1 Patients</w:t>
      </w:r>
    </w:p>
    <w:p>
      <w:pPr>
        <w:pStyle w:val="ListNumber"/>
        <w:spacing w:after="60"/>
      </w:pPr>
      <w:r>
        <w:t>Complete first-time onboarding when prompted.</w:t>
      </w:r>
    </w:p>
    <w:p>
      <w:pPr>
        <w:pStyle w:val="ListNumber"/>
        <w:spacing w:after="60"/>
      </w:pPr>
      <w:r>
        <w:t>Start a new appointment using the pre-screening flow when available.</w:t>
      </w:r>
    </w:p>
    <w:p>
      <w:pPr>
        <w:pStyle w:val="ListNumber"/>
        <w:spacing w:after="60"/>
      </w:pPr>
      <w:r>
        <w:t>Open appointments to view details, request changes, cancel, or hide items as offered.</w:t>
      </w:r>
    </w:p>
    <w:p>
      <w:pPr>
        <w:pStyle w:val="ListNumber"/>
        <w:spacing w:after="60"/>
      </w:pPr>
      <w:r>
        <w:t>Review vaccinations and vaccination card views; download PDF where offered.</w:t>
      </w:r>
    </w:p>
    <w:p>
      <w:pPr>
        <w:pStyle w:val="ListNumber"/>
        <w:spacing w:after="60"/>
      </w:pPr>
      <w:r>
        <w:t>Use availability features per your deployment.</w:t>
      </w:r>
    </w:p>
    <w:p>
      <w:pPr>
        <w:pStyle w:val="ListNumber"/>
        <w:spacing w:after="60"/>
      </w:pPr>
      <w:r>
        <w:t>Update your profile.</w:t>
      </w:r>
    </w:p>
    <w:p>
      <w:pPr>
        <w:pStyle w:val="Heading3"/>
      </w:pPr>
      <w:r>
        <w:t>7.2 Clinic personnel</w:t>
      </w:r>
    </w:p>
    <w:p>
      <w:pPr>
        <w:pStyle w:val="ListNumber"/>
        <w:spacing w:after="60"/>
      </w:pPr>
      <w:r>
        <w:t>Cases: list, open, create, edit; notes, WHO category handling, complete or remove cases per policy.</w:t>
      </w:r>
    </w:p>
    <w:p>
      <w:pPr>
        <w:pStyle w:val="ListNumber"/>
        <w:spacing w:after="60"/>
      </w:pPr>
      <w:r>
        <w:t>Patients: register new patient accounts; link workflows to the correct person.</w:t>
      </w:r>
    </w:p>
    <w:p>
      <w:pPr>
        <w:pStyle w:val="ListNumber"/>
        <w:spacing w:after="60"/>
      </w:pPr>
      <w:r>
        <w:t>Appointments: approve, edit, or remove as policy allows.</w:t>
      </w:r>
    </w:p>
    <w:p>
      <w:pPr>
        <w:pStyle w:val="ListNumber"/>
        <w:spacing w:after="60"/>
      </w:pPr>
      <w:r>
        <w:t>Availability: maintain clinic slots.</w:t>
      </w:r>
    </w:p>
    <w:p>
      <w:pPr>
        <w:pStyle w:val="ListNumber"/>
        <w:spacing w:after="60"/>
      </w:pPr>
      <w:r>
        <w:t>Vaccinations: work from the vaccinations area; export CSV or PDF when needed.</w:t>
      </w:r>
    </w:p>
    <w:p>
      <w:pPr>
        <w:pStyle w:val="ListNumber"/>
        <w:spacing w:after="60"/>
      </w:pPr>
      <w:r>
        <w:t>Operations: date-bounded summaries for your clinic.</w:t>
      </w:r>
    </w:p>
    <w:p>
      <w:pPr>
        <w:pStyle w:val="ListNumber"/>
        <w:spacing w:after="60"/>
      </w:pPr>
      <w:r>
        <w:t>Records: case record PDFs and case/vaccination exports where available.</w:t>
      </w:r>
    </w:p>
    <w:p>
      <w:pPr>
        <w:pStyle w:val="ListNumber"/>
        <w:spacing w:after="60"/>
      </w:pPr>
      <w:r>
        <w:t>Profile: maintain staff profile.</w:t>
      </w:r>
    </w:p>
    <w:p>
      <w:pPr>
        <w:pStyle w:val="Heading3"/>
      </w:pPr>
      <w:r>
        <w:t>7.3 System administrators</w:t>
      </w:r>
    </w:p>
    <w:p>
      <w:pPr>
        <w:pStyle w:val="ListNumber"/>
        <w:spacing w:after="60"/>
      </w:pPr>
      <w:r>
        <w:t>Cases and appointments: browse and monitor with filters as provided.</w:t>
      </w:r>
    </w:p>
    <w:p>
      <w:pPr>
        <w:pStyle w:val="ListNumber"/>
        <w:spacing w:after="60"/>
      </w:pPr>
      <w:r>
        <w:t>Reporting: overview, clinic, and insights tabs; CSV/PDF exports where exposed.</w:t>
      </w:r>
    </w:p>
    <w:p>
      <w:pPr>
        <w:pStyle w:val="ListNumber"/>
        <w:spacing w:after="60"/>
      </w:pPr>
      <w:r>
        <w:t>Users: activate or deactivate accounts (with safeguards); create new staff.</w:t>
      </w:r>
    </w:p>
    <w:p>
      <w:pPr>
        <w:pStyle w:val="ListNumber"/>
        <w:spacing w:after="60"/>
      </w:pPr>
      <w:r>
        <w:t>Session logs: review sign-in and sign-out history.</w:t>
      </w:r>
    </w:p>
    <w:p>
      <w:pPr>
        <w:pStyle w:val="ListNumber"/>
        <w:spacing w:after="60"/>
      </w:pPr>
      <w:r>
        <w:t>Settings: clinic and system options on the settings screen.</w:t>
      </w:r>
    </w:p>
    <w:p>
      <w:pPr>
        <w:pStyle w:val="ListNumber"/>
        <w:spacing w:after="60"/>
      </w:pPr>
      <w:r>
        <w:t>Clinic exports: CSV or PDF when offered.</w:t>
      </w:r>
    </w:p>
    <w:p>
      <w:pPr>
        <w:pStyle w:val="Heading2"/>
      </w:pPr>
      <w:r>
        <w:t>8. Viewing reports or summaries</w:t>
      </w:r>
    </w:p>
    <w:p>
      <w:pPr>
        <w:pStyle w:val="ListNumber"/>
        <w:spacing w:after="60"/>
      </w:pPr>
      <w:r>
        <w:t>Clinic personnel: Operations page for period summaries.</w:t>
      </w:r>
    </w:p>
    <w:p>
      <w:pPr>
        <w:pStyle w:val="ListNumber"/>
        <w:spacing w:after="60"/>
      </w:pPr>
      <w:r>
        <w:t>System administrators: Reporting for analytics and optional forensic or insights exports.</w:t>
      </w:r>
    </w:p>
    <w:p>
      <w:pPr>
        <w:pStyle w:val="ListNumber"/>
        <w:spacing w:after="60"/>
      </w:pPr>
      <w:r>
        <w:t>Exports are started from the relevant screens.</w:t>
      </w:r>
    </w:p>
    <w:p>
      <w:pPr>
        <w:pStyle w:val="Heading2"/>
      </w:pPr>
      <w:r>
        <w:t>9. Notifications</w:t>
      </w:r>
    </w:p>
    <w:p>
      <w:pPr>
        <w:pStyle w:val="ListNumber"/>
        <w:spacing w:after="60"/>
      </w:pPr>
      <w:r>
        <w:t>In-app notifications may appear on dashboards.</w:t>
      </w:r>
    </w:p>
    <w:p>
      <w:pPr>
        <w:pStyle w:val="ListNumber"/>
        <w:spacing w:after="60"/>
      </w:pPr>
      <w:r>
        <w:t>Optional notification sounds may play when enabled and permitted by the browser.</w:t>
      </w:r>
    </w:p>
    <w:p>
      <w:pPr>
        <w:pStyle w:val="ListNumber"/>
        <w:spacing w:after="60"/>
      </w:pPr>
      <w:r>
        <w:t>Email is used for password reset; not all in-app notices are emailed.</w:t>
      </w:r>
    </w:p>
    <w:p>
      <w:pPr>
        <w:pStyle w:val="Heading2"/>
      </w:pPr>
      <w:r>
        <w:t>10. Profile management</w:t>
      </w:r>
    </w:p>
    <w:p>
      <w:pPr>
        <w:pStyle w:val="ListNumber"/>
        <w:spacing w:after="60"/>
      </w:pPr>
      <w:r>
        <w:t>Patients and clinic personnel: profile pages from the sidebar.</w:t>
      </w:r>
    </w:p>
    <w:p>
      <w:pPr>
        <w:pStyle w:val="ListNumber"/>
        <w:spacing w:after="60"/>
      </w:pPr>
      <w:r>
        <w:t>Administrators: settings and related screens for organization configuration.</w:t>
      </w:r>
    </w:p>
    <w:p>
      <w:pPr>
        <w:pStyle w:val="Heading2"/>
      </w:pPr>
      <w:r>
        <w:t>11. Other common actions</w:t>
      </w:r>
    </w:p>
    <w:p>
      <w:pPr>
        <w:pStyle w:val="ListNumber"/>
        <w:spacing w:after="60"/>
      </w:pPr>
      <w:r>
        <w:t>Sign out on shared computers.</w:t>
      </w:r>
    </w:p>
    <w:p>
      <w:pPr>
        <w:pStyle w:val="ListNumber"/>
        <w:spacing w:after="60"/>
      </w:pPr>
      <w:r>
        <w:t>Use Help on the patient interface where available.</w:t>
      </w:r>
    </w:p>
    <w:p>
      <w:pPr>
        <w:pStyle w:val="ListNumber"/>
        <w:spacing w:after="60"/>
      </w:pPr>
      <w:r>
        <w:t>Follow minimum password length and organizational data-handling rules.</w:t>
      </w:r>
    </w:p>
    <w:p>
      <w:pPr>
        <w:pStyle w:val="Heading1"/>
      </w:pPr>
      <w:r>
        <w:t>Role-based user guide sections</w:t>
      </w:r>
    </w:p>
    <w:p>
      <w:pPr>
        <w:pStyle w:val="Heading2"/>
      </w:pPr>
      <w:r>
        <w:t>A. Patient</w:t>
      </w:r>
    </w:p>
    <w:p>
      <w:pPr>
        <w:spacing w:after="120"/>
      </w:pPr>
      <w:r>
        <w:t>Typical tasks:</w:t>
      </w:r>
    </w:p>
    <w:p>
      <w:pPr>
        <w:pStyle w:val="ListNumber"/>
        <w:spacing w:after="60"/>
      </w:pPr>
      <w:r>
        <w:t>Register and complete onboarding.</w:t>
      </w:r>
    </w:p>
    <w:p>
      <w:pPr>
        <w:pStyle w:val="ListNumber"/>
        <w:spacing w:after="60"/>
      </w:pPr>
      <w:r>
        <w:t>View the dashboard for appointments and case-related information.</w:t>
      </w:r>
    </w:p>
    <w:p>
      <w:pPr>
        <w:pStyle w:val="ListNumber"/>
        <w:spacing w:after="60"/>
      </w:pPr>
      <w:r>
        <w:t>Start a new appointment using pre-screening when that is how the clinic accepts requests.</w:t>
      </w:r>
    </w:p>
    <w:p>
      <w:pPr>
        <w:pStyle w:val="ListNumber"/>
        <w:spacing w:after="60"/>
      </w:pPr>
      <w:r>
        <w:t>Open appointments; edit, cancel, or hide as allowed.</w:t>
      </w:r>
    </w:p>
    <w:p>
      <w:pPr>
        <w:pStyle w:val="ListNumber"/>
        <w:spacing w:after="60"/>
      </w:pPr>
      <w:r>
        <w:t>Browse vaccinations and vaccination cards; download PDFs when available.</w:t>
      </w:r>
    </w:p>
    <w:p>
      <w:pPr>
        <w:pStyle w:val="ListNumber"/>
        <w:spacing w:after="60"/>
      </w:pPr>
      <w:r>
        <w:t>Check availability to align with clinic slots.</w:t>
      </w:r>
    </w:p>
    <w:p>
      <w:pPr>
        <w:pStyle w:val="ListNumber"/>
        <w:spacing w:after="60"/>
      </w:pPr>
      <w:r>
        <w:t>Update profile and review Help.</w:t>
      </w:r>
    </w:p>
    <w:p>
      <w:pPr>
        <w:spacing w:after="120"/>
      </w:pPr>
      <w:r>
        <w:t>Note: Self-registration creates a patient account only.</w:t>
      </w:r>
    </w:p>
    <w:p>
      <w:pPr>
        <w:pStyle w:val="Heading2"/>
      </w:pPr>
      <w:r>
        <w:t>B. Clinic personnel (doctors and nurses)</w:t>
      </w:r>
    </w:p>
    <w:p>
      <w:pPr>
        <w:spacing w:after="120"/>
      </w:pPr>
      <w:r>
        <w:t>Typical tasks:</w:t>
      </w:r>
    </w:p>
    <w:p>
      <w:pPr>
        <w:pStyle w:val="ListNumber"/>
        <w:spacing w:after="60"/>
      </w:pPr>
      <w:r>
        <w:t>Review the dashboard for work queues.</w:t>
      </w:r>
    </w:p>
    <w:p>
      <w:pPr>
        <w:pStyle w:val="ListNumber"/>
        <w:spacing w:after="60"/>
      </w:pPr>
      <w:r>
        <w:t>Manage cases: new patient flows, add existing record, notes, WHO category, complete or delete cases.</w:t>
      </w:r>
    </w:p>
    <w:p>
      <w:pPr>
        <w:pStyle w:val="ListNumber"/>
        <w:spacing w:after="60"/>
      </w:pPr>
      <w:r>
        <w:t>Handle appointments: approve, edit, or remove.</w:t>
      </w:r>
    </w:p>
    <w:p>
      <w:pPr>
        <w:pStyle w:val="ListNumber"/>
        <w:spacing w:after="60"/>
      </w:pPr>
      <w:r>
        <w:t>Maintain availability.</w:t>
      </w:r>
    </w:p>
    <w:p>
      <w:pPr>
        <w:pStyle w:val="ListNumber"/>
        <w:spacing w:after="60"/>
      </w:pPr>
      <w:r>
        <w:t>Work in vaccinations and use exports.</w:t>
      </w:r>
    </w:p>
    <w:p>
      <w:pPr>
        <w:pStyle w:val="ListNumber"/>
        <w:spacing w:after="60"/>
      </w:pPr>
      <w:r>
        <w:t>Use Operations for period summaries.</w:t>
      </w:r>
    </w:p>
    <w:p>
      <w:pPr>
        <w:pStyle w:val="ListNumber"/>
        <w:spacing w:after="60"/>
      </w:pPr>
      <w:r>
        <w:t>Use search or lists to find patients and cases.</w:t>
      </w:r>
    </w:p>
    <w:p>
      <w:pPr>
        <w:pStyle w:val="ListNumber"/>
        <w:spacing w:after="60"/>
      </w:pPr>
      <w:r>
        <w:t>Update staff profile.</w:t>
      </w:r>
    </w:p>
    <w:p>
      <w:pPr>
        <w:spacing w:after="120"/>
      </w:pPr>
      <w:r>
        <w:t>Staff accounts are tied to a clinic, title (Doctor or Nurse), and unique identifiers.</w:t>
      </w:r>
    </w:p>
    <w:p>
      <w:pPr>
        <w:pStyle w:val="Heading2"/>
      </w:pPr>
      <w:r>
        <w:t>C. System administrator</w:t>
      </w:r>
    </w:p>
    <w:p>
      <w:pPr>
        <w:spacing w:after="120"/>
      </w:pPr>
      <w:r>
        <w:t>Typical tasks:</w:t>
      </w:r>
    </w:p>
    <w:p>
      <w:pPr>
        <w:pStyle w:val="ListNumber"/>
        <w:spacing w:after="60"/>
      </w:pPr>
      <w:r>
        <w:t>Oversee cases and appointments.</w:t>
      </w:r>
    </w:p>
    <w:p>
      <w:pPr>
        <w:pStyle w:val="ListNumber"/>
        <w:spacing w:after="60"/>
      </w:pPr>
      <w:r>
        <w:t>Use reporting and downloads where shown.</w:t>
      </w:r>
    </w:p>
    <w:p>
      <w:pPr>
        <w:pStyle w:val="ListNumber"/>
        <w:spacing w:after="60"/>
      </w:pPr>
      <w:r>
        <w:t>Manage users and onboard new clinic staff.</w:t>
      </w:r>
    </w:p>
    <w:p>
      <w:pPr>
        <w:pStyle w:val="ListNumber"/>
        <w:spacing w:after="60"/>
      </w:pPr>
      <w:r>
        <w:t>Review session logs.</w:t>
      </w:r>
    </w:p>
    <w:p>
      <w:pPr>
        <w:pStyle w:val="ListNumber"/>
        <w:spacing w:after="60"/>
      </w:pPr>
      <w:r>
        <w:t>Configure settings.</w:t>
      </w:r>
    </w:p>
    <w:p>
      <w:pPr>
        <w:pStyle w:val="ListNumber"/>
        <w:spacing w:after="60"/>
      </w:pPr>
      <w:r>
        <w:t>Use CLI commands for initial clinic creation when IT procedures allow.</w:t>
      </w:r>
    </w:p>
    <w:p>
      <w:pPr>
        <w:spacing w:after="120"/>
      </w:pPr>
      <w:r>
        <w:t>Only designated personnel should receive this role.</w:t>
      </w:r>
    </w:p>
    <w:p/>
    <w:p>
      <w:pPr>
        <w:jc w:val="center"/>
      </w:pPr>
      <w:r>
        <w:rPr>
          <w:i/>
        </w:rPr>
        <w:t>End of manual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