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Malaysian Market Analysis Report</w:t>
      </w:r>
    </w:p>
    <w:p>
      <w:r>
        <w:t>Generated on: September 21, 2025 at 08:42 PM</w:t>
      </w:r>
    </w:p>
    <w:p>
      <w:r>
        <w:t>Region: Selangor, KL</w:t>
      </w:r>
    </w:p>
    <w:p>
      <w:r>
        <w:t>Cultural Focus: all</w:t>
      </w:r>
    </w:p>
    <w:p>
      <w:r>
        <w:t>Target Audience: Young people</w:t>
      </w:r>
    </w:p>
    <w:p>
      <w:r>
        <w:t>Seasonality/Occasions: Malaysia Day</w:t>
      </w:r>
    </w:p>
    <w:p/>
    <w:p>
      <w:pPr>
        <w:pStyle w:val="Heading1"/>
      </w:pPr>
      <w:r>
        <w:t>Malaysian Market Analysis</w:t>
      </w:r>
    </w:p>
    <w:p>
      <w:r>
        <w:t>DOCUMENT SUMMARY:</w:t>
        <w:br/>
        <w:t>The document outlines Flex.co's marketing strategy and brand guidelines, focusing on establishing the brand as a leading American lifestyle clothing brand. It emphasizes brand awareness, customer engagement, conversion and sales, and brand loyalty. The target audience includes Gen Z and Millennials aged 18-35, with a secondary focus on professionals aged 25-40. The brand positioning highlights modern Western streetwear aesthetics, high-quality fabrics, and a lifestyle-first marketing approach. Campaign strategies include social media content, influencer collaborations, experiential marketing, and performance campaigns. KPIs focus on social media engagement, website traffic, influencer campaign performance, customer retention, and brand awareness.</w:t>
        <w:br/>
        <w:br/>
        <w:t>MALAYSIAN MARKET ANALYSIS:</w:t>
        <w:br/>
        <w:t>1. Cultural Alignment: The current strategy aligns well with Malaysia's diverse and fashion-forward culture. Malaysians, particularly in urban areas, are highly receptive to Western fashion trends and value self-expression through clothing. The aspirational and confident tone of the brand resonates with the Malaysian youth.</w:t>
        <w:br/>
        <w:t>2. Regional Considerations: Selangor and Kuala Lumpur (KL) are Malaysia's most urbanized and fashion-conscious regions. The strategy should focus on these areas for maximum impact, leveraging the dense population and high social media usage.</w:t>
        <w:br/>
        <w:t>3. Audience Fit: The document's approach matches the specified target audience of young people aged 18-35. Malaysian Gen Z and Millennials are digitally native, engage with lifestyle brands online, and value trendy, high-quality apparel.</w:t>
        <w:br/>
        <w:t>4. Seasonal Relevance: Malaysia Day on September 16th offers a unique opportunity to create campaigns that celebrate national pride and local culture while integrating Flex.co's brand message.</w:t>
        <w:br/>
        <w:br/>
        <w:t>OPTIMIZATION RECOMMENDATIONS:</w:t>
        <w:br/>
        <w:t>1. Content Localization: Adapt content to reflect local fashion trends, urban landscapes, and cultural elements. Incorporate Malaysian models and influencers to create relatable content.</w:t>
        <w:br/>
        <w:t>2. Cultural Adaptations: Highlight the fusion of Western and local styles. Use culturally significant colors and patterns in designs and marketing materials. Celebrate local festivals and events in campaigns.</w:t>
        <w:br/>
        <w:t>3. Regional Strategy: Focus marketing efforts on urban centers like KL and Selangor. Collaborate with local fashion events, malls, and pop-up shops to increase brand visibility.</w:t>
        <w:br/>
        <w:t>4. Seasonal Integration: Create special Malaysia Day collections or campaigns that celebrate local culture and national pride. Use social media to engage with the audience through contests, stories, and live sessions.</w:t>
        <w:br/>
        <w:t>5. Language Considerations: Use Bahasa Malaysia alongside English in marketing materials to resonate with a broader audience. Ensure messaging is culturally sensitive and inclusive.</w:t>
        <w:br/>
        <w:t>6. Local Partnerships: Collaborate with Malaysian influencers, fashion bloggers, and local brands. Partner with shopping malls and urban events for experiential marketing opportunities.</w:t>
        <w:br/>
        <w:br/>
        <w:t>IMPLEMENTATION ROADMAP:</w:t>
        <w:br/>
        <w:t>1. Market Research: Conduct surveys and focus groups to understand local preferences and cultural nuances.</w:t>
        <w:br/>
        <w:t>2. Content Creation: Develop localized content featuring Malaysian models, urban settings, and cultural elements.</w:t>
        <w:br/>
        <w:t>3. Influencer Partnerships: Identify and onboard local influencers for authentic promotions.</w:t>
        <w:br/>
        <w:t>4. Campaign Launch: Roll out Malaysia Day-themed campaigns with special collections and social media activations.</w:t>
        <w:br/>
        <w:t>5. Experiential Events: Organize pop-up shops and styling workshops in key urban areas.</w:t>
        <w:br/>
        <w:t>6. Monitor and Adjust: Track KPIs and gather feedback to refine strategies and improve future campaigns.</w:t>
      </w:r>
    </w:p>
    <w:p/>
    <w:p>
      <w:pPr>
        <w:pStyle w:val="Heading1"/>
      </w:pPr>
      <w:r>
        <w:t>Implementation Recommendations</w:t>
      </w:r>
    </w:p>
    <w:p>
      <w:r>
        <w:t>Certainly! Here are 10 specific, actionable recommendations tailored for the Malaysian market, focusing on cultural preferences, regional characteristics, the target audience of young people, and seasonal opportunities like Malaysia Day:</w:t>
        <w:br/>
        <w:br/>
        <w:t>1. **Localized Content Creation**:</w:t>
        <w:br/>
        <w:t xml:space="preserve">   - Develop marketing content that resonates with local culture, traditions, and values. Use Bahasa Malaysia alongside English to appeal to a broader audience.</w:t>
        <w:br/>
        <w:br/>
        <w:t>2. **Influencer Partnerships**:</w:t>
        <w:br/>
        <w:t xml:space="preserve">   - Collaborate with local influencers, especially those popular among young people in Selangor and Kuala Lumpur, to promote your brand authentically.</w:t>
        <w:br/>
        <w:br/>
        <w:t>3. **Cultural Festivals Integration**:</w:t>
        <w:br/>
        <w:t xml:space="preserve">   - Align marketing campaigns with significant cultural festivals such as Hari Raya, Chinese New Year, and Deepavali to show respect and engagement with local traditions.</w:t>
        <w:br/>
        <w:br/>
        <w:t>4. **Malaysia Day Promotions**:</w:t>
        <w:br/>
        <w:t xml:space="preserve">   - Create special promotions and campaigns around Malaysia Day (September 16th) to celebrate national pride and unity, offering discounts or exclusive products.</w:t>
        <w:br/>
        <w:br/>
        <w:t>5. **Social Media Engagement**:</w:t>
        <w:br/>
        <w:t xml:space="preserve">   - Utilize platforms like Instagram, TikTok, and Twitter to engage with young audiences through interactive content, challenges, and user-generated content campaigns.</w:t>
        <w:br/>
        <w:br/>
        <w:t>6. **Localized Payment Methods**:</w:t>
        <w:br/>
        <w:t xml:space="preserve">   - Ensure your e-commerce platform supports popular local payment methods such as e-wallets (Boost, GrabPay) to facilitate easier transactions for young consumers.</w:t>
        <w:br/>
        <w:br/>
        <w:t>7. **Community Events and Pop-Ups**:</w:t>
        <w:br/>
        <w:t xml:space="preserve">   - Organize community events or pop-up shops in popular areas like Bukit Bintang, Pavilion, and Mid Valley to create immersive brand experiences.</w:t>
        <w:br/>
        <w:br/>
        <w:t>8. **Eco-Friendly Initiatives**:</w:t>
        <w:br/>
        <w:t xml:space="preserve">   - Promote eco-friendly products and practices, aligning with the growing environmental consciousness among young Malaysians.</w:t>
        <w:br/>
        <w:br/>
        <w:t>9. **Gamified Marketing Campaigns**:</w:t>
        <w:br/>
        <w:t xml:space="preserve">   - Implement gamified marketing strategies, such as quizzes or challenges related to Malaysian culture or history, to engage young audiences interactively.</w:t>
        <w:br/>
        <w:br/>
        <w:t>10. **Feedback and Adaptation**:</w:t>
        <w:br/>
        <w:t xml:space="preserve">    - Regularly collect feedback from your target audience through surveys and social media interactions to adapt and refine your marketing strategies continuously.</w:t>
        <w:br/>
        <w:br/>
        <w:t>These recommendations are designed to enhance brand relevance and engagement within the Malaysian market, particularly targeting young consumers in Selangor and Kuala Lumpur.</w:t>
      </w:r>
    </w:p>
    <w:p/>
    <w:p>
      <w:pPr>
        <w:pStyle w:val="Heading1"/>
      </w:pPr>
      <w:r>
        <w:t>Next Steps</w:t>
      </w:r>
    </w:p>
    <w:p>
      <w:r>
        <w:t>1. Review and prioritize the recommendations based on your budget and timeline</w:t>
      </w:r>
    </w:p>
    <w:p>
      <w:r>
        <w:t>2. Conduct additional market research for specific cultural nuances if needed</w:t>
      </w:r>
    </w:p>
    <w:p>
      <w:r>
        <w:t>3. Test localized content with focus groups from your target demographic</w:t>
      </w:r>
    </w:p>
    <w:p>
      <w:r>
        <w:t>4. Implement changes incrementally and monitor performance metrics</w:t>
      </w:r>
    </w:p>
    <w:p>
      <w:r>
        <w:t>5. Adjust strategy based on market response and feedback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