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Malaysian Market Analysis Report</w:t>
      </w:r>
    </w:p>
    <w:p>
      <w:r>
        <w:t>Generated on: September 21, 2025 at 09:01 PM</w:t>
      </w:r>
    </w:p>
    <w:p>
      <w:r>
        <w:t>Region: Selangor, KL</w:t>
      </w:r>
    </w:p>
    <w:p>
      <w:r>
        <w:t>Cultural Focus: all</w:t>
      </w:r>
    </w:p>
    <w:p>
      <w:r>
        <w:t>Target Audience: Young people</w:t>
      </w:r>
    </w:p>
    <w:p>
      <w:r>
        <w:t>Seasonality/Occasions: Malaysia Day</w:t>
      </w:r>
    </w:p>
    <w:p/>
    <w:p>
      <w:pPr>
        <w:pStyle w:val="Heading1"/>
      </w:pPr>
      <w:r>
        <w:t>Malaysian Market Analysis</w:t>
      </w:r>
    </w:p>
    <w:p>
      <w:r>
        <w:t>DOCUMENT SUMMARY:</w:t>
        <w:br/>
        <w:t>The document outlines Flex.co's strategic and operational plan, focusing on establishing the brand as a premium U.S. clothing and lifestyle label. Key elements include brand identity, vision, mission, core values, and detailed marketing objectives. The strategy targets young, trend-conscious consumers with a focus on brand awareness, customer engagement, conversion, and loyalty. The product lines are segmented into Urban Flex, Function Flex, Western Fusion, and Accessories, with a premium pricing strategy. The marketing plan emphasizes social media, influencer collaborations, experiential events, and digital innovation. KPIs for performance measurement and strategic growth plans are also detailed.</w:t>
        <w:br/>
        <w:br/>
        <w:t>MALAYSIAN MARKET ANALYSIS:</w:t>
        <w:br/>
        <w:t>1. Cultural Alignment: The current strategy aligns well with Malaysia's diverse culture, emphasizing individuality, self-expression, and modern style. However, specific cultural nuances and preferences need to be considered.</w:t>
        <w:br/>
        <w:t>2. Regional Considerations: Selangor and Kuala Lumpur (KL) are urban centers with a high concentration of young, fashion-forward consumers. The strategy should leverage the vibrant, multicultural environment of these regions.</w:t>
        <w:br/>
        <w:t>3. Audience Fit: The document's approach matches the specified target audience of young people aged 18-35, who are digitally native and value self-expression and quality.</w:t>
        <w:br/>
        <w:t>4. Seasonal Relevance: The strategy can leverage Malaysia Day by incorporating local themes, traditional elements, and celebrating Malaysian culture in campaigns and product lines.</w:t>
        <w:br/>
        <w:br/>
        <w:t>OPTIMIZATION RECOMMENDATIONS:</w:t>
        <w:br/>
        <w:t>1. Content Localization: Adapt content to reflect Malaysian urban landscapes, local fashion trends, and cultural elements. Use local influencers and models to create relatable content.</w:t>
        <w:br/>
        <w:t>2. Cultural Adaptations: Incorporate Malaysian cultural symbols, traditional patterns, and local fashion sensibilities into product designs and marketing materials. Highlight the brand's commitment to diversity and inclusivity.</w:t>
        <w:br/>
        <w:t>3. Regional Strategy: Tailor campaigns to the specific preferences and behaviors of consumers in Selangor and KL. Use local events, festivals, and social hotspots to create experiential marketing opportunities.</w:t>
        <w:br/>
        <w:t>4. Seasonal Integration: Develop special collections or limited-edition products inspired by Malaysia Day. Host events and activations that celebrate Malaysian heritage and culture.</w:t>
        <w:br/>
        <w:t>5. Language Considerations: Use Bahasa Malaysia in marketing materials, social media posts, and customer communications. Ensure messaging is culturally sensitive and resonates with local audiences.</w:t>
        <w:br/>
        <w:t>6. Local Partnerships: Collaborate with Malaysian influencers, fashion bloggers, and local brands. Partner with platforms popular in Malaysia, such as Shopee and Lazada, for e-commerce initiatives.</w:t>
        <w:br/>
        <w:br/>
        <w:t>IMPLEMENTATION ROADMAP:</w:t>
        <w:br/>
        <w:t>1. Conduct market research to understand local consumer preferences, cultural nuances, and seasonal trends.</w:t>
        <w:br/>
        <w:t>2. Develop a localized content calendar incorporating Malaysia Day and other relevant cultural events.</w:t>
        <w:br/>
        <w:t>3. Identify and engage local influencers and partners for authentic brand representation.</w:t>
        <w:br/>
        <w:t>4. Create Malaysia-specific product lines or limited editions that reflect local culture and trends.</w:t>
        <w:br/>
        <w:t>5. Launch localized social media campaigns, leveraging popular platforms and trends in Malaysia.</w:t>
        <w:br/>
        <w:t>6. Host experiential events in Selangor and KL, integrating Malaysia Day celebrations and local cultural elements.</w:t>
        <w:br/>
        <w:t>7. Monitor KPIs and gather feedback to refine and optimize the strategy continuously.</w:t>
      </w:r>
    </w:p>
    <w:p/>
    <w:p>
      <w:pPr>
        <w:pStyle w:val="Heading1"/>
      </w:pPr>
      <w:r>
        <w:t>Implementation Recommendations</w:t>
      </w:r>
    </w:p>
    <w:p>
      <w:r>
        <w:t>Certainly! Here are 10 specific, actionable recommendations tailored for the Malaysian market, focusing on cultural preferences, regional characteristics of Selangor and Kuala Lumpur, targeting young people, and leveraging seasonal opportunities like Malaysia Day:</w:t>
        <w:br/>
        <w:br/>
        <w:t>1. **Localized Content Creation**:</w:t>
        <w:br/>
        <w:t xml:space="preserve">   - Develop marketing content that reflects Malaysian culture, traditions, and local dialects. Use Bahasa Malaysia prominently in advertisements and social media posts.</w:t>
        <w:br/>
        <w:br/>
        <w:t>2. **Influencer Partnerships**:</w:t>
        <w:br/>
        <w:t xml:space="preserve">   - Collaborate with local influencers who resonate with young Malaysians. Focus on those who are popular in Selangor and Kuala Lumpur to maximize regional impact.</w:t>
        <w:br/>
        <w:br/>
        <w:t>3. **Cultural Festivals Integration**:</w:t>
        <w:br/>
        <w:t xml:space="preserve">   - Align marketing campaigns with local festivals such as Hari Raya, Chinese New Year, and Deepavali. Create special promotions or themed content for these occasions.</w:t>
        <w:br/>
        <w:br/>
        <w:t>4. **Malaysia Day Campaign**:</w:t>
        <w:br/>
        <w:t xml:space="preserve">   - Launch a special campaign around Malaysia Day (September 16). Highlight the brand’s commitment to Malaysian heritage and offer exclusive discounts or promotions.</w:t>
        <w:br/>
        <w:br/>
        <w:t>5. **Engaging Social Media Challenges**:</w:t>
        <w:br/>
        <w:t xml:space="preserve">   - Create fun and interactive social media challenges that encourage user-generated content. Use hashtags specific to Malaysian culture and current trends.</w:t>
        <w:br/>
        <w:br/>
        <w:t>6. **Localized Payment Options**:</w:t>
        <w:br/>
        <w:t xml:space="preserve">   - Offer popular Malaysian payment methods such as Boost, GrabPay, and Touch ‘n Go to facilitate easier transactions for the target audience.</w:t>
        <w:br/>
        <w:br/>
        <w:t>7. **Pop-Up Events in Urban Areas**:</w:t>
        <w:br/>
        <w:t xml:space="preserve">   - Organize pop-up events in high-traffic urban areas of Selangor and Kuala Lumpur. Use these events to engage directly with young consumers, offering samples, games, and exclusive deals.</w:t>
        <w:br/>
        <w:br/>
        <w:t>8. **Eco-Friendly Initiatives**:</w:t>
        <w:br/>
        <w:t xml:space="preserve">   - Promote eco-friendly products or initiatives, as there is a growing awareness and interest in sustainability among young Malaysians.</w:t>
        <w:br/>
        <w:br/>
        <w:t>9. **Gamified Mobile App Features**:</w:t>
        <w:br/>
        <w:t xml:space="preserve">   - Develop a mobile app with gamified features that reward young users for engaging with the brand, such as earning points for purchases that can be redeemed for discounts or exclusive merchandise.</w:t>
        <w:br/>
        <w:br/>
        <w:t>10. **Feedback and Community Building**:</w:t>
        <w:br/>
        <w:t xml:space="preserve">   - Create platforms for young consumers to provide feedback and engage in community discussions. Use this feedback to iterate and improve products and services continuously.</w:t>
      </w:r>
    </w:p>
    <w:p/>
    <w:p>
      <w:pPr>
        <w:pStyle w:val="Heading1"/>
      </w:pPr>
      <w:r>
        <w:t>Next Steps</w:t>
      </w:r>
    </w:p>
    <w:p>
      <w:r>
        <w:t>1. Review and prioritize the recommendations based on your budget and timeline</w:t>
      </w:r>
    </w:p>
    <w:p>
      <w:r>
        <w:t>2. Conduct additional market research for specific cultural nuances if needed</w:t>
      </w:r>
    </w:p>
    <w:p>
      <w:r>
        <w:t>3. Test localized content with focus groups from your target demographic</w:t>
      </w:r>
    </w:p>
    <w:p>
      <w:r>
        <w:t>4. Implement changes incrementally and monitor performance metrics</w:t>
      </w:r>
    </w:p>
    <w:p>
      <w:r>
        <w:t>5. Adjust strategy based on market response and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