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Malaysian Market Analysis Report</w:t>
      </w:r>
    </w:p>
    <w:p>
      <w:r>
        <w:t>Generated on: September 21, 2025 at 09:29 PM</w:t>
      </w:r>
    </w:p>
    <w:p>
      <w:r>
        <w:t>Region: Selangor, KL</w:t>
      </w:r>
    </w:p>
    <w:p>
      <w:r>
        <w:t>Cultural Focus: all</w:t>
      </w:r>
    </w:p>
    <w:p>
      <w:r>
        <w:t xml:space="preserve">Target Audience: Chinese </w:t>
      </w:r>
    </w:p>
    <w:p>
      <w:r>
        <w:t>Seasonality/Occasions: Malaysia Day</w:t>
      </w:r>
    </w:p>
    <w:p/>
    <w:p>
      <w:pPr>
        <w:pStyle w:val="Heading1"/>
      </w:pPr>
      <w:r>
        <w:t>Malaysian Market Analysis</w:t>
      </w:r>
    </w:p>
    <w:p>
      <w:r>
        <w:t>DOCUMENT SUMMARY:</w:t>
        <w:br/>
        <w:t>The document outlines Flex.co's strategic and operational plan to expand its premium, U.S.-based clothing and lifestyle brand. The plan focuses on brand identity, vision, mission, and core values, emphasizing style, quality, authenticity, community engagement, and agility. The marketing strategy aims to drive brand awareness, customer engagement, conversion, and brand loyalty through social media campaigns, influencer outreach, and experiential marketing. The target audience includes primary (Core Trendsetters) and secondary (Versatile Professionals) demographics. The brand positioning highlights aspirational, versatile, and high-quality clothing. Product lines include Urban Flex, Function Flex, Western Fusion, and Accessories. The pricing strategy is premium, with a focus on perceived value and aspirational identity. Creative and operational implementation includes tailored content for various platforms, influencer strategy, experiential events, and visual guidelines. KPIs for performance measurement and strategic growth plans are also outlined.</w:t>
        <w:br/>
        <w:br/>
        <w:t>MALAYSIAN MARKET ANALYSIS:</w:t>
        <w:br/>
        <w:t>1. Cultural Alignment: The current strategy aligns well with the diverse cultural landscape in Malaysia, emphasizing universal themes of self-expression, quality, and modern style that resonate across different cultural groups.</w:t>
        <w:br/>
        <w:t>2. Regional Considerations: Selangor and Kuala Lumpur (KL) are key urban centers with a high concentration of young, fashion-forward consumers. The strategy should focus on these areas for maximum impact.</w:t>
        <w:br/>
        <w:t>3. Audience Fit: The document's approach matches the specified target audience (Chinese, age 18-35) well, as it emphasizes digital nativeness, social media activity, and a strong desire for self-expression and quality.</w:t>
        <w:br/>
        <w:t>4. Seasonal Relevance: The strategy can leverage Malaysia Day by creating special collections, promotions, and events that celebrate Malaysian culture and heritage, thereby increasing brand relevance and engagement during this period.</w:t>
        <w:br/>
        <w:br/>
        <w:t>OPTIMIZATION RECOMMENDATIONS:</w:t>
        <w:br/>
        <w:t>1. Content Localization: Adapt content to reflect local fashion trends, preferences, and cultural elements. Use local influencers and models to create relatable content.</w:t>
        <w:br/>
        <w:t>2. Cultural Adaptations: Incorporate Malaysian cultural elements into product designs, marketing campaigns, and events. Highlight the brand's commitment to diversity and inclusivity.</w:t>
        <w:br/>
        <w:t>3. Regional Strategy: Focus marketing efforts on high-density urban areas in Selangor and KL. Collaborate with local fashion events, malls, and pop-up shops to create immersive brand experiences.</w:t>
        <w:br/>
        <w:t>4. Seasonal Integration: Develop a Malaysia Day collection featuring designs inspired by local culture, traditions, and heritage. Host events and promotions during this period to engage the community.</w:t>
        <w:br/>
        <w:t>5. Language Considerations: Use Bahasa Malaysia alongside English in marketing materials, social media, and customer communications to enhance relatability and engagement.</w:t>
        <w:br/>
        <w:t>6. Local Partnerships: Collaborate with local influencers, fashion bloggers, and cultural organizations. Partner with Malaysian retailers and e-commerce platforms for wider reach.</w:t>
        <w:br/>
        <w:br/>
        <w:t>IMPLEMENTATION ROADMAP:</w:t>
        <w:br/>
        <w:t>1. Market Research: Conduct thorough research on Malaysian fashion trends, consumer behavior, and cultural preferences.</w:t>
        <w:br/>
        <w:t>2. Content Creation: Develop localized content featuring Malaysian influencers, models, and cultural elements.</w:t>
        <w:br/>
        <w:t>3. Influencer Partnerships: Identify and onboard local influencers who align with the brand's values and target audience.</w:t>
        <w:br/>
        <w:t>4. Event Planning: Organize Malaysia Day-themed events, pop-up shops, and styling workshops in key urban areas.</w:t>
        <w:br/>
        <w:t>5. Seasonal Collection Launch: Design and launch a Malaysia Day collection with culturally inspired products.</w:t>
        <w:br/>
        <w:t>6. Marketing Campaign: Implement a multi-channel marketing campaign highlighting the Malaysia Day collection and events.</w:t>
        <w:br/>
        <w:t>7. Performance Monitoring: Track KPIs such as social media engagement, e-commerce metrics, and customer retention to measure campaign success.</w:t>
        <w:br/>
        <w:t>8. Feedback Loop: Gather customer feedback and insights to refine future strategies and campaigns.</w:t>
      </w:r>
    </w:p>
    <w:p/>
    <w:p>
      <w:pPr>
        <w:pStyle w:val="Heading1"/>
      </w:pPr>
      <w:r>
        <w:t>Implementation Recommendations</w:t>
      </w:r>
    </w:p>
    <w:p>
      <w:r>
        <w:t>Certainly! Here are 10 specific, actionable recommendations tailored for the Malaysian market, focusing on cultural preferences, regional characteristics of Selangor and Kuala Lumpur, the Chinese target audience, and seasonal opportunities like Malaysia Day:</w:t>
        <w:br/>
        <w:br/>
        <w:t>1. **Cultural Sensitivity in Advertising**:</w:t>
        <w:br/>
        <w:t xml:space="preserve">   - Ensure all marketing materials are culturally sensitive and respectful of local traditions and values. Avoid controversial topics and use local idioms and phrases to resonate with the audience.</w:t>
        <w:br/>
        <w:br/>
        <w:t>2. **Localized Content Creation**:</w:t>
        <w:br/>
        <w:t xml:space="preserve">   - Develop content in both Malay and Mandarin to cater to the bilingual nature of the Chinese community in Selangor and KL. Use local influencers and celebrities to endorse products.</w:t>
        <w:br/>
        <w:br/>
        <w:t>3. **Harmonious Color Schemes**:</w:t>
        <w:br/>
        <w:t xml:space="preserve">   - Utilize color schemes that are culturally significant. For the Chinese audience, incorporate red and gold, which symbolize luck and prosperity, especially during festive seasons.</w:t>
        <w:br/>
        <w:br/>
        <w:t>4. **Festival-Specific Campaigns**:</w:t>
        <w:br/>
        <w:t xml:space="preserve">   - Launch special campaigns during Chinese New Year, Mid-Autumn Festival, and Malaysia Day. Offer exclusive discounts and promotions to attract customers during these peak shopping periods.</w:t>
        <w:br/>
        <w:br/>
        <w:t>5. **Community Engagement**:</w:t>
        <w:br/>
        <w:t xml:space="preserve">   - Participate in local community events and festivals. Sponsor or host events in Chinese communities to build brand loyalty and awareness.</w:t>
        <w:br/>
        <w:br/>
        <w:t>6. **Malaysia Day Promotions**:</w:t>
        <w:br/>
        <w:t xml:space="preserve">   - Create a Malaysia Day-themed campaign highlighting unity and diversity. Offer special deals and promotions that celebrate the multicultural fabric of Malaysia.</w:t>
        <w:br/>
        <w:br/>
        <w:t>7. **Social Media Strategy**:</w:t>
        <w:br/>
        <w:t xml:space="preserve">   - Leverage popular social media platforms like WeChat, Weibo, and Instagram. Use these channels to share behind-the-scenes content, customer testimonials, and interactive posts to engage the Chinese audience.</w:t>
        <w:br/>
        <w:br/>
        <w:t>8. **Localized Payment Methods**:</w:t>
        <w:br/>
        <w:t xml:space="preserve">   - Integrate popular payment methods such as Boost, GrabPay, and WeChat Pay to facilitate easier transactions for the Chinese community.</w:t>
        <w:br/>
        <w:br/>
        <w:t>9. **Culinary Collaborations**:</w:t>
        <w:br/>
        <w:t xml:space="preserve">   - Partner with local Chinese restaurants and food delivery services to offer exclusive deals or bundled promotions. This can attract food enthusiasts and increase brand visibility.</w:t>
        <w:br/>
        <w:br/>
        <w:t>10. **Educational Workshops**:</w:t>
        <w:br/>
        <w:t xml:space="preserve">    - Host workshops or webinars on topics relevant to the Chinese community, such as traditional cooking, cultural heritage, or business growth. This positions your brand as a community leader and provides value beyond your products.</w:t>
        <w:br/>
        <w:br/>
        <w:t>Implementing these recommendations will help tailor your marketing efforts to the specific needs and preferences of the Chinese audience in Selangor and Kuala Lumpur, enhancing engagement and driving sales.</w:t>
      </w:r>
    </w:p>
    <w:p/>
    <w:p>
      <w:pPr>
        <w:pStyle w:val="Heading1"/>
      </w:pPr>
      <w:r>
        <w:t>Next Steps</w:t>
      </w:r>
    </w:p>
    <w:p>
      <w:r>
        <w:t>1. Review and prioritize the recommendations based on your budget and timeline</w:t>
      </w:r>
    </w:p>
    <w:p>
      <w:r>
        <w:t>2. Conduct additional market research for specific cultural nuances if needed</w:t>
      </w:r>
    </w:p>
    <w:p>
      <w:r>
        <w:t>3. Test localized content with focus groups from your target demographic</w:t>
      </w:r>
    </w:p>
    <w:p>
      <w:r>
        <w:t>4. Implement changes incrementally and monitor performance metrics</w:t>
      </w:r>
    </w:p>
    <w:p>
      <w:r>
        <w:t>5. Adjust strategy based on market response and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