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Plan: Skincare</w:t>
      </w:r>
    </w:p>
    <w:p>
      <w:r>
        <w:t>Generated on: September 21, 2025 at 06:06 PM</w:t>
      </w:r>
    </w:p>
    <w:p>
      <w:r>
        <w:t>Target Region: Terengganu</w:t>
      </w:r>
    </w:p>
    <w:p>
      <w:r>
        <w:t>Target Culture: ['Chinese', 'Malay', 'Indian']</w:t>
      </w:r>
    </w:p>
    <w:p/>
    <w:p>
      <w:pPr>
        <w:pStyle w:val="Heading1"/>
      </w:pPr>
      <w:r>
        <w:t>Campaign Strategy &amp; Timeline</w:t>
      </w:r>
    </w:p>
    <w:p>
      <w:r>
        <w:t>Step 1 – AI Research &amp; Insights:</w:t>
        <w:br/>
        <w:t>1. Hashtags: #TerengganuSkincare, #YouthfulGlow, #MalaysiaDayBeauty, #MulticulturalSkincare, #HealthySkinTerengganu, #SkincareForAll, #YoungProfessionalsGlow, #TraditionMeetsModern, #SkincareRoutine, #BeautyInDiversity</w:t>
        <w:br/>
        <w:br/>
        <w:t xml:space="preserve">2. Content Types: </w:t>
        <w:br/>
        <w:t>- Instagram Stories and Posts</w:t>
        <w:br/>
        <w:t>- Facebook Ads and Posts</w:t>
        <w:br/>
        <w:t>- TikTok Videos</w:t>
        <w:br/>
        <w:t>- YouTube Shorts</w:t>
        <w:br/>
        <w:t>- Blog Posts on the company website</w:t>
        <w:br/>
        <w:t>- Email Newsletters</w:t>
        <w:br/>
        <w:t>- Influencer Collaborations</w:t>
        <w:br/>
        <w:br/>
        <w:t xml:space="preserve">3. Poster/Video Tone: </w:t>
        <w:br/>
        <w:t>Mood: Uplifting, vibrant, and inclusive</w:t>
        <w:br/>
        <w:t>Style: Modern with a touch of traditional elements reflecting the diverse cultures</w:t>
        <w:br/>
        <w:t>Color Palette: Soft pastels (light pink, mint green, lavender) combined with bold accents (gold, deep red, royal blue) to represent the cultural diversity</w:t>
        <w:br/>
        <w:br/>
        <w:t xml:space="preserve">4. Strategy: </w:t>
        <w:br/>
        <w:t>The campaign will focus on creating engaging and culturally relevant content that resonates with young professionals in Terengganu. Utilizing influencers from the Chinese, Malay, and Indian communities will help in reaching a broader audience. Content will highlight the benefits of the skincare product, incorporating traditional skincare tips from each culture. Malaysia Day will be a key focal point, with special promotions and content dedicated to celebrating the nation's diversity and unity.</w:t>
        <w:br/>
        <w:br/>
        <w:t>Step 2 – Timeline (Calendar View):</w:t>
        <w:br/>
        <w:t>Week 1:</w:t>
        <w:br/>
        <w:t>- Day 1: Launch campaign with an introductory post on all social media platforms</w:t>
        <w:br/>
        <w:t>- Day 3: Release first TikTok video showcasing the product benefits</w:t>
        <w:br/>
        <w:t>- Day 5: Publish a blog post about the importance of skincare routines</w:t>
        <w:br/>
        <w:t>- Day 7: Start Facebook Ads targeting young professionals in Terengganu</w:t>
        <w:br/>
        <w:br/>
        <w:t>Week 2:</w:t>
        <w:br/>
        <w:t>- Day 8: Collaborate with local influencers for Instagram Stories and Posts</w:t>
        <w:br/>
        <w:t>- Day 10: Release YouTube Short demonstrating a skincare routine</w:t>
        <w:br/>
        <w:t>- Day 12: Send out the first email newsletter with a special discount for Malaysia Day</w:t>
        <w:br/>
        <w:t>- Day 14: Host a mini-live session on Instagram to answer skincare questions</w:t>
        <w:br/>
        <w:br/>
        <w:t>Week 3:</w:t>
        <w:br/>
        <w:t>- Day 15: Increase Facebook Ad spend focusing on Malaysia Day promotion</w:t>
        <w:br/>
        <w:t>- Day 17: Release a TikTok challenge related to skincare routines</w:t>
        <w:br/>
        <w:t>- Day 19: Publish a thank you post for Malaysia Day on all platforms</w:t>
        <w:br/>
        <w:t>- Day 21: Analyze campaign performance and gather feedback for future improvements</w:t>
        <w:br/>
        <w:br/>
        <w:t xml:space="preserve">Analysis: </w:t>
        <w:br/>
        <w:t>The campaign timeline is balanced with a mix of content types and activities spread across the three weeks. There is a slight increase in activities around Malaysia Day to capitalize on the occasion. No significant gaps are identified, but ensure consistent monitoring to adjust the strategy if needed based on audience engagement and feedback.</w:t>
      </w:r>
    </w:p>
    <w:p>
      <w:pPr>
        <w:pStyle w:val="Heading1"/>
      </w:pPr>
      <w:r>
        <w:t>Suggested Visual Elements</w:t>
      </w:r>
    </w:p>
    <w:p>
      <w:r>
        <w:t>The following visual elements were suggested for this campaign (to be generated separately):</w:t>
      </w:r>
    </w:p>
    <w:p/>
    <w:p>
      <w:r>
        <w:t>1. vibrant skincare bottle with gold accents on pastel background</w:t>
      </w:r>
    </w:p>
    <w:p>
      <w:r>
        <w:t>2. diverse group applying skincare in modern, culturally rich setting</w:t>
      </w:r>
    </w:p>
    <w:p>
      <w:r>
        <w:t>3. soft pastel-colored skincare products arranged on traditional woven mat</w:t>
      </w:r>
    </w:p>
    <w:p>
      <w:r>
        <w:t>4. young professional glowing with healthy skin in urban environment</w:t>
      </w:r>
    </w:p>
    <w:p>
      <w:r>
        <w:t>5. Malaysia Day celebration with diverse group using skincare products</w:t>
      </w:r>
    </w:p>
    <w:p>
      <w:pPr>
        <w:pStyle w:val="Heading1"/>
      </w:pPr>
      <w:r>
        <w:t>Next Steps</w:t>
      </w:r>
    </w:p>
    <w:p>
      <w:r>
        <w:t>1. Review and refine the campaign strategy as needed</w:t>
      </w:r>
    </w:p>
    <w:p>
      <w:r>
        <w:t>2. Use the /process-images API endpoint to generate actual images from the visual elements</w:t>
      </w:r>
    </w:p>
    <w:p>
      <w:r>
        <w:t>3. Customize visual elements descriptions before image generation if desired</w:t>
      </w:r>
    </w:p>
    <w:p>
      <w:r>
        <w:t>4. Implement the campaign timeline and monitor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