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Campaign Plan: Skincare</w:t>
      </w:r>
    </w:p>
    <w:p>
      <w:r>
        <w:t>Generated on: September 21, 2025 at 06:10 PM</w:t>
      </w:r>
    </w:p>
    <w:p>
      <w:r>
        <w:t>Target Region: All States in Malaysia</w:t>
      </w:r>
    </w:p>
    <w:p>
      <w:r>
        <w:t>Target Culture: ['Malay', 'Indian', 'Chinese']</w:t>
      </w:r>
    </w:p>
    <w:p/>
    <w:p>
      <w:pPr>
        <w:pStyle w:val="Heading1"/>
      </w:pPr>
      <w:r>
        <w:t>Campaign Strategy &amp; Timeline</w:t>
      </w:r>
    </w:p>
    <w:p>
      <w:r>
        <w:t>Step 1 – AI Research &amp; Insights:</w:t>
        <w:br/>
        <w:br/>
        <w:t>1. Hashtags: #GlowMalaysia, #SkincareGoals, #HealthySkin, #YouthfulGlow, #MalaysianBeauty, #SkincareRoutine, #NaturalGlow, #SkincareLove, #BeautyInMalaysia, #RadiantSkin</w:t>
        <w:br/>
        <w:br/>
        <w:t xml:space="preserve">2. Content Types: </w:t>
        <w:br/>
        <w:t xml:space="preserve">   - Educational posts about skincare routines</w:t>
        <w:br/>
        <w:t xml:space="preserve">   - User-generated content featuring customers using the product</w:t>
        <w:br/>
        <w:t xml:space="preserve">   - Behind-the-scenes videos of product creation</w:t>
        <w:br/>
        <w:t xml:space="preserve">   - Influencer collaborations showcasing product benefits</w:t>
        <w:br/>
        <w:t xml:space="preserve">   - Interactive polls and quizzes related to skincare</w:t>
        <w:br/>
        <w:t xml:space="preserve">   - Short testimonials from satisfied customers</w:t>
        <w:br/>
        <w:t xml:space="preserve">   - Live Q&amp;A sessions with dermatologists or skincare experts</w:t>
        <w:br/>
        <w:br/>
        <w:t xml:space="preserve">3. Poster/Video Tone: </w:t>
        <w:br/>
        <w:t xml:space="preserve">   - Mood: Uplifting, fresh, and vibrant</w:t>
        <w:br/>
        <w:t xml:space="preserve">   - Style: Modern and clean with a touch of elegance</w:t>
        <w:br/>
        <w:t xml:space="preserve">   - Color Palette: Soft pastels (lavender, mint green), earthy tones (beige, taupe), and pops of bright colors (coral, turquoise)</w:t>
        <w:br/>
        <w:br/>
        <w:t xml:space="preserve">4. Strategy: </w:t>
        <w:br/>
        <w:t xml:space="preserve">   - Focus on creating engaging and informative content that resonates with young professionals in Malaysia.</w:t>
        <w:br/>
        <w:t xml:space="preserve">   - Utilize influencers and brand ambassadors from diverse cultural backgrounds to reach a wider audience.</w:t>
        <w:br/>
        <w:t xml:space="preserve">   - Highlight the benefits of the skincare product through testimonials and expert endorsements.</w:t>
        <w:br/>
        <w:t xml:space="preserve">   - Leverage Malaysia Day to create a sense of national pride and community, encouraging users to share their skincare routines using campaign-specific hashtags.</w:t>
        <w:br/>
        <w:t xml:space="preserve">   - Monitor engagement metrics weekly to adjust content strategy as needed.</w:t>
        <w:br/>
        <w:br/>
        <w:t>Step 2 – Timeline (Calendar View):</w:t>
        <w:br/>
        <w:br/>
        <w:t>Week 1:</w:t>
        <w:br/>
        <w:t>- Launch campaign with an introductory post featuring the product and its benefits.</w:t>
        <w:br/>
        <w:t>- Share educational content about common skincare concerns and how the product addresses them.</w:t>
        <w:br/>
        <w:t>- Collaborate with influencers to create buzz around the campaign.</w:t>
        <w:br/>
        <w:br/>
        <w:t>Week 2:</w:t>
        <w:br/>
        <w:t>- Post user-generated content showcasing customers using the product.</w:t>
        <w:br/>
        <w:t>- Host a live Q&amp;A session with a dermatologist to answer common skincare questions.</w:t>
        <w:br/>
        <w:t>- Share behind-the-scenes videos of product creation to build brand transparency.</w:t>
        <w:br/>
        <w:br/>
        <w:t>Week 3:</w:t>
        <w:br/>
        <w:t>- Release a series of short testimonials from satisfied customers.</w:t>
        <w:br/>
        <w:t>- Create interactive polls and quizzes related to skincare to engage the audience.</w:t>
        <w:br/>
        <w:t>- Highlight the cultural significance of skincare in Malaysia, tying in with Malaysia Day.</w:t>
        <w:br/>
        <w:br/>
        <w:t>Week 4:</w:t>
        <w:br/>
        <w:t>- Encourage users to share their skincare routines using campaign-specific hashtags.</w:t>
        <w:br/>
        <w:t>- Announce a giveaway or contest to increase engagement and brand awareness.</w:t>
        <w:br/>
        <w:t>- Summarize campaign highlights and thank participants for their involvement.</w:t>
        <w:br/>
        <w:br/>
        <w:t>Analysis and Adjustments:</w:t>
        <w:br/>
        <w:t>- Ensure a balanced mix of content types throughout the campaign to maintain audience interest.</w:t>
        <w:br/>
        <w:t>- Monitor engagement metrics weekly to identify high-performing content and adjust the strategy accordingly.</w:t>
        <w:br/>
        <w:t>- Consider adding mid-week content drops to maintain momentum and keep the audience engaged.</w:t>
      </w:r>
    </w:p>
    <w:p>
      <w:pPr>
        <w:pStyle w:val="Heading1"/>
      </w:pPr>
      <w:r>
        <w:t>Suggested Visual Elements</w:t>
      </w:r>
    </w:p>
    <w:p>
      <w:r>
        <w:t>The following visual elements were suggested for this campaign (to be generated separately):</w:t>
      </w:r>
    </w:p>
    <w:p/>
    <w:p>
      <w:r>
        <w:t>1. vibrant skincare product on pastel background with soft lighting</w:t>
      </w:r>
    </w:p>
    <w:p>
      <w:r>
        <w:t>2. diverse influencers showcasing product with modern, clean style</w:t>
      </w:r>
    </w:p>
    <w:p>
      <w:r>
        <w:t>3. behind-the-scenes video of product creation with natural light</w:t>
      </w:r>
    </w:p>
    <w:p>
      <w:r>
        <w:t>4. satisfied customer testimonials with soft pastel background</w:t>
      </w:r>
    </w:p>
    <w:p>
      <w:r>
        <w:t>5. interactive skincare quiz on smartphone with colorful interface</w:t>
      </w:r>
    </w:p>
    <w:p>
      <w:pPr>
        <w:pStyle w:val="Heading1"/>
      </w:pPr>
      <w:r>
        <w:t>Next Steps</w:t>
      </w:r>
    </w:p>
    <w:p>
      <w:r>
        <w:t>1. Review and refine the campaign strategy as needed</w:t>
      </w:r>
    </w:p>
    <w:p>
      <w:r>
        <w:t>2. Use the /process-images API endpoint to generate actual images from the visual elements</w:t>
      </w:r>
    </w:p>
    <w:p>
      <w:r>
        <w:t>3. Customize visual elements descriptions before image generation if desired</w:t>
      </w:r>
    </w:p>
    <w:p>
      <w:r>
        <w:t>4. Implement the campaign timeline and monitor performance metrics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