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Campaign Plan: Skincare</w:t>
      </w:r>
    </w:p>
    <w:p>
      <w:r>
        <w:t>Generated on: September 21, 2025 at 06:14 PM</w:t>
      </w:r>
    </w:p>
    <w:p>
      <w:r>
        <w:t>Target Region: All States in Malaysia</w:t>
      </w:r>
    </w:p>
    <w:p>
      <w:r>
        <w:t>Target Culture: ['Indian', 'Malay', 'Chinese']</w:t>
      </w:r>
    </w:p>
    <w:p/>
    <w:p>
      <w:pPr>
        <w:pStyle w:val="Heading1"/>
      </w:pPr>
      <w:r>
        <w:t>Campaign Strategy &amp; Timeline</w:t>
      </w:r>
    </w:p>
    <w:p>
      <w:r>
        <w:t>Step 1 – AI Research &amp; Insights:</w:t>
        <w:br/>
        <w:br/>
        <w:t>1. Hashtags: #SkincareGoalsMY, #GlowUpMalaysia, #YouthfulSkinMY, #MalaysiaDaySkincare, #MulticulturalBeauty, #HealthySkinHabits, #SkincareForAll, #YoungProfessionalsMY, #SkincareRoutine, #MalaysianBeauty</w:t>
        <w:br/>
        <w:br/>
        <w:t xml:space="preserve">2. Content Types: </w:t>
        <w:br/>
        <w:t>- Instagram Posts and Stories</w:t>
        <w:br/>
        <w:t>- Facebook Posts and Stories</w:t>
        <w:br/>
        <w:t>- TikTok Videos</w:t>
        <w:br/>
        <w:t>- YouTube Shorts</w:t>
        <w:br/>
        <w:t>- Blog Posts on the company website</w:t>
        <w:br/>
        <w:t>- Email Newsletters</w:t>
        <w:br/>
        <w:br/>
        <w:t xml:space="preserve">3. Poster/Video Tone: </w:t>
        <w:br/>
        <w:t>Mood: Uplifting, vibrant, and inclusive</w:t>
        <w:br/>
        <w:t>Style: Modern, clean, and visually appealing</w:t>
        <w:br/>
        <w:t>Color Palette: Soft pastels (lavender, mint green), warm neutrals (beige, taupe), and pops of bright colors (coral, turquoise) to reflect the multicultural audience</w:t>
        <w:br/>
        <w:br/>
        <w:t xml:space="preserve">4. Strategy: </w:t>
        <w:br/>
        <w:t>The campaign will focus on creating engaging and relatable content that resonates with young professionals across different cultures in Malaysia. Utilize Malaysia Day as a key occasion to create special promotions and content. Leverage influencers and brand ambassadors to increase reach and authenticity. Use a mix of educational content (skincare tips, routines) and promotional content (discounts, offers) to build brand awareness and drive engagement.</w:t>
        <w:br/>
        <w:br/>
        <w:t>Step 2 – Timeline (Calendar View):</w:t>
        <w:br/>
        <w:br/>
        <w:t>Week 1:</w:t>
        <w:br/>
        <w:t>- Day 1: Launch campaign with an Instagram Post and Story announcing the campaign and Malaysia Day promotion.</w:t>
        <w:br/>
        <w:t>- Day 3: Publish a TikTok video showcasing a multicultural group of young professionals sharing their skincare routines.</w:t>
        <w:br/>
        <w:t>- Day 5: Post a Facebook Story highlighting the benefits of the skincare product.</w:t>
        <w:br/>
        <w:t>- Day 7: Send out an email newsletter introducing the campaign and offering an exclusive discount for subscribers.</w:t>
        <w:br/>
        <w:br/>
        <w:t>Week 2:</w:t>
        <w:br/>
        <w:t>- Day 8: Release a YouTube Short featuring a skincare tip from a popular local influencer.</w:t>
        <w:br/>
        <w:t>- Day 10: Share an Instagram carousel post with before-and-after skincare transformation photos.</w:t>
        <w:br/>
        <w:t>- Day 12: Publish a blog post on the company website about the importance of skincare for young professionals.</w:t>
        <w:br/>
        <w:t>- Day 14: Create a Facebook Post with a giveaway to encourage engagement and shares.</w:t>
        <w:br/>
        <w:br/>
        <w:t>Week 3:</w:t>
        <w:br/>
        <w:t>- Day 15: Post a TikTok video celebrating Malaysia Day with a special skincare routine.</w:t>
        <w:br/>
        <w:t>- Day 17: Share an Instagram Story poll asking followers about their favorite skincare product.</w:t>
        <w:br/>
        <w:t>- Day 19: Publish a Facebook Story with user-generated content from customers using the product.</w:t>
        <w:br/>
        <w:t>- Day 21: Conclude the campaign with a thank-you post on Instagram, highlighting the success and engagement of the campaign.</w:t>
        <w:br/>
        <w:br/>
        <w:t>Analysis and Adjustments:</w:t>
        <w:br/>
        <w:t>The campaign is well-balanced with a mix of content types and platforms. However, to ensure consistent engagement, consider adding mid-week content such as Instagram Stories or Facebook Stories to keep the audience engaged. Additionally, monitor the performance of each post and adjust the content strategy accordingly to maximize reach and impact.</w:t>
      </w:r>
    </w:p>
    <w:p>
      <w:pPr>
        <w:pStyle w:val="Heading1"/>
      </w:pPr>
      <w:r>
        <w:t>Suggested Visual Elements</w:t>
      </w:r>
    </w:p>
    <w:p>
      <w:r>
        <w:t>The following visual elements were suggested for this campaign (to be generated separately):</w:t>
      </w:r>
    </w:p>
    <w:p/>
    <w:p>
      <w:r>
        <w:t>1. multicultural group skincare routine video</w:t>
      </w:r>
    </w:p>
    <w:p>
      <w:r>
        <w:t>2. vibrant Instagram skincare transformation carousel</w:t>
      </w:r>
    </w:p>
    <w:p>
      <w:r>
        <w:t>3. Malaysia Day special skincare celebration post</w:t>
      </w:r>
    </w:p>
    <w:p>
      <w:r>
        <w:t>4. soft pastel skincare product display on table</w:t>
      </w:r>
    </w:p>
    <w:p>
      <w:r>
        <w:t>5. user-generated content skincare review collage</w:t>
      </w:r>
    </w:p>
    <w:p>
      <w:pPr>
        <w:pStyle w:val="Heading1"/>
      </w:pPr>
      <w:r>
        <w:t>Next Steps</w:t>
      </w:r>
    </w:p>
    <w:p>
      <w:r>
        <w:t>1. Review and refine the campaign strategy as needed</w:t>
      </w:r>
    </w:p>
    <w:p>
      <w:r>
        <w:t>2. Use the /process-images API endpoint to generate actual images from the visual elements</w:t>
      </w:r>
    </w:p>
    <w:p>
      <w:r>
        <w:t>3. Customize visual elements descriptions before image generation if desired</w:t>
      </w:r>
    </w:p>
    <w:p>
      <w:r>
        <w:t>4. Implement the campaign timeline and monitor performance metrics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