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92813" w14:textId="4FCAC50A" w:rsidR="00627B36" w:rsidRPr="007D55B0" w:rsidRDefault="00B23FC6" w:rsidP="001940B3">
      <w:pPr>
        <w:spacing w:line="276" w:lineRule="auto"/>
        <w:jc w:val="both"/>
        <w:rPr>
          <w:rFonts w:eastAsia="Malgun Gothic"/>
          <w:b/>
          <w:color w:val="C00000"/>
          <w:sz w:val="28"/>
          <w:u w:val="single"/>
          <w:lang w:eastAsia="ko-KR"/>
        </w:rPr>
      </w:pPr>
      <w:r>
        <w:rPr>
          <w:rFonts w:eastAsia="Malgun Gothic"/>
          <w:b/>
          <w:sz w:val="28"/>
          <w:u w:val="single"/>
        </w:rPr>
        <w:t>f</w:t>
      </w:r>
      <w:r w:rsidR="00627B36" w:rsidRPr="000303FD">
        <w:rPr>
          <w:rFonts w:eastAsia="Malgun Gothic"/>
          <w:b/>
          <w:sz w:val="28"/>
          <w:u w:val="single"/>
        </w:rPr>
        <w:t xml:space="preserve">Response to the Reviewers’ Comments for </w:t>
      </w:r>
      <w:r w:rsidR="004E7491" w:rsidRPr="00174799">
        <w:rPr>
          <w:rFonts w:eastAsia="Malgun Gothic"/>
          <w:b/>
          <w:color w:val="000000" w:themeColor="text1"/>
          <w:sz w:val="28"/>
          <w:u w:val="single"/>
        </w:rPr>
        <w:t>T</w:t>
      </w:r>
      <w:r w:rsidR="00174799" w:rsidRPr="00174799">
        <w:rPr>
          <w:rFonts w:eastAsia="Malgun Gothic"/>
          <w:b/>
          <w:color w:val="000000" w:themeColor="text1"/>
          <w:sz w:val="28"/>
          <w:u w:val="single"/>
        </w:rPr>
        <w:t>IA</w:t>
      </w:r>
      <w:r w:rsidR="004E7491" w:rsidRPr="00174799">
        <w:rPr>
          <w:rFonts w:eastAsia="Malgun Gothic"/>
          <w:b/>
          <w:color w:val="000000" w:themeColor="text1"/>
          <w:sz w:val="28"/>
          <w:u w:val="single"/>
        </w:rPr>
        <w:t>-</w:t>
      </w:r>
      <w:r w:rsidR="00174799" w:rsidRPr="00174799">
        <w:rPr>
          <w:rFonts w:eastAsia="Malgun Gothic"/>
          <w:b/>
          <w:color w:val="000000" w:themeColor="text1"/>
          <w:sz w:val="28"/>
          <w:u w:val="single"/>
        </w:rPr>
        <w:t>2026-IPCC-0540</w:t>
      </w:r>
    </w:p>
    <w:p w14:paraId="2C2338CB" w14:textId="459FFB8C" w:rsidR="00627B36" w:rsidRPr="008B2E47" w:rsidRDefault="00627B36" w:rsidP="001940B3">
      <w:pPr>
        <w:spacing w:line="276" w:lineRule="auto"/>
        <w:jc w:val="both"/>
        <w:rPr>
          <w:rFonts w:eastAsia="Malgun Gothic"/>
          <w:b/>
        </w:rPr>
      </w:pPr>
      <w:r>
        <w:rPr>
          <w:rFonts w:eastAsia="Malgun Gothic"/>
          <w:b/>
        </w:rPr>
        <w:t xml:space="preserve">Manuscript </w:t>
      </w:r>
      <w:r w:rsidRPr="008B2E47">
        <w:rPr>
          <w:rFonts w:eastAsia="Malgun Gothic"/>
          <w:b/>
        </w:rPr>
        <w:t xml:space="preserve">Title: </w:t>
      </w:r>
      <w:r w:rsidR="00A00DB2" w:rsidRPr="00A00DB2">
        <w:rPr>
          <w:rFonts w:eastAsia="Malgun Gothic"/>
          <w:b/>
        </w:rPr>
        <w:t>Design and Implementation of a Non-coupled</w:t>
      </w:r>
      <w:r w:rsidR="00A00DB2">
        <w:rPr>
          <w:rFonts w:eastAsia="Malgun Gothic"/>
          <w:b/>
        </w:rPr>
        <w:t xml:space="preserve"> </w:t>
      </w:r>
      <w:r w:rsidR="00A00DB2" w:rsidRPr="00A00DB2">
        <w:rPr>
          <w:rFonts w:eastAsia="Malgun Gothic"/>
          <w:b/>
        </w:rPr>
        <w:t>Integrated Transformer for a Two-phase Interleaved</w:t>
      </w:r>
      <w:r w:rsidR="00A00DB2">
        <w:rPr>
          <w:rFonts w:eastAsia="Malgun Gothic"/>
          <w:b/>
        </w:rPr>
        <w:t xml:space="preserve"> </w:t>
      </w:r>
      <w:r w:rsidR="00A00DB2" w:rsidRPr="00A00DB2">
        <w:rPr>
          <w:rFonts w:eastAsia="Malgun Gothic"/>
          <w:b/>
        </w:rPr>
        <w:t>Flyback PFC Rectifier</w:t>
      </w:r>
    </w:p>
    <w:p w14:paraId="5E46A00E" w14:textId="77777777" w:rsidR="00627B36" w:rsidRPr="007B7D4B" w:rsidRDefault="00627B36" w:rsidP="001940B3">
      <w:pPr>
        <w:spacing w:line="276" w:lineRule="auto"/>
        <w:rPr>
          <w:rFonts w:eastAsia="Malgun Gothic"/>
        </w:rPr>
      </w:pPr>
    </w:p>
    <w:p w14:paraId="567730E5" w14:textId="2B74F11D" w:rsidR="00627B36" w:rsidRDefault="00E145F8" w:rsidP="001940B3">
      <w:pPr>
        <w:spacing w:line="276" w:lineRule="auto"/>
        <w:rPr>
          <w:rFonts w:eastAsia="Malgun Gothic"/>
          <w:lang w:eastAsia="ko-KR"/>
        </w:rPr>
      </w:pPr>
      <w:r>
        <w:rPr>
          <w:rFonts w:eastAsia="Malgun Gothic"/>
          <w:lang w:eastAsia="ko-KR"/>
        </w:rPr>
        <w:t>Oct</w:t>
      </w:r>
      <w:r w:rsidR="00A00DB2">
        <w:rPr>
          <w:rFonts w:eastAsia="Malgun Gothic"/>
          <w:lang w:eastAsia="ko-KR"/>
        </w:rPr>
        <w:t xml:space="preserve"> </w:t>
      </w:r>
      <w:r>
        <w:rPr>
          <w:rFonts w:eastAsia="Malgun Gothic"/>
          <w:lang w:eastAsia="ko-KR"/>
        </w:rPr>
        <w:t>26</w:t>
      </w:r>
      <w:r w:rsidR="00FA675A" w:rsidRPr="000303FD">
        <w:rPr>
          <w:rFonts w:eastAsia="Malgun Gothic"/>
          <w:lang w:eastAsia="ko-KR"/>
        </w:rPr>
        <w:t>,</w:t>
      </w:r>
      <w:r w:rsidR="00627B36" w:rsidRPr="000303FD">
        <w:rPr>
          <w:rFonts w:eastAsia="Malgun Gothic"/>
        </w:rPr>
        <w:t xml:space="preserve"> 202</w:t>
      </w:r>
      <w:r w:rsidR="007B7D4B" w:rsidRPr="000303FD">
        <w:rPr>
          <w:rFonts w:eastAsia="Malgun Gothic"/>
          <w:lang w:eastAsia="ko-KR"/>
        </w:rPr>
        <w:t>6</w:t>
      </w:r>
    </w:p>
    <w:p w14:paraId="7237EDB5" w14:textId="77777777" w:rsidR="001940B3" w:rsidRPr="008B2E47" w:rsidRDefault="001940B3" w:rsidP="001940B3">
      <w:pPr>
        <w:spacing w:line="276" w:lineRule="auto"/>
        <w:rPr>
          <w:rFonts w:eastAsia="Malgun Gothic"/>
          <w:lang w:eastAsia="ko-KR"/>
        </w:rPr>
      </w:pPr>
    </w:p>
    <w:p w14:paraId="3023D639" w14:textId="08CFEA20" w:rsidR="00627B36" w:rsidRPr="008B2E47" w:rsidRDefault="00627B36" w:rsidP="001940B3">
      <w:pPr>
        <w:spacing w:line="276" w:lineRule="auto"/>
        <w:jc w:val="both"/>
        <w:rPr>
          <w:rFonts w:eastAsia="Malgun Gothic"/>
        </w:rPr>
      </w:pPr>
      <w:r w:rsidRPr="008B2E47">
        <w:rPr>
          <w:rFonts w:eastAsia="Malgun Gothic"/>
        </w:rPr>
        <w:t>Dear Editor,</w:t>
      </w:r>
    </w:p>
    <w:p w14:paraId="28D433A9" w14:textId="77777777" w:rsidR="001940B3" w:rsidRDefault="001940B3" w:rsidP="001940B3">
      <w:pPr>
        <w:spacing w:line="276" w:lineRule="auto"/>
        <w:jc w:val="both"/>
        <w:rPr>
          <w:rFonts w:eastAsia="Malgun Gothic"/>
        </w:rPr>
      </w:pPr>
    </w:p>
    <w:p w14:paraId="69DE1355" w14:textId="3C306D0C" w:rsidR="00627B36" w:rsidRDefault="0057561E" w:rsidP="001940B3">
      <w:pPr>
        <w:spacing w:line="276" w:lineRule="auto"/>
        <w:jc w:val="both"/>
        <w:rPr>
          <w:rFonts w:eastAsia="Malgun Gothic"/>
        </w:rPr>
      </w:pPr>
      <w:r w:rsidRPr="0057561E">
        <w:rPr>
          <w:rFonts w:eastAsia="Malgun Gothic"/>
        </w:rPr>
        <w:t>We would like to express our sincere appreciation to the reviewers for their constructive and insightful comments on our manuscript.</w:t>
      </w:r>
      <w:r w:rsidR="00627B36" w:rsidRPr="008B2E47">
        <w:rPr>
          <w:rFonts w:eastAsia="Malgun Gothic"/>
        </w:rPr>
        <w:t xml:space="preserve"> The manuscript w</w:t>
      </w:r>
      <w:r w:rsidR="00627B36">
        <w:rPr>
          <w:rFonts w:eastAsia="Malgun Gothic"/>
        </w:rPr>
        <w:t>as</w:t>
      </w:r>
      <w:r w:rsidR="00FA675A">
        <w:rPr>
          <w:rFonts w:eastAsia="Malgun Gothic"/>
          <w:lang w:eastAsia="ko-KR"/>
        </w:rPr>
        <w:t xml:space="preserve"> </w:t>
      </w:r>
      <w:r w:rsidR="00627B36" w:rsidRPr="008B2E47">
        <w:rPr>
          <w:rFonts w:eastAsia="Malgun Gothic"/>
        </w:rPr>
        <w:t xml:space="preserve">revised </w:t>
      </w:r>
      <w:r w:rsidR="00627B36">
        <w:rPr>
          <w:rFonts w:eastAsia="Malgun Gothic"/>
        </w:rPr>
        <w:t xml:space="preserve">in accordance with </w:t>
      </w:r>
      <w:r w:rsidR="00627B36" w:rsidRPr="008B2E47">
        <w:rPr>
          <w:rFonts w:eastAsia="Malgun Gothic"/>
        </w:rPr>
        <w:t xml:space="preserve">point-by-point </w:t>
      </w:r>
      <w:r w:rsidR="00627B36">
        <w:rPr>
          <w:rFonts w:eastAsia="Malgun Gothic"/>
        </w:rPr>
        <w:t>answer</w:t>
      </w:r>
      <w:r w:rsidR="00627B36" w:rsidRPr="008B2E47">
        <w:rPr>
          <w:rFonts w:eastAsia="Malgun Gothic"/>
        </w:rPr>
        <w:t xml:space="preserve">s </w:t>
      </w:r>
      <w:r w:rsidR="00627B36">
        <w:rPr>
          <w:rFonts w:eastAsia="Malgun Gothic"/>
        </w:rPr>
        <w:t>to</w:t>
      </w:r>
      <w:r w:rsidR="00627B36" w:rsidRPr="008B2E47">
        <w:rPr>
          <w:rFonts w:eastAsia="Malgun Gothic"/>
        </w:rPr>
        <w:t xml:space="preserve"> all the questions and suggestions</w:t>
      </w:r>
      <w:r w:rsidR="00627B36">
        <w:rPr>
          <w:rFonts w:eastAsia="Malgun Gothic"/>
        </w:rPr>
        <w:t>.</w:t>
      </w:r>
      <w:r w:rsidR="00D06AF5">
        <w:rPr>
          <w:rFonts w:eastAsia="Malgun Gothic"/>
        </w:rPr>
        <w:t xml:space="preserve"> </w:t>
      </w:r>
    </w:p>
    <w:p w14:paraId="0798A0CA" w14:textId="1BDE6624" w:rsidR="00627B36" w:rsidRPr="001940B3" w:rsidRDefault="00E145F8"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Pr>
          <w:rFonts w:ascii="Times New Roman" w:eastAsia="Malgun Gothic" w:hAnsi="Times New Roman" w:cs="Times New Roman"/>
          <w:color w:val="000000" w:themeColor="text1"/>
          <w:sz w:val="24"/>
          <w:szCs w:val="24"/>
        </w:rPr>
        <w:t xml:space="preserve">We thank the reviewer for going through </w:t>
      </w:r>
      <w:r>
        <w:rPr>
          <w:rFonts w:ascii="Times New Roman" w:eastAsia="Malgun Gothic" w:hAnsi="Times New Roman" w:cs="Times New Roman"/>
          <w:color w:val="000000" w:themeColor="text1"/>
          <w:sz w:val="24"/>
          <w:szCs w:val="24"/>
        </w:rPr>
        <w:t>and agreeing with</w:t>
      </w:r>
      <w:r>
        <w:rPr>
          <w:rFonts w:ascii="Times New Roman" w:eastAsia="Malgun Gothic" w:hAnsi="Times New Roman" w:cs="Times New Roman"/>
          <w:color w:val="000000" w:themeColor="text1"/>
          <w:sz w:val="24"/>
          <w:szCs w:val="24"/>
        </w:rPr>
        <w:t xml:space="preserve"> our response letter</w:t>
      </w:r>
      <w:commentRangeStart w:id="0"/>
      <w:r w:rsidR="00627B36" w:rsidRPr="001940B3">
        <w:rPr>
          <w:rFonts w:ascii="Times New Roman" w:eastAsia="Malgun Gothic" w:hAnsi="Times New Roman" w:cs="Times New Roman"/>
          <w:color w:val="000000" w:themeColor="text1"/>
          <w:sz w:val="24"/>
          <w:szCs w:val="24"/>
        </w:rPr>
        <w:t>.</w:t>
      </w:r>
      <w:commentRangeEnd w:id="0"/>
      <w:r w:rsidRPr="001940B3">
        <w:rPr>
          <w:rStyle w:val="CommentReference"/>
          <w:rFonts w:ascii="Times New Roman" w:eastAsia="Malgun Gothic" w:hAnsi="Times New Roman" w:cs="Times New Roman"/>
          <w:color w:val="000000" w:themeColor="text1"/>
          <w:sz w:val="24"/>
          <w:szCs w:val="24"/>
        </w:rPr>
        <w:commentReference w:id="0"/>
      </w:r>
    </w:p>
    <w:p w14:paraId="10DFDEA3" w14:textId="403161D3" w:rsidR="0059673C" w:rsidRPr="001940B3" w:rsidRDefault="007B7D4B"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sidRPr="001940B3">
        <w:rPr>
          <w:rFonts w:ascii="Times New Roman" w:eastAsia="Malgun Gothic" w:hAnsi="Times New Roman" w:cs="Times New Roman"/>
          <w:color w:val="000000" w:themeColor="text1"/>
          <w:sz w:val="24"/>
          <w:szCs w:val="24"/>
        </w:rPr>
        <w:t xml:space="preserve">Pages </w:t>
      </w:r>
      <w:r w:rsidR="00E145F8">
        <w:rPr>
          <w:rFonts w:ascii="Times New Roman" w:eastAsia="Malgun Gothic" w:hAnsi="Times New Roman" w:cs="Times New Roman"/>
          <w:color w:val="000000" w:themeColor="text1"/>
          <w:sz w:val="24"/>
          <w:szCs w:val="24"/>
          <w:lang w:eastAsia="ko-KR"/>
        </w:rPr>
        <w:t>xx</w:t>
      </w:r>
      <w:r w:rsidRPr="001940B3">
        <w:rPr>
          <w:rFonts w:ascii="Times New Roman" w:eastAsia="Malgun Gothic" w:hAnsi="Times New Roman" w:cs="Times New Roman"/>
          <w:color w:val="000000" w:themeColor="text1"/>
          <w:sz w:val="24"/>
          <w:szCs w:val="24"/>
        </w:rPr>
        <w:t xml:space="preserve"> to </w:t>
      </w:r>
      <w:r w:rsidR="00E145F8">
        <w:rPr>
          <w:rFonts w:ascii="Times New Roman" w:eastAsia="Malgun Gothic" w:hAnsi="Times New Roman" w:cs="Times New Roman"/>
          <w:color w:val="000000" w:themeColor="text1"/>
          <w:sz w:val="24"/>
          <w:szCs w:val="24"/>
          <w:lang w:eastAsia="ko-KR"/>
        </w:rPr>
        <w:t>xx</w:t>
      </w:r>
      <w:r w:rsidRPr="001940B3">
        <w:rPr>
          <w:rFonts w:ascii="Times New Roman" w:eastAsia="Malgun Gothic" w:hAnsi="Times New Roman" w:cs="Times New Roman"/>
          <w:color w:val="000000" w:themeColor="text1"/>
          <w:sz w:val="24"/>
          <w:szCs w:val="24"/>
        </w:rPr>
        <w:t xml:space="preserve"> correspond to Reviewer #</w:t>
      </w:r>
      <w:r w:rsidRPr="001940B3">
        <w:rPr>
          <w:rFonts w:ascii="Times New Roman" w:eastAsia="Malgun Gothic" w:hAnsi="Times New Roman" w:cs="Times New Roman"/>
          <w:color w:val="000000" w:themeColor="text1"/>
          <w:sz w:val="24"/>
          <w:szCs w:val="24"/>
          <w:lang w:eastAsia="ko-KR"/>
        </w:rPr>
        <w:t>2’s comments</w:t>
      </w:r>
      <w:r w:rsidRPr="001940B3">
        <w:rPr>
          <w:rFonts w:ascii="Times New Roman" w:eastAsia="Malgun Gothic" w:hAnsi="Times New Roman" w:cs="Times New Roman"/>
          <w:color w:val="000000" w:themeColor="text1"/>
          <w:sz w:val="24"/>
          <w:szCs w:val="24"/>
        </w:rPr>
        <w:t>.</w:t>
      </w:r>
    </w:p>
    <w:p w14:paraId="524E732E" w14:textId="64B2D9F6" w:rsidR="008D52BF" w:rsidRPr="001940B3" w:rsidRDefault="008D52BF"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sidRPr="001940B3">
        <w:rPr>
          <w:rFonts w:ascii="Times New Roman" w:eastAsia="Malgun Gothic" w:hAnsi="Times New Roman" w:cs="Times New Roman"/>
          <w:color w:val="000000" w:themeColor="text1"/>
          <w:sz w:val="24"/>
          <w:szCs w:val="24"/>
        </w:rPr>
        <w:t xml:space="preserve">Pages </w:t>
      </w:r>
      <w:r w:rsidR="00E145F8">
        <w:rPr>
          <w:rFonts w:ascii="Times New Roman" w:eastAsia="Malgun Gothic" w:hAnsi="Times New Roman" w:cs="Times New Roman"/>
          <w:color w:val="000000" w:themeColor="text1"/>
          <w:sz w:val="24"/>
          <w:szCs w:val="24"/>
          <w:lang w:eastAsia="ko-KR"/>
        </w:rPr>
        <w:t>xx</w:t>
      </w:r>
      <w:r w:rsidRPr="001940B3">
        <w:rPr>
          <w:rFonts w:ascii="Times New Roman" w:eastAsia="Malgun Gothic" w:hAnsi="Times New Roman" w:cs="Times New Roman"/>
          <w:color w:val="000000" w:themeColor="text1"/>
          <w:sz w:val="24"/>
          <w:szCs w:val="24"/>
        </w:rPr>
        <w:t xml:space="preserve"> to </w:t>
      </w:r>
      <w:r w:rsidR="00E145F8">
        <w:rPr>
          <w:rFonts w:ascii="Times New Roman" w:eastAsia="Malgun Gothic" w:hAnsi="Times New Roman" w:cs="Times New Roman"/>
          <w:color w:val="000000" w:themeColor="text1"/>
          <w:sz w:val="24"/>
          <w:szCs w:val="24"/>
          <w:lang w:eastAsia="ko-KR"/>
        </w:rPr>
        <w:t>xx</w:t>
      </w:r>
      <w:r w:rsidRPr="001940B3">
        <w:rPr>
          <w:rFonts w:ascii="Times New Roman" w:eastAsia="Malgun Gothic" w:hAnsi="Times New Roman" w:cs="Times New Roman"/>
          <w:color w:val="000000" w:themeColor="text1"/>
          <w:sz w:val="24"/>
          <w:szCs w:val="24"/>
        </w:rPr>
        <w:t xml:space="preserve"> correspond to Reviewer #</w:t>
      </w:r>
      <w:r w:rsidRPr="001940B3">
        <w:rPr>
          <w:rFonts w:ascii="Times New Roman" w:eastAsia="Malgun Gothic" w:hAnsi="Times New Roman" w:cs="Times New Roman"/>
          <w:color w:val="000000" w:themeColor="text1"/>
          <w:sz w:val="24"/>
          <w:szCs w:val="24"/>
          <w:lang w:eastAsia="ko-KR"/>
        </w:rPr>
        <w:t>3’s comments</w:t>
      </w:r>
      <w:r w:rsidRPr="001940B3">
        <w:rPr>
          <w:rFonts w:ascii="Times New Roman" w:eastAsia="Malgun Gothic" w:hAnsi="Times New Roman" w:cs="Times New Roman"/>
          <w:color w:val="000000" w:themeColor="text1"/>
          <w:sz w:val="24"/>
          <w:szCs w:val="24"/>
        </w:rPr>
        <w:t>.</w:t>
      </w:r>
    </w:p>
    <w:p w14:paraId="421F178C" w14:textId="2A4E7BE6" w:rsidR="00FF7F95" w:rsidRPr="00E145F8" w:rsidRDefault="00CE7F23" w:rsidP="001940B3">
      <w:pPr>
        <w:spacing w:line="276" w:lineRule="auto"/>
        <w:jc w:val="both"/>
        <w:rPr>
          <w:rFonts w:eastAsia="Malgun Gothic"/>
          <w:i/>
          <w:iCs/>
          <w:color w:val="C00000"/>
          <w:lang w:eastAsia="ko-KR"/>
        </w:rPr>
      </w:pPr>
      <w:commentRangeStart w:id="1"/>
      <w:r w:rsidRPr="00E145F8">
        <w:rPr>
          <w:rFonts w:eastAsia="Malgun Gothic"/>
          <w:i/>
          <w:iCs/>
          <w:color w:val="C00000"/>
          <w:lang w:eastAsia="ko-KR"/>
        </w:rPr>
        <w:t>We revised the manuscript accordingly</w:t>
      </w:r>
      <w:r w:rsidR="00377737" w:rsidRPr="00E145F8">
        <w:rPr>
          <w:rFonts w:eastAsia="Malgun Gothic"/>
          <w:i/>
          <w:iCs/>
          <w:color w:val="C00000"/>
          <w:lang w:eastAsia="ko-KR"/>
        </w:rPr>
        <w:t xml:space="preserve"> to the reviewers comments</w:t>
      </w:r>
      <w:r w:rsidRPr="00E145F8">
        <w:rPr>
          <w:rFonts w:eastAsia="Malgun Gothic"/>
          <w:i/>
          <w:iCs/>
          <w:color w:val="C00000"/>
          <w:lang w:eastAsia="ko-KR"/>
        </w:rPr>
        <w:t xml:space="preserve">. In particular, we strengthened the literature review, clarified </w:t>
      </w:r>
      <w:r w:rsidR="00377737" w:rsidRPr="00E145F8">
        <w:rPr>
          <w:rFonts w:eastAsia="Malgun Gothic"/>
          <w:i/>
          <w:iCs/>
          <w:color w:val="C00000"/>
          <w:lang w:eastAsia="ko-KR"/>
        </w:rPr>
        <w:t>various explanations on the operational principle of the transformer</w:t>
      </w:r>
      <w:r w:rsidRPr="00E145F8">
        <w:rPr>
          <w:rFonts w:eastAsia="Malgun Gothic"/>
          <w:i/>
          <w:iCs/>
          <w:color w:val="C00000"/>
          <w:lang w:eastAsia="ko-KR"/>
        </w:rPr>
        <w:t>,</w:t>
      </w:r>
      <w:r w:rsidR="00377737" w:rsidRPr="00E145F8">
        <w:rPr>
          <w:rFonts w:eastAsia="Malgun Gothic"/>
          <w:i/>
          <w:iCs/>
          <w:color w:val="C00000"/>
          <w:lang w:eastAsia="ko-KR"/>
        </w:rPr>
        <w:t xml:space="preserve"> insights on the operation compared to a conventional, discrete implementation,</w:t>
      </w:r>
      <w:r w:rsidRPr="00E145F8">
        <w:rPr>
          <w:rFonts w:eastAsia="Malgun Gothic"/>
          <w:i/>
          <w:iCs/>
          <w:color w:val="C00000"/>
          <w:lang w:eastAsia="ko-KR"/>
        </w:rPr>
        <w:t xml:space="preserve"> and </w:t>
      </w:r>
      <w:r w:rsidR="00377737" w:rsidRPr="00E145F8">
        <w:rPr>
          <w:rFonts w:eastAsia="Malgun Gothic"/>
          <w:i/>
          <w:iCs/>
          <w:color w:val="C00000"/>
          <w:lang w:eastAsia="ko-KR"/>
        </w:rPr>
        <w:t>provided clarification on the experimental environment</w:t>
      </w:r>
      <w:r w:rsidRPr="00E145F8">
        <w:rPr>
          <w:rFonts w:eastAsia="Malgun Gothic"/>
          <w:i/>
          <w:iCs/>
          <w:color w:val="C00000"/>
          <w:lang w:eastAsia="ko-KR"/>
        </w:rPr>
        <w:t>. We also updated the manuscript to improve clarity, consistency,</w:t>
      </w:r>
      <w:r w:rsidR="00377737" w:rsidRPr="00E145F8">
        <w:rPr>
          <w:rFonts w:eastAsia="Malgun Gothic"/>
          <w:i/>
          <w:iCs/>
          <w:color w:val="C00000"/>
          <w:lang w:eastAsia="ko-KR"/>
        </w:rPr>
        <w:t xml:space="preserve"> and minor errors</w:t>
      </w:r>
      <w:r w:rsidRPr="00E145F8">
        <w:rPr>
          <w:rFonts w:eastAsia="Malgun Gothic"/>
          <w:i/>
          <w:iCs/>
          <w:color w:val="C00000"/>
          <w:lang w:eastAsia="ko-KR"/>
        </w:rPr>
        <w:t>.</w:t>
      </w:r>
      <w:r w:rsidR="00FF7F95" w:rsidRPr="00E145F8">
        <w:rPr>
          <w:i/>
          <w:iCs/>
          <w:color w:val="C00000"/>
        </w:rPr>
        <w:t xml:space="preserve"> </w:t>
      </w:r>
      <w:commentRangeEnd w:id="1"/>
      <w:r w:rsidR="00E145F8" w:rsidRPr="00E145F8">
        <w:rPr>
          <w:rStyle w:val="CommentReference"/>
          <w:rFonts w:eastAsia="Malgun Gothic"/>
          <w:i/>
          <w:iCs/>
          <w:color w:val="C00000"/>
          <w:sz w:val="24"/>
          <w:szCs w:val="24"/>
          <w:lang w:eastAsia="ko-KR"/>
        </w:rPr>
        <w:commentReference w:id="1"/>
      </w:r>
    </w:p>
    <w:p w14:paraId="45DD3568" w14:textId="77777777" w:rsidR="001940B3" w:rsidRDefault="001940B3" w:rsidP="001940B3">
      <w:pPr>
        <w:spacing w:line="276" w:lineRule="auto"/>
        <w:jc w:val="both"/>
        <w:rPr>
          <w:rFonts w:eastAsia="Malgun Gothic"/>
        </w:rPr>
      </w:pPr>
    </w:p>
    <w:p w14:paraId="1F71B29C" w14:textId="5472741C" w:rsidR="00627B36" w:rsidRDefault="00627B36" w:rsidP="001940B3">
      <w:pPr>
        <w:spacing w:line="276" w:lineRule="auto"/>
        <w:jc w:val="both"/>
        <w:rPr>
          <w:rFonts w:eastAsia="Malgun Gothic"/>
        </w:rPr>
      </w:pPr>
      <w:r w:rsidRPr="008B2E47">
        <w:rPr>
          <w:rFonts w:eastAsia="Malgun Gothic"/>
        </w:rPr>
        <w:t xml:space="preserve">We hope the manuscript </w:t>
      </w:r>
      <w:r>
        <w:rPr>
          <w:rFonts w:eastAsia="Malgun Gothic"/>
        </w:rPr>
        <w:t xml:space="preserve">is </w:t>
      </w:r>
      <w:r w:rsidRPr="008B2E47">
        <w:rPr>
          <w:rFonts w:eastAsia="Malgun Gothic"/>
        </w:rPr>
        <w:t>now acceptable for</w:t>
      </w:r>
      <w:r>
        <w:rPr>
          <w:rFonts w:eastAsia="Malgun Gothic"/>
        </w:rPr>
        <w:t xml:space="preserve"> </w:t>
      </w:r>
      <w:r w:rsidR="00671E93">
        <w:rPr>
          <w:rFonts w:eastAsia="Malgun Gothic"/>
        </w:rPr>
        <w:t>publication</w:t>
      </w:r>
      <w:r w:rsidRPr="008B2E47">
        <w:rPr>
          <w:rFonts w:eastAsia="Malgun Gothic"/>
        </w:rPr>
        <w:t>.</w:t>
      </w:r>
    </w:p>
    <w:p w14:paraId="42D10A00" w14:textId="77777777" w:rsidR="0044192F" w:rsidRDefault="0044192F" w:rsidP="001940B3">
      <w:pPr>
        <w:spacing w:line="276" w:lineRule="auto"/>
        <w:rPr>
          <w:rFonts w:eastAsia="Malgun Gothic"/>
        </w:rPr>
      </w:pPr>
    </w:p>
    <w:p w14:paraId="0ECD14E9" w14:textId="77777777" w:rsidR="0044192F" w:rsidRPr="008B2E47" w:rsidRDefault="0044192F" w:rsidP="001940B3">
      <w:pPr>
        <w:spacing w:line="276" w:lineRule="auto"/>
        <w:rPr>
          <w:rFonts w:eastAsia="Malgun Gothic"/>
        </w:rPr>
      </w:pPr>
      <w:r>
        <w:rPr>
          <w:rFonts w:eastAsia="Malgun Gothic"/>
        </w:rPr>
        <w:t>Best Regards,</w:t>
      </w:r>
    </w:p>
    <w:p w14:paraId="6CA7F021" w14:textId="77777777" w:rsidR="0044192F" w:rsidRDefault="0044192F" w:rsidP="001940B3">
      <w:pPr>
        <w:spacing w:line="276" w:lineRule="auto"/>
        <w:rPr>
          <w:rFonts w:eastAsia="Malgun Gothic"/>
        </w:rPr>
      </w:pPr>
      <w:r>
        <w:rPr>
          <w:rFonts w:eastAsia="Malgun Gothic"/>
        </w:rPr>
        <w:t>Sihoon Choi</w:t>
      </w:r>
    </w:p>
    <w:p w14:paraId="01B418C1" w14:textId="77777777" w:rsidR="0044192F" w:rsidRDefault="0044192F" w:rsidP="001940B3">
      <w:pPr>
        <w:spacing w:line="276" w:lineRule="auto"/>
        <w:rPr>
          <w:rFonts w:eastAsia="Malgun Gothic"/>
        </w:rPr>
      </w:pPr>
      <w:r>
        <w:rPr>
          <w:rFonts w:eastAsia="Malgun Gothic"/>
          <w:lang w:eastAsia="ko-KR"/>
        </w:rPr>
        <w:t>Corresponding author</w:t>
      </w:r>
      <w:r>
        <w:rPr>
          <w:rFonts w:eastAsia="Malgun Gothic"/>
        </w:rPr>
        <w:t>,</w:t>
      </w:r>
    </w:p>
    <w:p w14:paraId="752653D7" w14:textId="74B53F94" w:rsidR="0044192F" w:rsidRPr="00F34307" w:rsidRDefault="00F533AC" w:rsidP="001940B3">
      <w:pPr>
        <w:spacing w:line="276" w:lineRule="auto"/>
        <w:rPr>
          <w:rFonts w:eastAsia="Malgun Gothic"/>
        </w:rPr>
      </w:pPr>
      <w:r w:rsidRPr="00F533AC">
        <w:rPr>
          <w:rFonts w:eastAsia="Malgun Gothic"/>
        </w:rPr>
        <w:t>Institute of Materials and Systems for Sustainability</w:t>
      </w:r>
      <w:r w:rsidR="0044192F">
        <w:rPr>
          <w:rFonts w:eastAsia="Malgun Gothic"/>
        </w:rPr>
        <w:t xml:space="preserve">, </w:t>
      </w:r>
      <w:r w:rsidR="0044192F" w:rsidRPr="00F34307">
        <w:rPr>
          <w:rFonts w:eastAsia="Malgun Gothic"/>
        </w:rPr>
        <w:t>Nagoya University</w:t>
      </w:r>
    </w:p>
    <w:p w14:paraId="3A0F54AF" w14:textId="5A6B53FF" w:rsidR="001805EE" w:rsidRDefault="0044192F" w:rsidP="001940B3">
      <w:pPr>
        <w:spacing w:line="276" w:lineRule="auto"/>
        <w:rPr>
          <w:rFonts w:eastAsia="Malgun Gothic"/>
        </w:rPr>
      </w:pPr>
      <w:r>
        <w:rPr>
          <w:rFonts w:eastAsia="Malgun Gothic"/>
        </w:rPr>
        <w:t xml:space="preserve">Email: </w:t>
      </w:r>
      <w:r w:rsidRPr="00F34307">
        <w:rPr>
          <w:rFonts w:eastAsia="Malgun Gothic"/>
        </w:rPr>
        <w:t>choi.sihoon.w4@f.mail.nagoya-u.ac.jp</w:t>
      </w:r>
    </w:p>
    <w:p w14:paraId="5DA5C8E7" w14:textId="17FE7013" w:rsidR="006D0E8E" w:rsidRDefault="006D0E8E" w:rsidP="001940B3">
      <w:pPr>
        <w:spacing w:line="276" w:lineRule="auto"/>
      </w:pPr>
      <w:r>
        <w:br w:type="page"/>
      </w:r>
    </w:p>
    <w:p w14:paraId="134A5B76" w14:textId="63C2CAD8" w:rsidR="000D5FBA" w:rsidRPr="00AA1AAB" w:rsidRDefault="000D5FBA" w:rsidP="001940B3">
      <w:pPr>
        <w:pStyle w:val="Heading1"/>
        <w:spacing w:line="276" w:lineRule="auto"/>
        <w:rPr>
          <w:b w:val="0"/>
        </w:rPr>
      </w:pPr>
      <w:r>
        <w:lastRenderedPageBreak/>
        <w:t xml:space="preserve">To </w:t>
      </w:r>
      <w:r w:rsidRPr="00AA1AAB">
        <w:t xml:space="preserve">Reviewer </w:t>
      </w:r>
      <w:r>
        <w:t>2</w:t>
      </w:r>
    </w:p>
    <w:p w14:paraId="26A37996" w14:textId="77777777" w:rsidR="000D5FBA" w:rsidRDefault="000D5FBA" w:rsidP="001940B3">
      <w:pPr>
        <w:widowControl w:val="0"/>
        <w:autoSpaceDE w:val="0"/>
        <w:autoSpaceDN w:val="0"/>
        <w:adjustRightInd w:val="0"/>
        <w:spacing w:line="276" w:lineRule="auto"/>
        <w:jc w:val="both"/>
        <w:rPr>
          <w:rFonts w:eastAsia="CIDFont+F3"/>
          <w:color w:val="C00000"/>
          <w:lang w:eastAsia="ko-KR"/>
        </w:rPr>
      </w:pPr>
      <w:r w:rsidRPr="00B74257">
        <w:rPr>
          <w:rFonts w:eastAsia="CIDFont+F3"/>
          <w:color w:val="C00000"/>
          <w:lang w:eastAsia="ko-KR"/>
        </w:rPr>
        <w:t xml:space="preserve">We authors appreciate your valuable comments. The revised parts are indicated by red texts in the manuscript. </w:t>
      </w:r>
    </w:p>
    <w:p w14:paraId="04C2FD51"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Comments to the Author</w:t>
      </w:r>
    </w:p>
    <w:p w14:paraId="31E88CFE" w14:textId="77777777" w:rsidR="00E145F8" w:rsidRPr="00E145F8" w:rsidRDefault="00E145F8" w:rsidP="00E145F8">
      <w:pPr>
        <w:widowControl w:val="0"/>
        <w:autoSpaceDE w:val="0"/>
        <w:autoSpaceDN w:val="0"/>
        <w:adjustRightInd w:val="0"/>
        <w:spacing w:line="276" w:lineRule="auto"/>
        <w:jc w:val="both"/>
        <w:rPr>
          <w:rFonts w:eastAsia="CIDFont+F3"/>
          <w:lang w:eastAsia="ko-KR"/>
        </w:rPr>
      </w:pPr>
      <w:r w:rsidRPr="00E145F8">
        <w:rPr>
          <w:rFonts w:eastAsia="CIDFont+F3"/>
          <w:lang w:eastAsia="ko-KR"/>
        </w:rPr>
        <w:t>1.The analytical explanation of the inherent DCM PFC mechanism is now clearer. However, the experimental verification remains insufficient. Please report measured PF and input-current THD, preferably at representative operating points.</w:t>
      </w:r>
    </w:p>
    <w:p w14:paraId="366C2280" w14:textId="77777777" w:rsidR="00E145F8" w:rsidRDefault="00E145F8" w:rsidP="00E145F8">
      <w:pPr>
        <w:widowControl w:val="0"/>
        <w:autoSpaceDE w:val="0"/>
        <w:autoSpaceDN w:val="0"/>
        <w:adjustRightInd w:val="0"/>
        <w:spacing w:line="276" w:lineRule="auto"/>
        <w:jc w:val="both"/>
        <w:rPr>
          <w:rFonts w:eastAsia="CIDFont+F3"/>
          <w:b/>
          <w:bCs/>
          <w:color w:val="C00000"/>
          <w:lang w:eastAsia="ko-KR"/>
        </w:rPr>
      </w:pPr>
      <w:r w:rsidRPr="00E145F8">
        <w:rPr>
          <w:rFonts w:eastAsia="CIDFont+F3"/>
          <w:b/>
          <w:bCs/>
          <w:color w:val="C00000"/>
          <w:lang w:eastAsia="ko-KR"/>
        </w:rPr>
        <w:t>-&gt;I think we cannot do experiment again. Let’s emphasize that the whole mechanism is the same with the conventional topology, and show it by simulation. Please present PF and THD comparison by simulation.</w:t>
      </w:r>
    </w:p>
    <w:p w14:paraId="11FFB90A" w14:textId="77777777" w:rsidR="00C27870" w:rsidRDefault="00C27870">
      <w:pPr>
        <w:spacing w:after="200" w:line="276" w:lineRule="auto"/>
        <w:rPr>
          <w:rFonts w:eastAsia="CIDFont+F3"/>
          <w:color w:val="C00000"/>
          <w:lang w:eastAsia="ko-KR"/>
        </w:rPr>
      </w:pPr>
      <w:r>
        <w:rPr>
          <w:rFonts w:eastAsia="CIDFont+F3"/>
          <w:color w:val="C00000"/>
          <w:lang w:eastAsia="ko-KR"/>
        </w:rPr>
        <w:br w:type="page"/>
      </w:r>
    </w:p>
    <w:p w14:paraId="4175CCEE" w14:textId="1A6A7BF8" w:rsidR="00E145F8" w:rsidRPr="00E145F8" w:rsidRDefault="00E145F8" w:rsidP="00E145F8">
      <w:pPr>
        <w:widowControl w:val="0"/>
        <w:autoSpaceDE w:val="0"/>
        <w:autoSpaceDN w:val="0"/>
        <w:adjustRightInd w:val="0"/>
        <w:spacing w:line="276" w:lineRule="auto"/>
        <w:jc w:val="both"/>
        <w:rPr>
          <w:rFonts w:eastAsia="CIDFont+F3"/>
          <w:color w:val="C00000"/>
          <w:lang w:eastAsia="ko-KR"/>
        </w:rPr>
      </w:pPr>
      <w:r w:rsidRPr="00E145F8">
        <w:rPr>
          <w:rFonts w:eastAsia="CIDFont+F3"/>
          <w:lang w:eastAsia="ko-KR"/>
        </w:rPr>
        <w:lastRenderedPageBreak/>
        <w:t>2.The added time-domain analysis satisfactorily explains the variation over one line cycle. Nevertheless, the manuscript should also clarify the variation of peak switch current and peak flux density when the RMS input voltage changes from 100 to 240 V, including the corresponding duty-cycle adjustment. Please identify the actual worst-case operating condition for switch current and core flux density.</w:t>
      </w:r>
    </w:p>
    <w:p w14:paraId="642B1242" w14:textId="77777777" w:rsidR="00E145F8" w:rsidRDefault="00E145F8" w:rsidP="00E145F8">
      <w:pPr>
        <w:widowControl w:val="0"/>
        <w:autoSpaceDE w:val="0"/>
        <w:autoSpaceDN w:val="0"/>
        <w:adjustRightInd w:val="0"/>
        <w:spacing w:line="276" w:lineRule="auto"/>
        <w:jc w:val="both"/>
        <w:rPr>
          <w:rFonts w:eastAsia="CIDFont+F3"/>
          <w:b/>
          <w:bCs/>
          <w:color w:val="C00000"/>
          <w:lang w:eastAsia="ko-KR"/>
        </w:rPr>
      </w:pPr>
      <w:r w:rsidRPr="00E145F8">
        <w:rPr>
          <w:rFonts w:eastAsia="CIDFont+F3"/>
          <w:b/>
          <w:bCs/>
          <w:color w:val="C00000"/>
          <w:lang w:eastAsia="ko-KR"/>
        </w:rPr>
        <w:t>-&gt;I think you have a simulation model. Could you do simulation with a step change of input voltage? It might be okay with DC input. (100V to 240V). It is better to have a simple output voltage feedback. It will be easier than you expect.</w:t>
      </w:r>
      <w:r w:rsidRPr="00E145F8">
        <w:rPr>
          <w:rFonts w:eastAsia="CIDFont+F3"/>
          <w:b/>
          <w:bCs/>
          <w:color w:val="C00000"/>
          <w:lang w:eastAsia="ko-KR"/>
        </w:rPr>
        <w:br/>
        <w:t>Please tell me if you don’t know how to do.</w:t>
      </w:r>
    </w:p>
    <w:p w14:paraId="6BB9537A" w14:textId="77777777" w:rsidR="00A16AF7" w:rsidRDefault="00A16AF7">
      <w:pPr>
        <w:spacing w:after="200" w:line="276" w:lineRule="auto"/>
        <w:rPr>
          <w:rFonts w:eastAsia="CIDFont+F3"/>
          <w:color w:val="C00000"/>
          <w:lang w:eastAsia="ko-KR"/>
        </w:rPr>
      </w:pPr>
      <w:r>
        <w:rPr>
          <w:rFonts w:eastAsia="CIDFont+F3"/>
          <w:color w:val="C00000"/>
          <w:lang w:eastAsia="ko-KR"/>
        </w:rPr>
        <w:br w:type="page"/>
      </w:r>
    </w:p>
    <w:p w14:paraId="5F43AC70" w14:textId="3FC45C44" w:rsidR="00E145F8" w:rsidRPr="00E145F8" w:rsidRDefault="00E145F8" w:rsidP="00E145F8">
      <w:pPr>
        <w:widowControl w:val="0"/>
        <w:autoSpaceDE w:val="0"/>
        <w:autoSpaceDN w:val="0"/>
        <w:adjustRightInd w:val="0"/>
        <w:spacing w:line="276" w:lineRule="auto"/>
        <w:jc w:val="both"/>
        <w:rPr>
          <w:rFonts w:eastAsia="CIDFont+F3"/>
          <w:color w:val="C00000"/>
          <w:lang w:eastAsia="ko-KR"/>
        </w:rPr>
      </w:pPr>
      <w:r w:rsidRPr="00E145F8">
        <w:rPr>
          <w:rFonts w:eastAsia="CIDFont+F3"/>
          <w:lang w:eastAsia="ko-KR"/>
        </w:rPr>
        <w:lastRenderedPageBreak/>
        <w:t>3.The expanded literature survey is appreciated. However, the requested comprehensive comparison would be considerably clearer in tabulated form.</w:t>
      </w:r>
    </w:p>
    <w:tbl>
      <w:tblPr>
        <w:tblStyle w:val="TableGrid"/>
        <w:tblW w:w="0" w:type="auto"/>
        <w:jc w:val="center"/>
        <w:tblLook w:val="04A0" w:firstRow="1" w:lastRow="0" w:firstColumn="1" w:lastColumn="0" w:noHBand="0" w:noVBand="1"/>
      </w:tblPr>
      <w:tblGrid>
        <w:gridCol w:w="1808"/>
        <w:gridCol w:w="1777"/>
        <w:gridCol w:w="1763"/>
        <w:gridCol w:w="2469"/>
      </w:tblGrid>
      <w:tr w:rsidR="00A16AF7" w14:paraId="07D0AD76" w14:textId="77777777" w:rsidTr="00A16AF7">
        <w:trPr>
          <w:jc w:val="center"/>
        </w:trPr>
        <w:tc>
          <w:tcPr>
            <w:tcW w:w="1808" w:type="dxa"/>
          </w:tcPr>
          <w:p w14:paraId="5D87CC5B" w14:textId="316CB176" w:rsidR="00A16AF7" w:rsidRDefault="00A16AF7" w:rsidP="00E145F8">
            <w:pPr>
              <w:widowControl w:val="0"/>
              <w:autoSpaceDE w:val="0"/>
              <w:autoSpaceDN w:val="0"/>
              <w:adjustRightInd w:val="0"/>
              <w:spacing w:line="276" w:lineRule="auto"/>
              <w:jc w:val="both"/>
              <w:rPr>
                <w:rFonts w:eastAsia="CIDFont+F3"/>
                <w:color w:val="C00000"/>
                <w:lang w:eastAsia="ko-KR"/>
              </w:rPr>
            </w:pPr>
            <w:r w:rsidRPr="00F515B3">
              <w:rPr>
                <w:rFonts w:eastAsia="CIDFont+F3"/>
                <w:lang w:eastAsia="ko-KR"/>
              </w:rPr>
              <w:t>Configuration</w:t>
            </w:r>
          </w:p>
        </w:tc>
        <w:tc>
          <w:tcPr>
            <w:tcW w:w="1777" w:type="dxa"/>
          </w:tcPr>
          <w:p w14:paraId="3DB7ABC8" w14:textId="15B43B2F" w:rsidR="00A16AF7" w:rsidRDefault="00A16AF7" w:rsidP="00A16AF7">
            <w:pPr>
              <w:widowControl w:val="0"/>
              <w:autoSpaceDE w:val="0"/>
              <w:autoSpaceDN w:val="0"/>
              <w:adjustRightInd w:val="0"/>
              <w:spacing w:line="276" w:lineRule="auto"/>
              <w:jc w:val="center"/>
              <w:rPr>
                <w:rFonts w:eastAsia="CIDFont+F3"/>
                <w:color w:val="C00000"/>
                <w:lang w:eastAsia="ko-KR"/>
              </w:rPr>
            </w:pPr>
            <w:r>
              <w:rPr>
                <w:rFonts w:eastAsia="CIDFont+F3"/>
                <w:color w:val="C00000"/>
                <w:lang w:eastAsia="ko-KR"/>
              </w:rPr>
              <w:t>Transformer Type</w:t>
            </w:r>
          </w:p>
        </w:tc>
        <w:tc>
          <w:tcPr>
            <w:tcW w:w="1763" w:type="dxa"/>
          </w:tcPr>
          <w:p w14:paraId="4A45E0A3" w14:textId="6ADDA5DC" w:rsidR="00A16AF7" w:rsidRDefault="00A16AF7" w:rsidP="00A16AF7">
            <w:pPr>
              <w:widowControl w:val="0"/>
              <w:autoSpaceDE w:val="0"/>
              <w:autoSpaceDN w:val="0"/>
              <w:adjustRightInd w:val="0"/>
              <w:spacing w:line="276" w:lineRule="auto"/>
              <w:jc w:val="center"/>
              <w:rPr>
                <w:rFonts w:eastAsia="CIDFont+F3"/>
                <w:color w:val="C00000"/>
                <w:lang w:eastAsia="ko-KR"/>
              </w:rPr>
            </w:pPr>
            <w:r>
              <w:rPr>
                <w:rFonts w:eastAsia="CIDFont+F3"/>
                <w:color w:val="C00000"/>
                <w:lang w:eastAsia="ko-KR"/>
              </w:rPr>
              <w:t>Key Advantages</w:t>
            </w:r>
          </w:p>
        </w:tc>
        <w:tc>
          <w:tcPr>
            <w:tcW w:w="2469" w:type="dxa"/>
          </w:tcPr>
          <w:p w14:paraId="25E787CC" w14:textId="77777777" w:rsidR="00A16AF7" w:rsidRDefault="00A16AF7" w:rsidP="00A16AF7">
            <w:pPr>
              <w:widowControl w:val="0"/>
              <w:autoSpaceDE w:val="0"/>
              <w:autoSpaceDN w:val="0"/>
              <w:adjustRightInd w:val="0"/>
              <w:spacing w:line="276" w:lineRule="auto"/>
              <w:jc w:val="center"/>
              <w:rPr>
                <w:rFonts w:eastAsia="CIDFont+F3"/>
                <w:color w:val="C00000"/>
                <w:lang w:eastAsia="ko-KR"/>
              </w:rPr>
            </w:pPr>
            <w:r>
              <w:rPr>
                <w:rFonts w:eastAsia="CIDFont+F3"/>
                <w:color w:val="C00000"/>
                <w:lang w:eastAsia="ko-KR"/>
              </w:rPr>
              <w:t>Drawbacks/</w:t>
            </w:r>
          </w:p>
          <w:p w14:paraId="75C7A3E7" w14:textId="5366B2D5" w:rsidR="00A16AF7" w:rsidRDefault="00A16AF7" w:rsidP="00A16AF7">
            <w:pPr>
              <w:widowControl w:val="0"/>
              <w:autoSpaceDE w:val="0"/>
              <w:autoSpaceDN w:val="0"/>
              <w:adjustRightInd w:val="0"/>
              <w:spacing w:line="276" w:lineRule="auto"/>
              <w:jc w:val="center"/>
              <w:rPr>
                <w:rFonts w:eastAsia="CIDFont+F3"/>
                <w:color w:val="C00000"/>
                <w:lang w:eastAsia="ko-KR"/>
              </w:rPr>
            </w:pPr>
            <w:r>
              <w:rPr>
                <w:rFonts w:eastAsia="CIDFont+F3"/>
                <w:color w:val="C00000"/>
                <w:lang w:eastAsia="ko-KR"/>
              </w:rPr>
              <w:t>Limitations</w:t>
            </w:r>
          </w:p>
        </w:tc>
      </w:tr>
      <w:tr w:rsidR="00A16AF7" w14:paraId="3F7B40EC" w14:textId="77777777" w:rsidTr="00A16AF7">
        <w:trPr>
          <w:jc w:val="center"/>
        </w:trPr>
        <w:tc>
          <w:tcPr>
            <w:tcW w:w="1808" w:type="dxa"/>
          </w:tcPr>
          <w:p w14:paraId="6B9B465B" w14:textId="2A1D95FC" w:rsidR="00A16AF7" w:rsidRDefault="00A16AF7" w:rsidP="00E145F8">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Conventional Interleaved</w:t>
            </w:r>
          </w:p>
        </w:tc>
        <w:tc>
          <w:tcPr>
            <w:tcW w:w="1777" w:type="dxa"/>
          </w:tcPr>
          <w:p w14:paraId="3EE6FDA1"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c>
          <w:tcPr>
            <w:tcW w:w="1763" w:type="dxa"/>
          </w:tcPr>
          <w:p w14:paraId="3E9CEAF8"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c>
          <w:tcPr>
            <w:tcW w:w="2469" w:type="dxa"/>
          </w:tcPr>
          <w:p w14:paraId="24EF1200"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r>
      <w:tr w:rsidR="00A16AF7" w14:paraId="1F1143AC" w14:textId="77777777" w:rsidTr="00A16AF7">
        <w:trPr>
          <w:jc w:val="center"/>
        </w:trPr>
        <w:tc>
          <w:tcPr>
            <w:tcW w:w="1808" w:type="dxa"/>
          </w:tcPr>
          <w:p w14:paraId="767681EA" w14:textId="117EDCA4" w:rsidR="00A16AF7" w:rsidRDefault="00A16AF7" w:rsidP="00E145F8">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Coupled Interleaved</w:t>
            </w:r>
          </w:p>
        </w:tc>
        <w:tc>
          <w:tcPr>
            <w:tcW w:w="1777" w:type="dxa"/>
          </w:tcPr>
          <w:p w14:paraId="3B62D93B"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c>
          <w:tcPr>
            <w:tcW w:w="1763" w:type="dxa"/>
          </w:tcPr>
          <w:p w14:paraId="5A348393"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c>
          <w:tcPr>
            <w:tcW w:w="2469" w:type="dxa"/>
          </w:tcPr>
          <w:p w14:paraId="2BA881C2"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r>
      <w:tr w:rsidR="00A16AF7" w14:paraId="636FAE3B" w14:textId="77777777" w:rsidTr="00A16AF7">
        <w:trPr>
          <w:jc w:val="center"/>
        </w:trPr>
        <w:tc>
          <w:tcPr>
            <w:tcW w:w="1808" w:type="dxa"/>
          </w:tcPr>
          <w:p w14:paraId="09560BC7" w14:textId="551F2E64" w:rsidR="00A16AF7" w:rsidRDefault="00A16AF7" w:rsidP="00E145F8">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Decoupled Interleaved</w:t>
            </w:r>
          </w:p>
        </w:tc>
        <w:tc>
          <w:tcPr>
            <w:tcW w:w="1777" w:type="dxa"/>
          </w:tcPr>
          <w:p w14:paraId="450E94F4"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c>
          <w:tcPr>
            <w:tcW w:w="1763" w:type="dxa"/>
          </w:tcPr>
          <w:p w14:paraId="5B752F4D"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c>
          <w:tcPr>
            <w:tcW w:w="2469" w:type="dxa"/>
          </w:tcPr>
          <w:p w14:paraId="39A494EF"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r>
      <w:tr w:rsidR="00A16AF7" w14:paraId="3C529CA5" w14:textId="77777777" w:rsidTr="00A16AF7">
        <w:trPr>
          <w:jc w:val="center"/>
        </w:trPr>
        <w:tc>
          <w:tcPr>
            <w:tcW w:w="1808" w:type="dxa"/>
          </w:tcPr>
          <w:p w14:paraId="590D9B58" w14:textId="08934F7A" w:rsidR="00A16AF7" w:rsidRDefault="00A16AF7" w:rsidP="00E145F8">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Proposed Topology</w:t>
            </w:r>
          </w:p>
        </w:tc>
        <w:tc>
          <w:tcPr>
            <w:tcW w:w="1777" w:type="dxa"/>
          </w:tcPr>
          <w:p w14:paraId="7A0D74D4"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c>
          <w:tcPr>
            <w:tcW w:w="1763" w:type="dxa"/>
          </w:tcPr>
          <w:p w14:paraId="7147DE80"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c>
          <w:tcPr>
            <w:tcW w:w="2469" w:type="dxa"/>
          </w:tcPr>
          <w:p w14:paraId="6D2FCD82" w14:textId="77777777" w:rsidR="00A16AF7" w:rsidRDefault="00A16AF7" w:rsidP="00E145F8">
            <w:pPr>
              <w:widowControl w:val="0"/>
              <w:autoSpaceDE w:val="0"/>
              <w:autoSpaceDN w:val="0"/>
              <w:adjustRightInd w:val="0"/>
              <w:spacing w:line="276" w:lineRule="auto"/>
              <w:jc w:val="both"/>
              <w:rPr>
                <w:rFonts w:eastAsia="CIDFont+F3"/>
                <w:color w:val="C00000"/>
                <w:lang w:eastAsia="ko-KR"/>
              </w:rPr>
            </w:pPr>
          </w:p>
        </w:tc>
      </w:tr>
    </w:tbl>
    <w:p w14:paraId="072EB555" w14:textId="20CA2825" w:rsidR="003F4790" w:rsidRDefault="00E145F8" w:rsidP="00E145F8">
      <w:pPr>
        <w:widowControl w:val="0"/>
        <w:autoSpaceDE w:val="0"/>
        <w:autoSpaceDN w:val="0"/>
        <w:adjustRightInd w:val="0"/>
        <w:spacing w:line="276" w:lineRule="auto"/>
        <w:jc w:val="both"/>
        <w:rPr>
          <w:rFonts w:eastAsia="CIDFont+F3"/>
          <w:lang w:eastAsia="ko-KR"/>
        </w:rPr>
      </w:pPr>
      <w:r w:rsidRPr="00E145F8">
        <w:rPr>
          <w:rFonts w:eastAsia="CIDFont+F3"/>
          <w:color w:val="C00000"/>
          <w:lang w:eastAsia="ko-KR"/>
        </w:rPr>
        <w:br/>
      </w:r>
    </w:p>
    <w:p w14:paraId="63F7A538" w14:textId="77777777" w:rsidR="003F4790" w:rsidRDefault="003F4790">
      <w:pPr>
        <w:spacing w:after="200" w:line="276" w:lineRule="auto"/>
        <w:rPr>
          <w:rFonts w:eastAsia="CIDFont+F3"/>
          <w:lang w:eastAsia="ko-KR"/>
        </w:rPr>
      </w:pPr>
      <w:r>
        <w:rPr>
          <w:rFonts w:eastAsia="CIDFont+F3"/>
          <w:lang w:eastAsia="ko-KR"/>
        </w:rPr>
        <w:br w:type="page"/>
      </w:r>
    </w:p>
    <w:p w14:paraId="423B26B2" w14:textId="25EF2F55" w:rsidR="00E145F8" w:rsidRPr="00E145F8" w:rsidRDefault="00E145F8" w:rsidP="00E145F8">
      <w:pPr>
        <w:widowControl w:val="0"/>
        <w:autoSpaceDE w:val="0"/>
        <w:autoSpaceDN w:val="0"/>
        <w:adjustRightInd w:val="0"/>
        <w:spacing w:line="276" w:lineRule="auto"/>
        <w:jc w:val="both"/>
        <w:rPr>
          <w:rFonts w:eastAsia="CIDFont+F3"/>
          <w:color w:val="C00000"/>
          <w:lang w:eastAsia="ko-KR"/>
        </w:rPr>
      </w:pPr>
      <w:r w:rsidRPr="00E145F8">
        <w:rPr>
          <w:rFonts w:eastAsia="CIDFont+F3"/>
          <w:lang w:eastAsia="ko-KR"/>
        </w:rPr>
        <w:lastRenderedPageBreak/>
        <w:t>4.</w:t>
      </w:r>
      <w:r w:rsidR="003F4790">
        <w:rPr>
          <w:rFonts w:eastAsia="CIDFont+F3"/>
          <w:lang w:eastAsia="ko-KR"/>
        </w:rPr>
        <w:t xml:space="preserve"> </w:t>
      </w:r>
      <w:r w:rsidRPr="00E145F8">
        <w:rPr>
          <w:rFonts w:eastAsia="CIDFont+F3"/>
          <w:lang w:eastAsia="ko-KR"/>
        </w:rPr>
        <w:t>Although the quality of the experimental waveforms has improved, the waveform traces should be thickened further to enhance visibility and readability.</w:t>
      </w:r>
    </w:p>
    <w:p w14:paraId="6C7B62C4" w14:textId="68D57361" w:rsidR="003F4790" w:rsidRDefault="003F4790" w:rsidP="003F4790">
      <w:pPr>
        <w:widowControl w:val="0"/>
        <w:autoSpaceDE w:val="0"/>
        <w:autoSpaceDN w:val="0"/>
        <w:adjustRightInd w:val="0"/>
        <w:spacing w:line="276" w:lineRule="auto"/>
        <w:jc w:val="both"/>
        <w:rPr>
          <w:rFonts w:eastAsia="CIDFont+F3"/>
          <w:color w:val="C00000"/>
          <w:lang w:eastAsia="ko-KR"/>
        </w:rPr>
      </w:pPr>
      <w:r w:rsidRPr="003F4790">
        <w:rPr>
          <w:rFonts w:eastAsia="CIDFont+F3"/>
          <w:color w:val="C00000"/>
          <w:lang w:eastAsia="ko-KR"/>
        </w:rPr>
        <w:sym w:font="Wingdings" w:char="F0E0"/>
      </w:r>
      <w:r w:rsidRPr="00500669">
        <w:rPr>
          <w:rFonts w:eastAsia="CIDFont+F3"/>
          <w:color w:val="C00000"/>
          <w:lang w:eastAsia="ko-KR"/>
        </w:rPr>
        <w:t xml:space="preserve">Thank you for your comments. We agree that the experimental waveforms needed </w:t>
      </w:r>
      <w:r>
        <w:rPr>
          <w:rFonts w:eastAsia="CIDFont+F3"/>
          <w:color w:val="C00000"/>
          <w:lang w:eastAsia="ko-KR"/>
        </w:rPr>
        <w:t xml:space="preserve">more </w:t>
      </w:r>
      <w:r w:rsidRPr="00500669">
        <w:rPr>
          <w:rFonts w:eastAsia="CIDFont+F3"/>
          <w:color w:val="C00000"/>
          <w:lang w:eastAsia="ko-KR"/>
        </w:rPr>
        <w:t>improvement.</w:t>
      </w:r>
      <w:r>
        <w:rPr>
          <w:rFonts w:eastAsia="CIDFont+F3"/>
          <w:color w:val="C00000"/>
          <w:lang w:eastAsia="ko-KR"/>
        </w:rPr>
        <w:t xml:space="preserve"> </w:t>
      </w:r>
      <w:r>
        <w:rPr>
          <w:rFonts w:eastAsia="CIDFont+F3"/>
          <w:color w:val="C00000"/>
          <w:lang w:eastAsia="ko-KR"/>
        </w:rPr>
        <w:t>We thickened the waveforms and improved contrast further as follows. Please do let us know if the waveforms need further improvement</w:t>
      </w:r>
      <w:r>
        <w:rPr>
          <w:rFonts w:eastAsia="CIDFont+F3"/>
          <w:color w:val="C00000"/>
          <w:lang w:eastAsia="ko-KR"/>
        </w:rPr>
        <w:t>.</w:t>
      </w:r>
    </w:p>
    <w:p w14:paraId="7248449E" w14:textId="5488E2A0" w:rsidR="00E145F8" w:rsidRPr="00E145F8" w:rsidRDefault="00E145F8" w:rsidP="00E145F8">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60"/>
        <w:gridCol w:w="4690"/>
      </w:tblGrid>
      <w:tr w:rsidR="003F4790" w:rsidRPr="003A4A3F" w14:paraId="305C8373" w14:textId="77777777" w:rsidTr="003F6C3A">
        <w:trPr>
          <w:trHeight w:val="565"/>
        </w:trPr>
        <w:tc>
          <w:tcPr>
            <w:tcW w:w="4675" w:type="dxa"/>
            <w:vAlign w:val="center"/>
          </w:tcPr>
          <w:p w14:paraId="162BB106" w14:textId="77777777" w:rsidR="003F4790" w:rsidRPr="00991843" w:rsidRDefault="003F4790" w:rsidP="003F6C3A">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2532FE8F" w14:textId="77777777" w:rsidR="003F4790" w:rsidRPr="003A4A3F" w:rsidRDefault="003F4790" w:rsidP="003F6C3A">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3F4790" w:rsidRPr="003A4A3F" w14:paraId="388FBF64" w14:textId="77777777" w:rsidTr="003F6C3A">
        <w:trPr>
          <w:trHeight w:val="565"/>
        </w:trPr>
        <w:tc>
          <w:tcPr>
            <w:tcW w:w="4675" w:type="dxa"/>
          </w:tcPr>
          <w:p w14:paraId="404338EB" w14:textId="030E7A43" w:rsidR="003F4790" w:rsidRPr="003F4790" w:rsidRDefault="003F4790" w:rsidP="003F4790">
            <w:pPr>
              <w:widowControl w:val="0"/>
              <w:autoSpaceDE w:val="0"/>
              <w:autoSpaceDN w:val="0"/>
              <w:adjustRightInd w:val="0"/>
              <w:spacing w:line="276" w:lineRule="auto"/>
              <w:jc w:val="both"/>
              <w:rPr>
                <w:b/>
              </w:rPr>
            </w:pPr>
            <w:r w:rsidRPr="003F4790">
              <w:rPr>
                <w:b/>
              </w:rPr>
              <w:t>(in Section V, Fig. 1</w:t>
            </w:r>
            <w:r>
              <w:rPr>
                <w:b/>
              </w:rPr>
              <w:t>7</w:t>
            </w:r>
            <w:r w:rsidRPr="003F4790">
              <w:rPr>
                <w:b/>
              </w:rPr>
              <w:t>)</w:t>
            </w:r>
          </w:p>
          <w:p w14:paraId="6DEB6995" w14:textId="77777777" w:rsidR="003F4790" w:rsidRPr="003F4790" w:rsidRDefault="003F4790" w:rsidP="003F4790">
            <w:pPr>
              <w:widowControl w:val="0"/>
              <w:autoSpaceDE w:val="0"/>
              <w:autoSpaceDN w:val="0"/>
              <w:adjustRightInd w:val="0"/>
              <w:spacing w:line="276" w:lineRule="auto"/>
              <w:jc w:val="center"/>
              <w:rPr>
                <w:highlight w:val="yellow"/>
              </w:rPr>
            </w:pPr>
            <w:r w:rsidRPr="003F4790">
              <w:rPr>
                <w:noProof/>
              </w:rPr>
              <w:drawing>
                <wp:inline distT="0" distB="0" distL="0" distR="0" wp14:anchorId="79356953" wp14:editId="11167FB4">
                  <wp:extent cx="2754474" cy="1552040"/>
                  <wp:effectExtent l="0" t="0" r="8255" b="0"/>
                  <wp:docPr id="18484302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3324"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800190" cy="1577799"/>
                          </a:xfrm>
                          <a:prstGeom prst="rect">
                            <a:avLst/>
                          </a:prstGeom>
                        </pic:spPr>
                      </pic:pic>
                    </a:graphicData>
                  </a:graphic>
                </wp:inline>
              </w:drawing>
            </w:r>
          </w:p>
          <w:p w14:paraId="7B3E6DA4" w14:textId="77777777" w:rsidR="003F4790" w:rsidRPr="003F4790" w:rsidRDefault="003F4790" w:rsidP="003F4790">
            <w:pPr>
              <w:widowControl w:val="0"/>
              <w:autoSpaceDE w:val="0"/>
              <w:autoSpaceDN w:val="0"/>
              <w:adjustRightInd w:val="0"/>
              <w:spacing w:line="276" w:lineRule="auto"/>
              <w:jc w:val="center"/>
            </w:pPr>
            <w:r w:rsidRPr="003F4790">
              <w:t>(b)</w:t>
            </w:r>
          </w:p>
          <w:p w14:paraId="250117CD" w14:textId="77777777" w:rsidR="003F4790" w:rsidRPr="003F4790" w:rsidRDefault="003F4790" w:rsidP="003F4790">
            <w:pPr>
              <w:widowControl w:val="0"/>
              <w:autoSpaceDE w:val="0"/>
              <w:autoSpaceDN w:val="0"/>
              <w:adjustRightInd w:val="0"/>
              <w:spacing w:line="276" w:lineRule="auto"/>
              <w:jc w:val="center"/>
            </w:pPr>
            <w:r w:rsidRPr="003F4790">
              <w:rPr>
                <w:noProof/>
              </w:rPr>
              <w:drawing>
                <wp:inline distT="0" distB="0" distL="0" distR="0" wp14:anchorId="272DDB42" wp14:editId="254135AA">
                  <wp:extent cx="2815721" cy="1585949"/>
                  <wp:effectExtent l="0" t="0" r="3810" b="0"/>
                  <wp:docPr id="8628721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77460"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2835192" cy="1596916"/>
                          </a:xfrm>
                          <a:prstGeom prst="rect">
                            <a:avLst/>
                          </a:prstGeom>
                        </pic:spPr>
                      </pic:pic>
                    </a:graphicData>
                  </a:graphic>
                </wp:inline>
              </w:drawing>
            </w:r>
          </w:p>
          <w:p w14:paraId="35FAEA9D" w14:textId="77777777" w:rsidR="003F4790" w:rsidRPr="003F4790" w:rsidRDefault="003F4790" w:rsidP="003F4790">
            <w:pPr>
              <w:widowControl w:val="0"/>
              <w:autoSpaceDE w:val="0"/>
              <w:autoSpaceDN w:val="0"/>
              <w:adjustRightInd w:val="0"/>
              <w:spacing w:line="276" w:lineRule="auto"/>
              <w:jc w:val="center"/>
            </w:pPr>
            <w:r w:rsidRPr="003F4790">
              <w:t>(c)</w:t>
            </w:r>
          </w:p>
          <w:p w14:paraId="76076C63" w14:textId="77777777" w:rsidR="003F4790" w:rsidRPr="003F4790" w:rsidRDefault="003F4790" w:rsidP="003F4790">
            <w:pPr>
              <w:widowControl w:val="0"/>
              <w:autoSpaceDE w:val="0"/>
              <w:autoSpaceDN w:val="0"/>
              <w:adjustRightInd w:val="0"/>
              <w:spacing w:line="276" w:lineRule="auto"/>
              <w:jc w:val="center"/>
            </w:pPr>
            <w:r w:rsidRPr="003F4790">
              <w:rPr>
                <w:noProof/>
              </w:rPr>
              <w:drawing>
                <wp:inline distT="0" distB="0" distL="0" distR="0" wp14:anchorId="51B4878F" wp14:editId="15C159C2">
                  <wp:extent cx="2821021" cy="1582002"/>
                  <wp:effectExtent l="0" t="0" r="0" b="0"/>
                  <wp:docPr id="17260516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8372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23616" cy="1583457"/>
                          </a:xfrm>
                          <a:prstGeom prst="rect">
                            <a:avLst/>
                          </a:prstGeom>
                        </pic:spPr>
                      </pic:pic>
                    </a:graphicData>
                  </a:graphic>
                </wp:inline>
              </w:drawing>
            </w:r>
          </w:p>
          <w:p w14:paraId="15D60CA0" w14:textId="77777777" w:rsidR="003F4790" w:rsidRPr="003F4790" w:rsidRDefault="003F4790" w:rsidP="003F4790">
            <w:pPr>
              <w:widowControl w:val="0"/>
              <w:autoSpaceDE w:val="0"/>
              <w:autoSpaceDN w:val="0"/>
              <w:adjustRightInd w:val="0"/>
              <w:spacing w:line="276" w:lineRule="auto"/>
              <w:jc w:val="center"/>
            </w:pPr>
            <w:r w:rsidRPr="003F4790">
              <w:t>(d)</w:t>
            </w:r>
          </w:p>
          <w:p w14:paraId="4FAF16F0" w14:textId="77777777" w:rsidR="003F4790" w:rsidRPr="003F4790" w:rsidRDefault="003F4790" w:rsidP="003F4790">
            <w:pPr>
              <w:widowControl w:val="0"/>
              <w:autoSpaceDE w:val="0"/>
              <w:autoSpaceDN w:val="0"/>
              <w:adjustRightInd w:val="0"/>
              <w:spacing w:line="276" w:lineRule="auto"/>
              <w:jc w:val="center"/>
            </w:pPr>
          </w:p>
          <w:p w14:paraId="2BA7B39C" w14:textId="0B0FD39A" w:rsidR="003F4790" w:rsidRPr="003F4790" w:rsidRDefault="003F4790" w:rsidP="003F4790">
            <w:pPr>
              <w:widowControl w:val="0"/>
              <w:autoSpaceDE w:val="0"/>
              <w:autoSpaceDN w:val="0"/>
              <w:adjustRightInd w:val="0"/>
              <w:spacing w:line="276" w:lineRule="auto"/>
              <w:jc w:val="both"/>
              <w:rPr>
                <w:rFonts w:eastAsia="CIDFont+F3"/>
                <w:lang w:eastAsia="ko-KR"/>
              </w:rPr>
            </w:pPr>
            <w:r w:rsidRPr="003F4790">
              <w:t xml:space="preserve">Fig. 17. Experimental waveforms of the proposed two-phase interleaved flyback rectifier at (a) and (b): 100 W, two-phase AC drive; (c): 240 W, two-phase AC drive; (d): </w:t>
            </w:r>
            <w:r w:rsidRPr="003F4790">
              <w:lastRenderedPageBreak/>
              <w:t xml:space="preserve">32.5 W, single-phase AC drive. For (a) and (b):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3F4790">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3F4790">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3F4790">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3F4790">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3F4790">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3F4790">
              <w:t xml:space="preserve">: 1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3F4790">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3F4790">
              <w:t xml:space="preserve">: 5 A/div.; For (c):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3F4790">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3F4790">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3F4790">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3F4790">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3F4790">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3F4790">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3F4790">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3F4790">
              <w:t xml:space="preserve">: 5 A/div.; For (d):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3F4790">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3F4790">
              <w:t xml:space="preserve">: 20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3F4790">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3F4790">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3F4790">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3F4790">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3F4790">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3F4790">
              <w:t>: 2 A/div.</w:t>
            </w:r>
          </w:p>
        </w:tc>
        <w:tc>
          <w:tcPr>
            <w:tcW w:w="4675" w:type="dxa"/>
          </w:tcPr>
          <w:p w14:paraId="5BA23F69" w14:textId="6FC42CE6" w:rsidR="003F4790" w:rsidRDefault="003F4790" w:rsidP="003F4790">
            <w:pPr>
              <w:widowControl w:val="0"/>
              <w:autoSpaceDE w:val="0"/>
              <w:autoSpaceDN w:val="0"/>
              <w:adjustRightInd w:val="0"/>
              <w:spacing w:line="276" w:lineRule="auto"/>
              <w:jc w:val="both"/>
              <w:rPr>
                <w:b/>
                <w:color w:val="C00000"/>
              </w:rPr>
            </w:pPr>
            <w:r>
              <w:rPr>
                <w:b/>
                <w:color w:val="C00000"/>
              </w:rPr>
              <w:lastRenderedPageBreak/>
              <w:t>(in Section V, Fig. 1</w:t>
            </w:r>
            <w:r>
              <w:rPr>
                <w:b/>
                <w:color w:val="C00000"/>
              </w:rPr>
              <w:t>7</w:t>
            </w:r>
            <w:r>
              <w:rPr>
                <w:b/>
                <w:color w:val="C00000"/>
              </w:rPr>
              <w:t>)</w:t>
            </w:r>
          </w:p>
          <w:p w14:paraId="543099B5" w14:textId="77777777" w:rsidR="003F4790" w:rsidRPr="00E80D47" w:rsidRDefault="003F4790" w:rsidP="003F4790">
            <w:pPr>
              <w:widowControl w:val="0"/>
              <w:autoSpaceDE w:val="0"/>
              <w:autoSpaceDN w:val="0"/>
              <w:adjustRightInd w:val="0"/>
              <w:spacing w:line="276" w:lineRule="auto"/>
              <w:jc w:val="center"/>
              <w:rPr>
                <w:color w:val="C00000"/>
              </w:rPr>
            </w:pPr>
            <w:r w:rsidRPr="00E80D47">
              <w:rPr>
                <w:color w:val="C00000"/>
              </w:rPr>
              <w:drawing>
                <wp:inline distT="0" distB="0" distL="0" distR="0" wp14:anchorId="7BA1B08F" wp14:editId="04FF5F48">
                  <wp:extent cx="2735639" cy="1539089"/>
                  <wp:effectExtent l="0" t="0" r="7620" b="4445"/>
                  <wp:docPr id="10824486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4861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2748807" cy="1546497"/>
                          </a:xfrm>
                          <a:prstGeom prst="rect">
                            <a:avLst/>
                          </a:prstGeom>
                        </pic:spPr>
                      </pic:pic>
                    </a:graphicData>
                  </a:graphic>
                </wp:inline>
              </w:drawing>
            </w:r>
          </w:p>
          <w:p w14:paraId="67858826" w14:textId="77777777" w:rsidR="003F4790" w:rsidRPr="00E80D47" w:rsidRDefault="003F4790" w:rsidP="003F4790">
            <w:pPr>
              <w:widowControl w:val="0"/>
              <w:autoSpaceDE w:val="0"/>
              <w:autoSpaceDN w:val="0"/>
              <w:adjustRightInd w:val="0"/>
              <w:spacing w:line="276" w:lineRule="auto"/>
              <w:jc w:val="center"/>
              <w:rPr>
                <w:color w:val="C00000"/>
              </w:rPr>
            </w:pPr>
            <w:r w:rsidRPr="00E80D47">
              <w:rPr>
                <w:color w:val="C00000"/>
              </w:rPr>
              <w:t>(b)</w:t>
            </w:r>
          </w:p>
          <w:p w14:paraId="08C4FA04" w14:textId="77777777" w:rsidR="003F4790" w:rsidRPr="00E80D47" w:rsidRDefault="003F4790" w:rsidP="003F4790">
            <w:pPr>
              <w:widowControl w:val="0"/>
              <w:autoSpaceDE w:val="0"/>
              <w:autoSpaceDN w:val="0"/>
              <w:adjustRightInd w:val="0"/>
              <w:spacing w:line="276" w:lineRule="auto"/>
              <w:jc w:val="center"/>
              <w:rPr>
                <w:color w:val="C00000"/>
              </w:rPr>
            </w:pPr>
            <w:r w:rsidRPr="00E80D47">
              <w:rPr>
                <w:color w:val="C00000"/>
              </w:rPr>
              <w:drawing>
                <wp:inline distT="0" distB="0" distL="0" distR="0" wp14:anchorId="53F6EE0D" wp14:editId="43173899">
                  <wp:extent cx="2797351" cy="1575303"/>
                  <wp:effectExtent l="0" t="0" r="3175" b="6350"/>
                  <wp:docPr id="6144832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8329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2820207" cy="1588174"/>
                          </a:xfrm>
                          <a:prstGeom prst="rect">
                            <a:avLst/>
                          </a:prstGeom>
                        </pic:spPr>
                      </pic:pic>
                    </a:graphicData>
                  </a:graphic>
                </wp:inline>
              </w:drawing>
            </w:r>
          </w:p>
          <w:p w14:paraId="07B827A0" w14:textId="77777777" w:rsidR="003F4790" w:rsidRPr="00E80D47" w:rsidRDefault="003F4790" w:rsidP="003F4790">
            <w:pPr>
              <w:widowControl w:val="0"/>
              <w:autoSpaceDE w:val="0"/>
              <w:autoSpaceDN w:val="0"/>
              <w:adjustRightInd w:val="0"/>
              <w:spacing w:line="276" w:lineRule="auto"/>
              <w:jc w:val="center"/>
              <w:rPr>
                <w:color w:val="C00000"/>
              </w:rPr>
            </w:pPr>
            <w:r w:rsidRPr="00E80D47">
              <w:rPr>
                <w:color w:val="C00000"/>
              </w:rPr>
              <w:t>(c)</w:t>
            </w:r>
          </w:p>
          <w:p w14:paraId="3ED4D322" w14:textId="77777777" w:rsidR="003F4790" w:rsidRPr="00E80D47" w:rsidRDefault="003F4790" w:rsidP="003F4790">
            <w:pPr>
              <w:widowControl w:val="0"/>
              <w:autoSpaceDE w:val="0"/>
              <w:autoSpaceDN w:val="0"/>
              <w:adjustRightInd w:val="0"/>
              <w:spacing w:line="276" w:lineRule="auto"/>
              <w:jc w:val="center"/>
              <w:rPr>
                <w:color w:val="C00000"/>
              </w:rPr>
            </w:pPr>
            <w:r w:rsidRPr="00E80D47">
              <w:rPr>
                <w:color w:val="C00000"/>
              </w:rPr>
              <w:drawing>
                <wp:inline distT="0" distB="0" distL="0" distR="0" wp14:anchorId="6CE3112F" wp14:editId="5E171C7A">
                  <wp:extent cx="2841363" cy="1593410"/>
                  <wp:effectExtent l="0" t="0" r="0" b="6985"/>
                  <wp:docPr id="6791196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966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66351" cy="1607423"/>
                          </a:xfrm>
                          <a:prstGeom prst="rect">
                            <a:avLst/>
                          </a:prstGeom>
                        </pic:spPr>
                      </pic:pic>
                    </a:graphicData>
                  </a:graphic>
                </wp:inline>
              </w:drawing>
            </w:r>
          </w:p>
          <w:p w14:paraId="05B48710" w14:textId="77777777" w:rsidR="003F4790" w:rsidRPr="00E80D47" w:rsidRDefault="003F4790" w:rsidP="003F4790">
            <w:pPr>
              <w:widowControl w:val="0"/>
              <w:autoSpaceDE w:val="0"/>
              <w:autoSpaceDN w:val="0"/>
              <w:adjustRightInd w:val="0"/>
              <w:spacing w:line="276" w:lineRule="auto"/>
              <w:jc w:val="center"/>
              <w:rPr>
                <w:color w:val="C00000"/>
              </w:rPr>
            </w:pPr>
            <w:r w:rsidRPr="00E80D47">
              <w:rPr>
                <w:color w:val="C00000"/>
              </w:rPr>
              <w:t>(d)</w:t>
            </w:r>
          </w:p>
          <w:p w14:paraId="79AE1DC4" w14:textId="77777777" w:rsidR="003F4790" w:rsidRPr="00E80D47" w:rsidRDefault="003F4790" w:rsidP="003F4790">
            <w:pPr>
              <w:widowControl w:val="0"/>
              <w:autoSpaceDE w:val="0"/>
              <w:autoSpaceDN w:val="0"/>
              <w:adjustRightInd w:val="0"/>
              <w:spacing w:line="276" w:lineRule="auto"/>
              <w:jc w:val="center"/>
              <w:rPr>
                <w:color w:val="C00000"/>
              </w:rPr>
            </w:pPr>
          </w:p>
          <w:p w14:paraId="3EC577BF" w14:textId="7BE42A5B" w:rsidR="003F4790" w:rsidRPr="00FD4B41" w:rsidRDefault="003F4790" w:rsidP="003F4790">
            <w:pPr>
              <w:widowControl w:val="0"/>
              <w:autoSpaceDE w:val="0"/>
              <w:autoSpaceDN w:val="0"/>
              <w:adjustRightInd w:val="0"/>
              <w:spacing w:line="276" w:lineRule="auto"/>
              <w:jc w:val="both"/>
              <w:rPr>
                <w:color w:val="C00000"/>
              </w:rPr>
            </w:pPr>
            <w:r w:rsidRPr="00E80D47">
              <w:t xml:space="preserve">Fig. 17. Experimental waveforms of the proposed two-phase interleaved flyback rectifier at (a) and (b): 100 W, two-phase AC drive; (c): 240 W, two-phase AC drive; (d): </w:t>
            </w:r>
            <w:r w:rsidRPr="00E80D47">
              <w:lastRenderedPageBreak/>
              <w:t xml:space="preserve">32.5 W, single-phase AC drive. For (a) and (b):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E80D47">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E80D47">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E80D47">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E80D47">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E80D47">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E80D47">
              <w:t xml:space="preserve">: 1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E80D47">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E80D47">
              <w:t xml:space="preserve">: 5 A/div.; For (c):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E80D47">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E80D47">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E80D47">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E80D47">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E80D47">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E80D47">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E80D47">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E80D47">
              <w:t xml:space="preserve">: 5 A/div.; For (d):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E80D47">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E80D47">
              <w:t xml:space="preserve">: 20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E80D47">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E80D47">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E80D47">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E80D47">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E80D47">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E80D47">
              <w:t>: 2 A/div.</w:t>
            </w:r>
          </w:p>
        </w:tc>
      </w:tr>
    </w:tbl>
    <w:p w14:paraId="3EF5F23A" w14:textId="77777777" w:rsidR="00B252BA" w:rsidRDefault="00B252BA" w:rsidP="004A6B18">
      <w:pPr>
        <w:widowControl w:val="0"/>
        <w:autoSpaceDE w:val="0"/>
        <w:autoSpaceDN w:val="0"/>
        <w:adjustRightInd w:val="0"/>
        <w:spacing w:line="276" w:lineRule="auto"/>
        <w:jc w:val="both"/>
        <w:rPr>
          <w:rFonts w:eastAsia="CIDFont+F3"/>
          <w:color w:val="C00000"/>
          <w:lang w:eastAsia="ko-KR"/>
        </w:rPr>
      </w:pPr>
    </w:p>
    <w:p w14:paraId="7DA937F5" w14:textId="77777777" w:rsidR="00B252BA" w:rsidRDefault="00B252BA" w:rsidP="004A6B18">
      <w:pPr>
        <w:widowControl w:val="0"/>
        <w:autoSpaceDE w:val="0"/>
        <w:autoSpaceDN w:val="0"/>
        <w:adjustRightInd w:val="0"/>
        <w:spacing w:line="276" w:lineRule="auto"/>
        <w:jc w:val="both"/>
        <w:rPr>
          <w:rFonts w:eastAsia="CIDFont+F3"/>
          <w:color w:val="C00000"/>
          <w:lang w:eastAsia="ko-KR"/>
        </w:rPr>
      </w:pPr>
    </w:p>
    <w:p w14:paraId="0B5CD4E8" w14:textId="77777777" w:rsidR="003F4790" w:rsidRDefault="003F4790">
      <w:pPr>
        <w:spacing w:after="200" w:line="276" w:lineRule="auto"/>
        <w:rPr>
          <w:rFonts w:eastAsia="Batang"/>
          <w:b/>
          <w:kern w:val="28"/>
          <w:szCs w:val="20"/>
          <w:u w:val="single"/>
          <w:lang w:eastAsia="en-US"/>
        </w:rPr>
      </w:pPr>
      <w:r>
        <w:br w:type="page"/>
      </w:r>
    </w:p>
    <w:p w14:paraId="1B9FC054" w14:textId="2E8A5147" w:rsidR="000D5FBA" w:rsidRPr="00AA1AAB" w:rsidRDefault="000D5FBA" w:rsidP="001940B3">
      <w:pPr>
        <w:pStyle w:val="Heading1"/>
        <w:spacing w:line="276" w:lineRule="auto"/>
        <w:rPr>
          <w:b w:val="0"/>
        </w:rPr>
      </w:pPr>
      <w:r>
        <w:lastRenderedPageBreak/>
        <w:t xml:space="preserve">To </w:t>
      </w:r>
      <w:r w:rsidRPr="00AA1AAB">
        <w:t xml:space="preserve">Reviewer </w:t>
      </w:r>
      <w:r>
        <w:t>3</w:t>
      </w:r>
    </w:p>
    <w:p w14:paraId="5AA2062B" w14:textId="77777777" w:rsidR="000D5FBA" w:rsidRDefault="000D5FBA" w:rsidP="001940B3">
      <w:pPr>
        <w:widowControl w:val="0"/>
        <w:autoSpaceDE w:val="0"/>
        <w:autoSpaceDN w:val="0"/>
        <w:adjustRightInd w:val="0"/>
        <w:spacing w:line="276" w:lineRule="auto"/>
        <w:jc w:val="both"/>
        <w:rPr>
          <w:rFonts w:eastAsia="CIDFont+F3"/>
          <w:color w:val="C00000"/>
          <w:lang w:eastAsia="ko-KR"/>
        </w:rPr>
      </w:pPr>
      <w:r w:rsidRPr="00B74257">
        <w:rPr>
          <w:rFonts w:eastAsia="CIDFont+F3"/>
          <w:color w:val="C00000"/>
          <w:lang w:eastAsia="ko-KR"/>
        </w:rPr>
        <w:t xml:space="preserve">We authors appreciate your valuable comments. The revised parts are indicated by red texts in the manuscript. </w:t>
      </w:r>
    </w:p>
    <w:p w14:paraId="323E2ECB"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Comments to the Author</w:t>
      </w:r>
    </w:p>
    <w:p w14:paraId="46936FAA"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This paper analyzes the design and implementation of an interleaved Flyback converter based on magnetic integration. My comments are as follows:</w:t>
      </w:r>
    </w:p>
    <w:p w14:paraId="7EB85F1C" w14:textId="7022ABA4" w:rsidR="000D5FBA" w:rsidRDefault="000D5FBA" w:rsidP="001940B3">
      <w:pPr>
        <w:pStyle w:val="Style2"/>
        <w:numPr>
          <w:ilvl w:val="0"/>
          <w:numId w:val="7"/>
        </w:numPr>
        <w:spacing w:line="276" w:lineRule="auto"/>
      </w:pPr>
      <w:r w:rsidRPr="000D5FBA">
        <w:t>The efficiency of the converter is a very important indicator. The paper should include the efficiency curve of the converter, as well as the efficiency comparison with the interleaved Flyback converter without magnetic integration, and also the efficiency comparison analysis with other similar converters.</w:t>
      </w:r>
    </w:p>
    <w:p w14:paraId="39C9F624" w14:textId="77777777" w:rsidR="008369CF" w:rsidRDefault="00EF077E" w:rsidP="008369CF">
      <w:pPr>
        <w:widowControl w:val="0"/>
        <w:autoSpaceDE w:val="0"/>
        <w:autoSpaceDN w:val="0"/>
        <w:adjustRightInd w:val="0"/>
        <w:spacing w:line="276" w:lineRule="auto"/>
        <w:jc w:val="both"/>
        <w:rPr>
          <w:rFonts w:eastAsia="Malgun Gothic"/>
          <w:color w:val="C00000"/>
          <w:lang w:eastAsia="ko-KR"/>
        </w:rPr>
      </w:pPr>
      <w:r w:rsidRPr="000D5FBA">
        <w:rPr>
          <w:rFonts w:eastAsia="Malgun Gothic"/>
          <w:color w:val="C00000"/>
          <w:lang w:eastAsia="ko-KR"/>
        </w:rPr>
        <w:sym w:font="Wingdings" w:char="F0E0"/>
      </w:r>
      <w:r w:rsidRPr="0014153B">
        <w:t xml:space="preserve"> </w:t>
      </w:r>
      <w:r w:rsidR="008369CF" w:rsidRPr="0014153B">
        <w:rPr>
          <w:rFonts w:eastAsia="Malgun Gothic"/>
          <w:color w:val="C00000"/>
          <w:lang w:eastAsia="ko-KR"/>
        </w:rPr>
        <w:t>We sincerely thank the reviewer for pointing this out. We completely agree that efficiency is a fundamental metric for evaluating standard converter topologies.</w:t>
      </w:r>
      <w:r w:rsidR="008369CF">
        <w:rPr>
          <w:rFonts w:eastAsia="Malgun Gothic"/>
          <w:color w:val="C00000"/>
          <w:lang w:eastAsia="ko-KR"/>
        </w:rPr>
        <w:t xml:space="preserve"> W</w:t>
      </w:r>
      <w:r w:rsidR="008369CF" w:rsidRPr="00BB2377">
        <w:rPr>
          <w:rFonts w:eastAsia="Malgun Gothic"/>
          <w:color w:val="C00000"/>
          <w:lang w:eastAsia="ko-KR"/>
        </w:rPr>
        <w:t>e have experimentally measured the efficiency of the converter over its entire operating range, up to an input power of 250 W</w:t>
      </w:r>
      <w:r w:rsidR="008369CF">
        <w:rPr>
          <w:rFonts w:eastAsia="Malgun Gothic"/>
          <w:color w:val="C00000"/>
          <w:lang w:eastAsia="ko-KR"/>
        </w:rPr>
        <w:t xml:space="preserve"> using a Hioki PW8001 Power Analyzer</w:t>
      </w:r>
      <w:r w:rsidR="008369CF" w:rsidRPr="00BB2377">
        <w:rPr>
          <w:rFonts w:eastAsia="Malgun Gothic"/>
          <w:color w:val="C00000"/>
          <w:lang w:eastAsia="ko-KR"/>
        </w:rPr>
        <w:t>. The resulting efficiency curve</w:t>
      </w:r>
      <w:r w:rsidR="008369CF">
        <w:rPr>
          <w:rFonts w:eastAsia="Malgun Gothic"/>
          <w:color w:val="C00000"/>
          <w:lang w:eastAsia="ko-KR"/>
        </w:rPr>
        <w:t xml:space="preserve"> is shown in the figure below</w:t>
      </w:r>
      <w:r w:rsidR="008369CF" w:rsidRPr="00BB2377">
        <w:rPr>
          <w:rFonts w:eastAsia="Malgun Gothic"/>
          <w:color w:val="C00000"/>
          <w:lang w:eastAsia="ko-KR"/>
        </w:rPr>
        <w:t xml:space="preserve">. </w:t>
      </w:r>
      <w:r w:rsidR="008369CF">
        <w:rPr>
          <w:rFonts w:eastAsia="Malgun Gothic"/>
          <w:color w:val="C00000"/>
          <w:lang w:eastAsia="ko-KR"/>
        </w:rPr>
        <w:t xml:space="preserve">The efficiency peaks </w:t>
      </w:r>
      <w:r w:rsidR="008369CF" w:rsidRPr="00BB2377">
        <w:rPr>
          <w:rFonts w:eastAsia="Malgun Gothic"/>
          <w:color w:val="C00000"/>
          <w:lang w:eastAsia="ko-KR"/>
        </w:rPr>
        <w:t>approximately 84.6% near full load</w:t>
      </w:r>
      <w:r w:rsidR="008369CF">
        <w:rPr>
          <w:rFonts w:eastAsia="Malgun Gothic"/>
          <w:color w:val="C00000"/>
          <w:lang w:eastAsia="ko-KR"/>
        </w:rPr>
        <w:t xml:space="preserve"> in two-phase drive, however, we believe that this can still be improved further.</w:t>
      </w:r>
    </w:p>
    <w:p w14:paraId="13F49DE5"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2A5A135D" w14:textId="77777777" w:rsidR="008369CF" w:rsidRDefault="008369CF" w:rsidP="008369CF">
      <w:pPr>
        <w:widowControl w:val="0"/>
        <w:autoSpaceDE w:val="0"/>
        <w:autoSpaceDN w:val="0"/>
        <w:adjustRightInd w:val="0"/>
        <w:spacing w:line="276" w:lineRule="auto"/>
        <w:jc w:val="center"/>
        <w:rPr>
          <w:rFonts w:eastAsia="Malgun Gothic"/>
          <w:color w:val="C00000"/>
          <w:lang w:eastAsia="ko-KR"/>
        </w:rPr>
      </w:pPr>
      <w:r w:rsidRPr="0014577E">
        <w:rPr>
          <w:rFonts w:eastAsia="Malgun Gothic"/>
          <w:noProof/>
          <w:color w:val="C00000"/>
          <w:lang w:eastAsia="ko-KR"/>
        </w:rPr>
        <w:drawing>
          <wp:inline distT="0" distB="0" distL="0" distR="0" wp14:anchorId="4735E75A" wp14:editId="79F93458">
            <wp:extent cx="3392529" cy="3392529"/>
            <wp:effectExtent l="0" t="0" r="0" b="0"/>
            <wp:docPr id="598294557" name="Picture 1" descr="The diagram shows a linear relationship between input power and efficiency, indicating a constant increase in efficiency with increasing input p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52562" name="Picture 1" descr="The diagram shows a linear relationship between input power and efficiency, indicating a constant increase in efficiency with increasing input power.&#10;&#10;AI-generated content may be incorrect."/>
                    <pic:cNvPicPr/>
                  </pic:nvPicPr>
                  <pic:blipFill>
                    <a:blip r:embed="rId27"/>
                    <a:stretch>
                      <a:fillRect/>
                    </a:stretch>
                  </pic:blipFill>
                  <pic:spPr>
                    <a:xfrm>
                      <a:off x="0" y="0"/>
                      <a:ext cx="3413456" cy="3413456"/>
                    </a:xfrm>
                    <a:prstGeom prst="rect">
                      <a:avLst/>
                    </a:prstGeom>
                  </pic:spPr>
                </pic:pic>
              </a:graphicData>
            </a:graphic>
          </wp:inline>
        </w:drawing>
      </w:r>
    </w:p>
    <w:p w14:paraId="5CA5A0F6"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2059DF4C" w14:textId="591CF6D3" w:rsidR="00F5545C" w:rsidRDefault="008369CF" w:rsidP="008369CF">
      <w:pPr>
        <w:widowControl w:val="0"/>
        <w:autoSpaceDE w:val="0"/>
        <w:autoSpaceDN w:val="0"/>
        <w:adjustRightInd w:val="0"/>
        <w:spacing w:line="276" w:lineRule="auto"/>
        <w:jc w:val="both"/>
        <w:rPr>
          <w:rFonts w:eastAsia="Malgun Gothic"/>
          <w:color w:val="C00000"/>
          <w:lang w:eastAsia="ko-KR"/>
        </w:rPr>
      </w:pPr>
      <w:r w:rsidRPr="00E353FC">
        <w:rPr>
          <w:rFonts w:eastAsia="Malgun Gothic"/>
          <w:color w:val="C00000"/>
          <w:lang w:eastAsia="ko-KR"/>
        </w:rPr>
        <w:t xml:space="preserve">A direct experimental efficiency curve for the conventional discrete setup was </w:t>
      </w:r>
      <w:r>
        <w:rPr>
          <w:rFonts w:eastAsia="Malgun Gothic"/>
          <w:color w:val="C00000"/>
          <w:lang w:eastAsia="ko-KR"/>
        </w:rPr>
        <w:t xml:space="preserve">also </w:t>
      </w:r>
      <w:r w:rsidRPr="00E353FC">
        <w:rPr>
          <w:rFonts w:eastAsia="Malgun Gothic"/>
          <w:color w:val="C00000"/>
          <w:lang w:eastAsia="ko-KR"/>
        </w:rPr>
        <w:t xml:space="preserve">not included, as this physical prototype was constructed strictly as a proof-of-concept to validate magnetic decoupling </w:t>
      </w:r>
      <w:r>
        <w:rPr>
          <w:rFonts w:eastAsia="Malgun Gothic"/>
          <w:color w:val="C00000"/>
          <w:lang w:eastAsia="ko-KR"/>
        </w:rPr>
        <w:t xml:space="preserve">as an </w:t>
      </w:r>
      <w:r w:rsidRPr="00E353FC">
        <w:rPr>
          <w:rFonts w:eastAsia="Malgun Gothic"/>
          <w:color w:val="C00000"/>
          <w:lang w:eastAsia="ko-KR"/>
        </w:rPr>
        <w:t xml:space="preserve">integrated transformer. Because the primary objective of this paper is the verification of the magnetic structure, optimizing system-level efficiency was not our primary focus for this prototype. To ensure robust operation and protect the switches against surge voltages </w:t>
      </w:r>
      <w:r w:rsidRPr="00E353FC">
        <w:rPr>
          <w:rFonts w:eastAsia="Malgun Gothic"/>
          <w:color w:val="C00000"/>
          <w:lang w:eastAsia="ko-KR"/>
        </w:rPr>
        <w:lastRenderedPageBreak/>
        <w:t xml:space="preserve">during these fundamental magnetic validations, </w:t>
      </w:r>
      <w:r>
        <w:rPr>
          <w:rFonts w:eastAsia="Malgun Gothic"/>
          <w:color w:val="C00000"/>
          <w:lang w:eastAsia="ko-KR"/>
        </w:rPr>
        <w:t>standard</w:t>
      </w:r>
      <w:r w:rsidRPr="00E353FC">
        <w:rPr>
          <w:rFonts w:eastAsia="Malgun Gothic"/>
          <w:color w:val="C00000"/>
          <w:lang w:eastAsia="ko-KR"/>
        </w:rPr>
        <w:t xml:space="preserve"> RCD snubber circuits were utilized. The high-power dissipation inherent to these simple snubber circuits heavily limits the overall efficiency. </w:t>
      </w:r>
      <w:r>
        <w:rPr>
          <w:rFonts w:eastAsia="Malgun Gothic"/>
          <w:color w:val="C00000"/>
          <w:lang w:eastAsia="ko-KR"/>
        </w:rPr>
        <w:t>Moreover</w:t>
      </w:r>
      <w:r w:rsidRPr="00E353FC">
        <w:rPr>
          <w:rFonts w:eastAsia="Malgun Gothic"/>
          <w:color w:val="C00000"/>
          <w:lang w:eastAsia="ko-KR"/>
        </w:rPr>
        <w:t>, while the current prototype demonstrates stable operational performance, it has not yet undergone comprehensive core and winding optimization. We anticipate that the overall</w:t>
      </w:r>
      <w:r>
        <w:rPr>
          <w:rFonts w:eastAsia="Malgun Gothic"/>
          <w:color w:val="C00000"/>
          <w:lang w:eastAsia="ko-KR"/>
        </w:rPr>
        <w:t xml:space="preserve"> system-level</w:t>
      </w:r>
      <w:r w:rsidRPr="00E353FC">
        <w:rPr>
          <w:rFonts w:eastAsia="Malgun Gothic"/>
          <w:color w:val="C00000"/>
          <w:lang w:eastAsia="ko-KR"/>
        </w:rPr>
        <w:t xml:space="preserve"> efficiency can be significantly improved in future iterations through the use of active clamp circuits</w:t>
      </w:r>
      <w:r>
        <w:rPr>
          <w:rFonts w:eastAsia="Malgun Gothic"/>
          <w:color w:val="C00000"/>
          <w:lang w:eastAsia="ko-KR"/>
        </w:rPr>
        <w:t>, or advanced control techniques,</w:t>
      </w:r>
      <w:r w:rsidRPr="00E353FC">
        <w:rPr>
          <w:rFonts w:eastAsia="Malgun Gothic"/>
          <w:color w:val="C00000"/>
          <w:lang w:eastAsia="ko-KR"/>
        </w:rPr>
        <w:t xml:space="preserve"> and targeted magnetic optimization.</w:t>
      </w:r>
    </w:p>
    <w:p w14:paraId="6870CB5E"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347A0BEF" w14:textId="77777777" w:rsidR="008369CF" w:rsidRPr="0083388D" w:rsidRDefault="008369CF" w:rsidP="008369CF">
      <w:pPr>
        <w:widowControl w:val="0"/>
        <w:autoSpaceDE w:val="0"/>
        <w:autoSpaceDN w:val="0"/>
        <w:adjustRightInd w:val="0"/>
        <w:spacing w:line="276" w:lineRule="auto"/>
        <w:jc w:val="both"/>
        <w:rPr>
          <w:rFonts w:eastAsia="CIDFont+F3"/>
          <w:color w:val="C00000"/>
          <w:lang w:eastAsia="ko-KR"/>
        </w:rPr>
      </w:pPr>
      <w:r w:rsidRPr="005F7C65">
        <w:rPr>
          <w:rFonts w:eastAsia="CIDFont+F3"/>
          <w:color w:val="C00000"/>
          <w:lang w:eastAsia="ko-KR"/>
        </w:rPr>
        <w:t>Finally, regarding the comparison with other similar converters</w:t>
      </w:r>
      <w:r>
        <w:rPr>
          <w:rFonts w:eastAsia="CIDFont+F3"/>
          <w:color w:val="C00000"/>
          <w:lang w:eastAsia="ko-KR"/>
        </w:rPr>
        <w:t>, b</w:t>
      </w:r>
      <w:r w:rsidRPr="005F7C65">
        <w:rPr>
          <w:rFonts w:eastAsia="CIDFont+F3"/>
          <w:color w:val="C00000"/>
          <w:lang w:eastAsia="ko-KR"/>
        </w:rPr>
        <w:t>ecause experimental efficiencies across different literature prototypes are heavily influenced by the specific selection of semiconductor devices</w:t>
      </w:r>
      <w:r>
        <w:rPr>
          <w:rFonts w:eastAsia="CIDFont+F3"/>
          <w:color w:val="C00000"/>
          <w:lang w:eastAsia="ko-KR"/>
        </w:rPr>
        <w:t>, the control method,</w:t>
      </w:r>
      <w:r w:rsidRPr="005F7C65">
        <w:rPr>
          <w:rFonts w:eastAsia="CIDFont+F3"/>
          <w:color w:val="C00000"/>
          <w:lang w:eastAsia="ko-KR"/>
        </w:rPr>
        <w:t xml:space="preserve"> and snubber optimizations, </w:t>
      </w:r>
      <w:r>
        <w:rPr>
          <w:rFonts w:eastAsia="CIDFont+F3"/>
          <w:color w:val="C00000"/>
          <w:lang w:eastAsia="ko-KR"/>
        </w:rPr>
        <w:t>we cannot make a fair comparison. O</w:t>
      </w:r>
      <w:r w:rsidRPr="005F7C65">
        <w:rPr>
          <w:rFonts w:eastAsia="CIDFont+F3"/>
          <w:color w:val="C00000"/>
          <w:lang w:eastAsia="ko-KR"/>
        </w:rPr>
        <w:t>ur comparison</w:t>
      </w:r>
      <w:r>
        <w:rPr>
          <w:rFonts w:eastAsia="CIDFont+F3"/>
          <w:color w:val="C00000"/>
          <w:lang w:eastAsia="ko-KR"/>
        </w:rPr>
        <w:t xml:space="preserve"> instead focuses on the decoupling methods implemented compared to other solutions.</w:t>
      </w:r>
      <w:r w:rsidRPr="005F7C65">
        <w:rPr>
          <w:rFonts w:eastAsia="CIDFont+F3"/>
          <w:color w:val="C00000"/>
          <w:lang w:eastAsia="ko-KR"/>
        </w:rPr>
        <w:t xml:space="preserve"> focuses primarily on the fundamental structural advantages of our approach: the improvement in magnetic power density </w:t>
      </w:r>
      <w:r>
        <w:rPr>
          <w:rFonts w:eastAsia="CIDFont+F3"/>
          <w:color w:val="C00000"/>
          <w:lang w:eastAsia="ko-KR"/>
        </w:rPr>
        <w:t>through 16</w:t>
      </w:r>
      <w:r w:rsidRPr="005F7C65">
        <w:rPr>
          <w:rFonts w:eastAsia="CIDFont+F3"/>
          <w:color w:val="C00000"/>
          <w:lang w:eastAsia="ko-KR"/>
        </w:rPr>
        <w:t>% core volume reduction and the validation of magnetic decoupling within a single EE-core.</w:t>
      </w:r>
    </w:p>
    <w:p w14:paraId="30CC9B99" w14:textId="77777777" w:rsidR="008369CF" w:rsidRDefault="008369CF" w:rsidP="008369CF">
      <w:pPr>
        <w:widowControl w:val="0"/>
        <w:autoSpaceDE w:val="0"/>
        <w:autoSpaceDN w:val="0"/>
        <w:adjustRightInd w:val="0"/>
        <w:spacing w:line="276" w:lineRule="auto"/>
        <w:jc w:val="both"/>
        <w:rPr>
          <w:rFonts w:eastAsia="CIDFont+F3"/>
          <w:lang w:eastAsia="ko-KR"/>
        </w:rPr>
      </w:pPr>
    </w:p>
    <w:p w14:paraId="29088A4F" w14:textId="77777777" w:rsidR="008262DE" w:rsidRDefault="008262DE" w:rsidP="001940B3">
      <w:pPr>
        <w:spacing w:line="276" w:lineRule="auto"/>
        <w:rPr>
          <w:rFonts w:eastAsia="CIDFont+F3"/>
          <w:lang w:eastAsia="ko-KR"/>
        </w:rPr>
      </w:pPr>
      <w:r>
        <w:rPr>
          <w:rFonts w:eastAsia="CIDFont+F3"/>
          <w:lang w:eastAsia="ko-KR"/>
        </w:rPr>
        <w:br w:type="page"/>
      </w:r>
    </w:p>
    <w:p w14:paraId="27EC7E35" w14:textId="7C17C48B" w:rsidR="00A22DDF" w:rsidRDefault="000D5FBA" w:rsidP="001940B3">
      <w:pPr>
        <w:pStyle w:val="Style2"/>
        <w:spacing w:line="276" w:lineRule="auto"/>
      </w:pPr>
      <w:r w:rsidRPr="000D5FBA">
        <w:lastRenderedPageBreak/>
        <w:t>The modulation results of the interleaved converter are not mentioned in the paper, especially the experimental results.</w:t>
      </w:r>
    </w:p>
    <w:p w14:paraId="17105D2A" w14:textId="77777777" w:rsidR="00DD5349" w:rsidRDefault="008555F0" w:rsidP="00DD5349">
      <w:pPr>
        <w:spacing w:line="276" w:lineRule="auto"/>
        <w:jc w:val="both"/>
        <w:rPr>
          <w:rFonts w:eastAsia="CIDFont+F3"/>
          <w:color w:val="C00000"/>
          <w:lang w:eastAsia="ko-KR"/>
        </w:rPr>
      </w:pPr>
      <w:r w:rsidRPr="008555F0">
        <w:rPr>
          <w:rFonts w:eastAsia="CIDFont+F3" w:hint="eastAsia"/>
          <w:color w:val="C00000"/>
          <w:lang w:eastAsia="ko-KR"/>
        </w:rPr>
        <w:sym w:font="Wingdings" w:char="F0E0"/>
      </w:r>
      <w:r w:rsidR="00DD5349">
        <w:rPr>
          <w:rFonts w:eastAsia="CIDFont+F3"/>
          <w:color w:val="C00000"/>
          <w:lang w:eastAsia="ko-KR"/>
        </w:rPr>
        <w:t xml:space="preserve"> </w:t>
      </w:r>
      <w:r w:rsidR="001F42DB" w:rsidRPr="001F42DB">
        <w:rPr>
          <w:rFonts w:eastAsia="CIDFont+F3"/>
          <w:color w:val="C00000"/>
          <w:lang w:eastAsia="ko-KR"/>
        </w:rPr>
        <w:t>Thank you for your valuable feedback. The operating principles of the converter, even with the proposed integrated transformer, are not changed from a conventional setup. Because the fundamental electrical operation is exactly the same as a conventional interleaved flyback</w:t>
      </w:r>
      <w:r w:rsidR="00DD5349">
        <w:rPr>
          <w:rFonts w:eastAsia="CIDFont+F3"/>
          <w:color w:val="C00000"/>
          <w:lang w:eastAsia="ko-KR"/>
        </w:rPr>
        <w:t xml:space="preserve"> PFC rectifier operating in discontinuous current mode (DCM)</w:t>
      </w:r>
      <w:r w:rsidR="001F42DB" w:rsidRPr="001F42DB">
        <w:rPr>
          <w:rFonts w:eastAsia="CIDFont+F3"/>
          <w:color w:val="C00000"/>
          <w:lang w:eastAsia="ko-KR"/>
        </w:rPr>
        <w:t>, standard modulation methods are directly applicable. Therefore, we did not write extensively about the modulation method or include specific closed-loop modulation results, as our primary focus was validating the magnetic decoupling characteristics of the transformer itself.</w:t>
      </w:r>
      <w:r w:rsidR="00DD5349">
        <w:rPr>
          <w:rFonts w:eastAsia="CIDFont+F3"/>
          <w:color w:val="C00000"/>
          <w:lang w:eastAsia="ko-KR"/>
        </w:rPr>
        <w:t xml:space="preserve"> We then performed our experimental tests using open-loop control with a fixed duty cycle.</w:t>
      </w:r>
    </w:p>
    <w:p w14:paraId="55CF6E45" w14:textId="77777777" w:rsidR="00DD5349" w:rsidRDefault="00DD5349" w:rsidP="00DD5349">
      <w:pPr>
        <w:spacing w:line="276" w:lineRule="auto"/>
        <w:jc w:val="both"/>
        <w:rPr>
          <w:rFonts w:eastAsia="CIDFont+F3"/>
          <w:color w:val="C00000"/>
          <w:lang w:eastAsia="ko-KR"/>
        </w:rPr>
      </w:pPr>
    </w:p>
    <w:p w14:paraId="0359326B" w14:textId="52AF71ED" w:rsidR="00DD5349" w:rsidRPr="00DD5349" w:rsidRDefault="00DD5349" w:rsidP="00DD5349">
      <w:pPr>
        <w:spacing w:after="200" w:line="276" w:lineRule="auto"/>
        <w:jc w:val="both"/>
        <w:rPr>
          <w:rFonts w:eastAsia="CIDFont+F3"/>
          <w:color w:val="C00000"/>
          <w:lang w:eastAsia="ko-KR"/>
        </w:rPr>
      </w:pPr>
      <w:r w:rsidRPr="00DD5349">
        <w:rPr>
          <w:rFonts w:eastAsia="CIDFont+F3"/>
          <w:color w:val="C00000"/>
          <w:lang w:eastAsia="ko-KR"/>
        </w:rPr>
        <w:t>We then performed our experimental tests using open-loop control with a fixed duty cycle.</w:t>
      </w:r>
      <w:r>
        <w:rPr>
          <w:rFonts w:eastAsia="CIDFont+F3"/>
          <w:color w:val="C00000"/>
          <w:lang w:eastAsia="ko-KR"/>
        </w:rPr>
        <w:t xml:space="preserve"> </w:t>
      </w:r>
      <w:r w:rsidRPr="00DD5349">
        <w:rPr>
          <w:rFonts w:eastAsia="CIDFont+F3"/>
          <w:color w:val="C00000"/>
          <w:lang w:eastAsia="ko-KR"/>
        </w:rPr>
        <w:t xml:space="preserve">To avoid confusion, we revised the manuscript of Section V-A to clarify the scope of our experimental validation. </w:t>
      </w:r>
      <w:r>
        <w:rPr>
          <w:rFonts w:eastAsia="CIDFont+F3"/>
          <w:color w:val="C00000"/>
          <w:lang w:eastAsia="ko-KR"/>
        </w:rPr>
        <w:t xml:space="preserve">The revised portion of Section V-A is also in </w:t>
      </w:r>
      <w:r w:rsidRPr="00DD5349">
        <w:rPr>
          <w:rFonts w:eastAsia="CIDFont+F3"/>
          <w:color w:val="C00000"/>
          <w:lang w:eastAsia="ko-KR"/>
        </w:rPr>
        <w:t>our response to Comment #5.</w:t>
      </w:r>
    </w:p>
    <w:p w14:paraId="74989EA8" w14:textId="67C0916E" w:rsidR="00A82320" w:rsidRDefault="00A82320">
      <w:pPr>
        <w:spacing w:after="200" w:line="276" w:lineRule="auto"/>
        <w:rPr>
          <w:rFonts w:eastAsia="CIDFont+F3"/>
          <w:color w:val="C00000"/>
          <w:lang w:eastAsia="ko-KR"/>
        </w:rPr>
      </w:pPr>
      <w:r>
        <w:rPr>
          <w:rFonts w:eastAsia="CIDFont+F3"/>
          <w:color w:val="C00000"/>
          <w:lang w:eastAsia="ko-KR"/>
        </w:rPr>
        <w:br w:type="page"/>
      </w:r>
    </w:p>
    <w:p w14:paraId="5CC1D0E3" w14:textId="3AAC41CE" w:rsidR="000D5FBA" w:rsidRDefault="000D5FBA" w:rsidP="001940B3">
      <w:pPr>
        <w:pStyle w:val="Style2"/>
        <w:spacing w:line="276" w:lineRule="auto"/>
      </w:pPr>
      <w:r w:rsidRPr="000D5FBA">
        <w:lastRenderedPageBreak/>
        <w:t>The volume advantage brought by magnetic integration needs to be further explained, and the benefits brought by magnetic integration should be explained by comparison.</w:t>
      </w:r>
    </w:p>
    <w:p w14:paraId="35D3FDAE" w14:textId="0A21E91C" w:rsidR="0050488C" w:rsidRDefault="0050488C" w:rsidP="00EF077E">
      <w:pPr>
        <w:widowControl w:val="0"/>
        <w:autoSpaceDE w:val="0"/>
        <w:autoSpaceDN w:val="0"/>
        <w:adjustRightInd w:val="0"/>
        <w:spacing w:line="276" w:lineRule="auto"/>
        <w:jc w:val="both"/>
        <w:rPr>
          <w:rFonts w:eastAsia="CIDFont+F3"/>
          <w:color w:val="C00000"/>
          <w:lang w:eastAsia="ko-KR"/>
        </w:rPr>
      </w:pPr>
      <w:r w:rsidRPr="0050488C">
        <w:rPr>
          <w:rFonts w:eastAsia="CIDFont+F3" w:hint="eastAsia"/>
          <w:color w:val="C00000"/>
          <w:lang w:eastAsia="ko-KR"/>
        </w:rPr>
        <w:sym w:font="Wingdings" w:char="F0E0"/>
      </w:r>
      <w:r w:rsidRPr="0050488C">
        <w:rPr>
          <w:rFonts w:eastAsia="CIDFont+F3"/>
          <w:color w:val="C00000"/>
          <w:lang w:eastAsia="ko-KR"/>
        </w:rPr>
        <w:t xml:space="preserve">We thank the reviewer for this insightful comment. </w:t>
      </w:r>
      <w:r w:rsidR="00EF077E" w:rsidRPr="001B5AB8">
        <w:rPr>
          <w:color w:val="C00000"/>
        </w:rPr>
        <w:t>As detailed in Section IV, our volume analysis</w:t>
      </w:r>
      <w:r w:rsidR="00EF077E">
        <w:rPr>
          <w:color w:val="C00000"/>
        </w:rPr>
        <w:t xml:space="preserve"> is conducted</w:t>
      </w:r>
      <w:r w:rsidR="00EF077E" w:rsidRPr="001B5AB8">
        <w:rPr>
          <w:color w:val="C00000"/>
        </w:rPr>
        <w:t xml:space="preserve"> using the area product (AP) method</w:t>
      </w:r>
      <w:r w:rsidR="00EF077E">
        <w:rPr>
          <w:color w:val="C00000"/>
        </w:rPr>
        <w:t xml:space="preserve">. We have found some errors in the derivation in the first version of the manuscript and have corrected it here. </w:t>
      </w:r>
      <w:r w:rsidR="00EF077E" w:rsidRPr="001B5AB8">
        <w:rPr>
          <w:color w:val="C00000"/>
        </w:rPr>
        <w:t xml:space="preserve"> </w:t>
      </w:r>
      <w:r w:rsidR="00EF077E">
        <w:rPr>
          <w:color w:val="C00000"/>
        </w:rPr>
        <w:t>T</w:t>
      </w:r>
      <w:r w:rsidR="00EF077E" w:rsidRPr="00F5319E">
        <w:rPr>
          <w:color w:val="C00000"/>
        </w:rPr>
        <w:t xml:space="preserve">he proposed integrated transformer achieves a theoretical 16% volume reduction compared to a conventional discrete baseline. Because the integrated core handles both phases, its required area product is approximately twice that of a single conventional core. However, because core volume scales by </w:t>
      </w:r>
      <m:oMath>
        <m:r>
          <w:rPr>
            <w:rFonts w:ascii="Cambria Math" w:hAnsi="Cambria Math"/>
            <w:color w:val="C00000"/>
          </w:rPr>
          <m:t>A</m:t>
        </m:r>
        <m:sSup>
          <m:sSupPr>
            <m:ctrlPr>
              <w:rPr>
                <w:rFonts w:ascii="Cambria Math" w:hAnsi="Cambria Math"/>
                <w:color w:val="C00000"/>
              </w:rPr>
            </m:ctrlPr>
          </m:sSupPr>
          <m:e>
            <m:r>
              <w:rPr>
                <w:rFonts w:ascii="Cambria Math" w:hAnsi="Cambria Math"/>
                <w:color w:val="C00000"/>
              </w:rPr>
              <m:t>P</m:t>
            </m:r>
          </m:e>
          <m:sup>
            <m:r>
              <w:rPr>
                <w:rFonts w:ascii="Cambria Math" w:hAnsi="Cambria Math"/>
                <w:color w:val="C00000"/>
              </w:rPr>
              <m:t>3/4</m:t>
            </m:r>
          </m:sup>
        </m:sSup>
      </m:oMath>
      <w:r w:rsidR="00EF077E" w:rsidRPr="00F5319E">
        <w:rPr>
          <w:color w:val="C00000"/>
        </w:rPr>
        <w:t xml:space="preserve">, the volume of the integrated core scales by </w:t>
      </w:r>
      <m:oMath>
        <m:sSup>
          <m:sSupPr>
            <m:ctrlPr>
              <w:rPr>
                <w:rFonts w:ascii="Cambria Math" w:hAnsi="Cambria Math"/>
                <w:color w:val="C00000"/>
              </w:rPr>
            </m:ctrlPr>
          </m:sSupPr>
          <m:e>
            <m:d>
              <m:dPr>
                <m:ctrlPr>
                  <w:rPr>
                    <w:rFonts w:ascii="Cambria Math" w:hAnsi="Cambria Math"/>
                    <w:color w:val="C00000"/>
                  </w:rPr>
                </m:ctrlPr>
              </m:dPr>
              <m:e>
                <m:r>
                  <w:rPr>
                    <w:rFonts w:ascii="Cambria Math" w:hAnsi="Cambria Math"/>
                    <w:color w:val="C00000"/>
                  </w:rPr>
                  <m:t>2A</m:t>
                </m:r>
                <m:sSub>
                  <m:sSubPr>
                    <m:ctrlPr>
                      <w:rPr>
                        <w:rFonts w:ascii="Cambria Math" w:hAnsi="Cambria Math"/>
                        <w:color w:val="C00000"/>
                      </w:rPr>
                    </m:ctrlPr>
                  </m:sSubPr>
                  <m:e>
                    <m:r>
                      <w:rPr>
                        <w:rFonts w:ascii="Cambria Math" w:hAnsi="Cambria Math"/>
                        <w:color w:val="C00000"/>
                      </w:rPr>
                      <m:t>P</m:t>
                    </m:r>
                  </m:e>
                  <m:sub>
                    <m:r>
                      <w:rPr>
                        <w:rFonts w:ascii="Cambria Math" w:hAnsi="Cambria Math"/>
                        <w:color w:val="C00000"/>
                      </w:rPr>
                      <m:t>conv</m:t>
                    </m:r>
                  </m:sub>
                </m:sSub>
              </m:e>
            </m:d>
          </m:e>
          <m:sup>
            <m:r>
              <w:rPr>
                <w:rFonts w:ascii="Cambria Math" w:hAnsi="Cambria Math"/>
                <w:color w:val="C00000"/>
              </w:rPr>
              <m:t>3/4</m:t>
            </m:r>
          </m:sup>
        </m:sSup>
      </m:oMath>
      <w:r w:rsidR="00EF077E" w:rsidRPr="00F5319E">
        <w:rPr>
          <w:color w:val="C00000"/>
        </w:rPr>
        <w:t xml:space="preserve">. In contrast, the volume of two separate conventional cores scales by </w:t>
      </w:r>
      <m:oMath>
        <m:r>
          <w:rPr>
            <w:rFonts w:ascii="Cambria Math" w:hAnsi="Cambria Math"/>
            <w:color w:val="C00000"/>
          </w:rPr>
          <m:t>2×A</m:t>
        </m:r>
        <m:sSubSup>
          <m:sSubSupPr>
            <m:ctrlPr>
              <w:rPr>
                <w:rFonts w:ascii="Cambria Math" w:hAnsi="Cambria Math"/>
                <w:color w:val="C00000"/>
              </w:rPr>
            </m:ctrlPr>
          </m:sSubSupPr>
          <m:e>
            <m:r>
              <w:rPr>
                <w:rFonts w:ascii="Cambria Math" w:hAnsi="Cambria Math"/>
                <w:color w:val="C00000"/>
              </w:rPr>
              <m:t>P</m:t>
            </m:r>
          </m:e>
          <m:sub>
            <m:r>
              <w:rPr>
                <w:rFonts w:ascii="Cambria Math" w:hAnsi="Cambria Math"/>
                <w:color w:val="C00000"/>
              </w:rPr>
              <m:t>conv</m:t>
            </m:r>
          </m:sub>
          <m:sup>
            <m:r>
              <w:rPr>
                <w:rFonts w:ascii="Cambria Math" w:hAnsi="Cambria Math"/>
                <w:color w:val="C00000"/>
              </w:rPr>
              <m:t>3/4</m:t>
            </m:r>
          </m:sup>
        </m:sSubSup>
      </m:oMath>
      <w:r w:rsidR="00EF077E" w:rsidRPr="00F5319E">
        <w:rPr>
          <w:color w:val="C00000"/>
        </w:rPr>
        <w:t>. This scaling law mathematically confirms a 16% spatial advantage when the core geometry is custom-tailored to the circuit specifications.</w:t>
      </w:r>
      <w:r w:rsidRPr="0050488C">
        <w:rPr>
          <w:rFonts w:eastAsia="CIDFont+F3"/>
          <w:color w:val="C00000"/>
          <w:lang w:eastAsia="ko-KR"/>
        </w:rPr>
        <w:t xml:space="preserve"> </w:t>
      </w:r>
    </w:p>
    <w:p w14:paraId="454E3CE8" w14:textId="77777777" w:rsidR="0050488C" w:rsidRDefault="0050488C" w:rsidP="0050488C">
      <w:pPr>
        <w:widowControl w:val="0"/>
        <w:autoSpaceDE w:val="0"/>
        <w:autoSpaceDN w:val="0"/>
        <w:adjustRightInd w:val="0"/>
        <w:spacing w:line="276" w:lineRule="auto"/>
        <w:jc w:val="both"/>
        <w:rPr>
          <w:rFonts w:eastAsia="CIDFont+F3"/>
          <w:color w:val="C00000"/>
          <w:lang w:eastAsia="ko-KR"/>
        </w:rPr>
      </w:pPr>
    </w:p>
    <w:p w14:paraId="2806B984" w14:textId="665E8CDF"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 xml:space="preserve">In terms of the </w:t>
      </w:r>
      <w:r w:rsidR="00EF077E">
        <w:rPr>
          <w:rFonts w:eastAsia="CIDFont+F3"/>
          <w:color w:val="C00000"/>
          <w:lang w:eastAsia="ko-KR"/>
        </w:rPr>
        <w:t xml:space="preserve">electrical </w:t>
      </w:r>
      <w:r>
        <w:rPr>
          <w:rFonts w:eastAsia="CIDFont+F3"/>
          <w:color w:val="C00000"/>
          <w:lang w:eastAsia="ko-KR"/>
        </w:rPr>
        <w:t xml:space="preserve">losses, </w:t>
      </w:r>
      <w:r w:rsidRPr="0050488C">
        <w:rPr>
          <w:rFonts w:eastAsia="CIDFont+F3"/>
          <w:color w:val="C00000"/>
          <w:lang w:eastAsia="ko-KR"/>
        </w:rPr>
        <w:t xml:space="preserve">because the electrical operation is decoupled and remains identical to a discrete setup, we expect that the semiconductor switching and conduction losses (from the MOSFETs and diodes) will be essentially identical to those of a conventional configuration. The efficiency differences lie entirely within the integrated transformer. For the transformer losses, extracting an exact loss breakdown (e.g. separating core and winding losses) from the physical prototype is challenging without highly specialized calorimetric measurement setups. Moreover, the physical prototype was constructed strictly as a proof-of-concept to validate the magnetic decoupling principle as an integrated transformer. Consequently, while the current prototype demonstrates stable operational performance, it has not yet undergone comprehensive core and winding optimization. </w:t>
      </w:r>
    </w:p>
    <w:p w14:paraId="2507C9AF"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36D0F20D"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We can, however, provide a qualitative explanation of the magnetic loss mechanisms compared to a conventional discrete setup. The dimensions of the integrated transformer and discrete transformers in the ideal situation where components can be custom-made and precision is not a problem are obtained using the area products calculated in Section IV, which has been revised to reflect the latest changes in terms of depth of explanation and calculation.</w:t>
      </w:r>
    </w:p>
    <w:p w14:paraId="08E2AE66"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7B493214" w14:textId="77777777" w:rsidR="0050488C" w:rsidRPr="0050488C" w:rsidRDefault="0050488C" w:rsidP="0050488C">
      <w:pPr>
        <w:widowControl w:val="0"/>
        <w:autoSpaceDE w:val="0"/>
        <w:autoSpaceDN w:val="0"/>
        <w:adjustRightInd w:val="0"/>
        <w:spacing w:line="276" w:lineRule="auto"/>
        <w:jc w:val="both"/>
        <w:rPr>
          <w:rFonts w:eastAsia="CIDFont+F3"/>
          <w:b/>
          <w:bCs/>
          <w:color w:val="C00000"/>
          <w:lang w:eastAsia="ko-KR"/>
        </w:rPr>
      </w:pPr>
      <w:r w:rsidRPr="0050488C">
        <w:rPr>
          <w:rFonts w:eastAsia="CIDFont+F3"/>
          <w:b/>
          <w:bCs/>
          <w:color w:val="C00000"/>
          <w:lang w:eastAsia="ko-KR"/>
        </w:rPr>
        <w:t>Core Loss Considerations:</w:t>
      </w:r>
    </w:p>
    <w:p w14:paraId="42131DDB"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In a conventional discrete setup, the flux density remains uniform across isolated magnetic paths. In the proposed integrated core, the shared flux paths result in a complex flux distribution due to the superposition of individual phase contributions, as illustrated in Fig. 7. During overlapping conduction intervals, this superposition creates localized regions of high flux density (additive flux, increasing ΔB) in one outer leg, but conversely creates regions of reduced flux density (subtractive flux) in the other outer leg. Because ferrite core loss scales non-linearly with flux density, the net impact on the total core loss involves both positive and negative components. Determining whether the overall core loss is strictly higher or lower than a discrete setup requires extensive finite element analysis (FEA) and volumetric loss integration, which remains a subject for future analysis.</w:t>
      </w:r>
    </w:p>
    <w:p w14:paraId="726D264F"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6063970A" w14:textId="77777777" w:rsidR="0050488C" w:rsidRPr="0050488C" w:rsidRDefault="0050488C" w:rsidP="0050488C">
      <w:pPr>
        <w:widowControl w:val="0"/>
        <w:autoSpaceDE w:val="0"/>
        <w:autoSpaceDN w:val="0"/>
        <w:adjustRightInd w:val="0"/>
        <w:spacing w:line="276" w:lineRule="auto"/>
        <w:jc w:val="both"/>
        <w:rPr>
          <w:rFonts w:eastAsia="CIDFont+F3"/>
          <w:b/>
          <w:bCs/>
          <w:color w:val="C00000"/>
          <w:lang w:eastAsia="ko-KR"/>
        </w:rPr>
      </w:pPr>
      <w:r w:rsidRPr="0050488C">
        <w:rPr>
          <w:rFonts w:eastAsia="CIDFont+F3"/>
          <w:b/>
          <w:bCs/>
          <w:color w:val="C00000"/>
          <w:lang w:eastAsia="ko-KR"/>
        </w:rPr>
        <w:lastRenderedPageBreak/>
        <w:t>Winding Loss Considerations:</w:t>
      </w:r>
    </w:p>
    <w:p w14:paraId="67A63BAA" w14:textId="1C95FA72"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 xml:space="preserve">The physical geometry of the shared EE-core forces a structural asymmetry. To balance the magnetizing inductance across the shared core, the transformer on the outer legs requires an increased turn count. While the outer legs possess a smaller perimeter, which partially offsets the DC resistance penalty of the extra turns, the overall winding losses in this initial proof-of-concept are not yet fully optimized. Achieving parity or superiority in AC resistance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R</m:t>
            </m:r>
          </m:e>
          <m:sub>
            <m:r>
              <w:rPr>
                <w:rFonts w:ascii="Cambria Math" w:eastAsia="CIDFont+F3" w:hAnsi="Cambria Math"/>
                <w:color w:val="C00000"/>
                <w:lang w:eastAsia="ko-KR"/>
              </w:rPr>
              <m:t>ac</m:t>
            </m:r>
          </m:sub>
        </m:sSub>
      </m:oMath>
      <w:r w:rsidRPr="0050488C">
        <w:rPr>
          <w:rFonts w:eastAsia="CIDFont+F3"/>
          <w:color w:val="C00000"/>
          <w:lang w:eastAsia="ko-KR"/>
        </w:rPr>
        <w:t>compared to a conventional setup will require extensive parameter sweeps and careful optimization of the winding geometry, which is a primary focus for our future work.</w:t>
      </w:r>
    </w:p>
    <w:p w14:paraId="6F4BCB36"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0749737D" w14:textId="7C8F0723" w:rsidR="003C544E"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Therefore, we believe that the proposed structure reveals that it currently prioritizes physical miniaturization over maximum efficiency, enabling a 16% reduction in overall magnetic volume.</w:t>
      </w:r>
    </w:p>
    <w:p w14:paraId="0E348D3C"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2B61AAA3" w14:textId="77777777" w:rsidR="00EF077E" w:rsidRDefault="00EF077E" w:rsidP="00EF077E">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We revised the manuscript to provide qualitative insight into the transformer losses, as seen in the newly added Section IV-B.</w:t>
      </w:r>
    </w:p>
    <w:p w14:paraId="5CDC0B27" w14:textId="77777777" w:rsidR="00EF077E" w:rsidRDefault="00EF077E" w:rsidP="00EF077E">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EF077E" w14:paraId="086F1E8E" w14:textId="77777777" w:rsidTr="00D01D24">
        <w:tc>
          <w:tcPr>
            <w:tcW w:w="4675" w:type="dxa"/>
          </w:tcPr>
          <w:p w14:paraId="00A4AC24" w14:textId="77777777" w:rsidR="00EF077E" w:rsidRPr="0050488C" w:rsidRDefault="00EF077E" w:rsidP="00D01D24">
            <w:pPr>
              <w:widowControl w:val="0"/>
              <w:autoSpaceDE w:val="0"/>
              <w:autoSpaceDN w:val="0"/>
              <w:adjustRightInd w:val="0"/>
              <w:spacing w:line="276" w:lineRule="auto"/>
              <w:jc w:val="center"/>
              <w:rPr>
                <w:rFonts w:eastAsia="Malgun Gothic"/>
                <w:color w:val="000000" w:themeColor="text1"/>
                <w:lang w:eastAsia="ko-KR"/>
              </w:rPr>
            </w:pPr>
            <w:r w:rsidRPr="0050488C">
              <w:rPr>
                <w:rFonts w:eastAsia="Malgun Gothic"/>
                <w:color w:val="000000" w:themeColor="text1"/>
                <w:lang w:eastAsia="ko-KR"/>
              </w:rPr>
              <w:t>Before Revision</w:t>
            </w:r>
          </w:p>
        </w:tc>
        <w:tc>
          <w:tcPr>
            <w:tcW w:w="4675" w:type="dxa"/>
          </w:tcPr>
          <w:p w14:paraId="486C93CE" w14:textId="77777777" w:rsidR="00EF077E" w:rsidRDefault="00EF077E" w:rsidP="00D01D24">
            <w:pPr>
              <w:widowControl w:val="0"/>
              <w:autoSpaceDE w:val="0"/>
              <w:autoSpaceDN w:val="0"/>
              <w:adjustRightInd w:val="0"/>
              <w:spacing w:line="276" w:lineRule="auto"/>
              <w:jc w:val="center"/>
              <w:rPr>
                <w:rFonts w:eastAsia="Malgun Gothic"/>
                <w:color w:val="C00000"/>
                <w:lang w:eastAsia="ko-KR"/>
              </w:rPr>
            </w:pPr>
            <w:r>
              <w:rPr>
                <w:rFonts w:eastAsia="Malgun Gothic"/>
                <w:color w:val="C00000"/>
                <w:lang w:eastAsia="ko-KR"/>
              </w:rPr>
              <w:t>After Revision</w:t>
            </w:r>
          </w:p>
        </w:tc>
      </w:tr>
      <w:tr w:rsidR="00EF077E" w14:paraId="63BC6A5C" w14:textId="77777777" w:rsidTr="00D01D24">
        <w:tc>
          <w:tcPr>
            <w:tcW w:w="4675" w:type="dxa"/>
            <w:vAlign w:val="center"/>
          </w:tcPr>
          <w:p w14:paraId="29F3EEED" w14:textId="77777777" w:rsidR="00EF077E" w:rsidRDefault="00EF077E" w:rsidP="00D01D24">
            <w:pPr>
              <w:widowControl w:val="0"/>
              <w:autoSpaceDE w:val="0"/>
              <w:autoSpaceDN w:val="0"/>
              <w:adjustRightInd w:val="0"/>
              <w:spacing w:line="276" w:lineRule="auto"/>
              <w:jc w:val="center"/>
              <w:rPr>
                <w:rFonts w:eastAsia="Malgun Gothic"/>
                <w:color w:val="C00000"/>
                <w:lang w:eastAsia="ko-KR"/>
              </w:rPr>
            </w:pPr>
            <w:r w:rsidRPr="0050488C">
              <w:rPr>
                <w:rFonts w:eastAsia="Malgun Gothic"/>
                <w:color w:val="000000" w:themeColor="text1"/>
                <w:lang w:eastAsia="ko-KR"/>
              </w:rPr>
              <w:t>N/A</w:t>
            </w:r>
          </w:p>
        </w:tc>
        <w:tc>
          <w:tcPr>
            <w:tcW w:w="4675" w:type="dxa"/>
          </w:tcPr>
          <w:p w14:paraId="0E21BC90" w14:textId="77777777" w:rsidR="00EF077E" w:rsidRPr="0050488C" w:rsidRDefault="00EF077E" w:rsidP="00D01D24">
            <w:pPr>
              <w:widowControl w:val="0"/>
              <w:autoSpaceDE w:val="0"/>
              <w:autoSpaceDN w:val="0"/>
              <w:adjustRightInd w:val="0"/>
              <w:spacing w:line="276" w:lineRule="auto"/>
              <w:jc w:val="both"/>
              <w:rPr>
                <w:rFonts w:eastAsia="CIDFont+F3"/>
                <w:b/>
                <w:bCs/>
                <w:iCs/>
                <w:color w:val="C00000"/>
                <w:lang w:eastAsia="ko-KR"/>
              </w:rPr>
            </w:pPr>
            <w:r>
              <w:rPr>
                <w:rFonts w:eastAsia="Malgun Gothic"/>
                <w:b/>
                <w:bCs/>
                <w:color w:val="C00000"/>
                <w:lang w:eastAsia="ko-KR"/>
              </w:rPr>
              <w:t>(</w:t>
            </w:r>
            <w:r w:rsidRPr="0050488C">
              <w:rPr>
                <w:rFonts w:eastAsia="CIDFont+F3"/>
                <w:b/>
                <w:bCs/>
                <w:iCs/>
                <w:color w:val="C00000"/>
                <w:lang w:eastAsia="ko-KR"/>
              </w:rPr>
              <w:t>after</w:t>
            </w:r>
            <w:r>
              <w:rPr>
                <w:rFonts w:eastAsia="CIDFont+F3"/>
                <w:b/>
                <w:bCs/>
                <w:iCs/>
                <w:color w:val="C00000"/>
                <w:lang w:eastAsia="ko-KR"/>
              </w:rPr>
              <w:t xml:space="preserve"> Section IV-A)</w:t>
            </w:r>
          </w:p>
          <w:p w14:paraId="3F4B9836" w14:textId="77777777"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While the proposed integrated transformer achieves a theoretical 16% reduction in core volume, this structural integration introduces distinct </w:t>
            </w:r>
            <w:r>
              <w:rPr>
                <w:rFonts w:eastAsia="Malgun Gothic"/>
                <w:color w:val="C00000"/>
                <w:lang w:eastAsia="ko-KR"/>
              </w:rPr>
              <w:t xml:space="preserve">some </w:t>
            </w:r>
            <w:r w:rsidRPr="0050488C">
              <w:rPr>
                <w:rFonts w:eastAsia="Malgun Gothic"/>
                <w:color w:val="C00000"/>
                <w:lang w:eastAsia="ko-KR"/>
              </w:rPr>
              <w:t>trade-offs regarding core and winding losses.</w:t>
            </w:r>
          </w:p>
          <w:p w14:paraId="521B166C" w14:textId="77777777" w:rsidR="00EF077E" w:rsidRPr="0050488C" w:rsidRDefault="00EF077E" w:rsidP="00D01D24">
            <w:pPr>
              <w:widowControl w:val="0"/>
              <w:autoSpaceDE w:val="0"/>
              <w:autoSpaceDN w:val="0"/>
              <w:adjustRightInd w:val="0"/>
              <w:spacing w:line="276" w:lineRule="auto"/>
              <w:jc w:val="both"/>
              <w:rPr>
                <w:rFonts w:eastAsia="Malgun Gothic"/>
                <w:color w:val="C00000"/>
                <w:lang w:eastAsia="ko-KR"/>
              </w:rPr>
            </w:pPr>
          </w:p>
          <w:p w14:paraId="74382006" w14:textId="22838562"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In a conventional discrete setup, the flux density remains uniform across the isolated magnetic paths. In contrast, the proposed integrated core shares flux paths, resulting in a complex flux distribution due to the superposition of individual phase contributions. As established in the theoretical waveforms of Fig. </w:t>
            </w:r>
            <w:r w:rsidR="00340B6A">
              <w:rPr>
                <w:rFonts w:eastAsia="Malgun Gothic"/>
                <w:color w:val="C00000"/>
                <w:lang w:eastAsia="ko-KR"/>
              </w:rPr>
              <w:t>8</w:t>
            </w:r>
            <w:r w:rsidRPr="0050488C">
              <w:rPr>
                <w:rFonts w:eastAsia="Malgun Gothic"/>
                <w:color w:val="C00000"/>
                <w:lang w:eastAsia="ko-KR"/>
              </w:rPr>
              <w:t xml:space="preserve">, overlapping conduction intervals create localized regions of high flux density (additive flux) in one outer leg, while simultaneously creating regions of reduced flux density (subtractive flux) in the opposite outer leg. Because core loss scales non-linearly with flux density, the net impact on the total core loss involves both mitigating and compounding factors, necessitating </w:t>
            </w:r>
            <w:r>
              <w:rPr>
                <w:rFonts w:eastAsia="Malgun Gothic"/>
                <w:color w:val="C00000"/>
                <w:lang w:eastAsia="ko-KR"/>
              </w:rPr>
              <w:t xml:space="preserve">rigorous analysis </w:t>
            </w:r>
            <w:r w:rsidRPr="0050488C">
              <w:rPr>
                <w:rFonts w:eastAsia="Malgun Gothic"/>
                <w:color w:val="C00000"/>
                <w:lang w:eastAsia="ko-KR"/>
              </w:rPr>
              <w:t xml:space="preserve">for full volumetric loss integration in </w:t>
            </w:r>
            <w:r w:rsidRPr="0050488C">
              <w:rPr>
                <w:rFonts w:eastAsia="Malgun Gothic"/>
                <w:color w:val="C00000"/>
                <w:lang w:eastAsia="ko-KR"/>
              </w:rPr>
              <w:lastRenderedPageBreak/>
              <w:t>future optimization stages.</w:t>
            </w:r>
          </w:p>
          <w:p w14:paraId="28316A83" w14:textId="77777777" w:rsidR="00EF077E" w:rsidRPr="0050488C" w:rsidRDefault="00EF077E" w:rsidP="00D01D24">
            <w:pPr>
              <w:widowControl w:val="0"/>
              <w:autoSpaceDE w:val="0"/>
              <w:autoSpaceDN w:val="0"/>
              <w:adjustRightInd w:val="0"/>
              <w:spacing w:line="276" w:lineRule="auto"/>
              <w:jc w:val="both"/>
              <w:rPr>
                <w:rFonts w:eastAsia="Malgun Gothic"/>
                <w:color w:val="C00000"/>
                <w:lang w:eastAsia="ko-KR"/>
              </w:rPr>
            </w:pPr>
          </w:p>
          <w:p w14:paraId="0ACFDF76" w14:textId="77777777"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Furthermore, the geometry of the shared EE-core forces a structural asymmetry in the windings. To balance the magnetizing inductance, the outer legs require an increased turn count compared to a conventional discrete transformer. Although the smaller physical perimeter of the outer legs partially offsets the DC resistance penalty of these additional turns, the high-frequency AC resistance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R</m:t>
                  </m:r>
                </m:e>
                <m:sub>
                  <m:r>
                    <w:rPr>
                      <w:rFonts w:ascii="Cambria Math" w:eastAsia="Malgun Gothic" w:hAnsi="Cambria Math"/>
                      <w:color w:val="C00000"/>
                      <w:lang w:eastAsia="ko-KR"/>
                    </w:rPr>
                    <m:t>ac</m:t>
                  </m:r>
                </m:sub>
              </m:sSub>
            </m:oMath>
            <w:r w:rsidRPr="0050488C">
              <w:rPr>
                <w:rFonts w:eastAsia="Malgun Gothic"/>
                <w:color w:val="C00000"/>
                <w:lang w:eastAsia="ko-KR"/>
              </w:rPr>
              <w:t xml:space="preserve"> remains highly dependent on the physical layering and winding arrangement. Consequently, achieving optimal winding efficiency requires careful geometric optimization and parameter sweeping, which is a critical focus for </w:t>
            </w:r>
            <w:r>
              <w:rPr>
                <w:rFonts w:eastAsia="Malgun Gothic"/>
                <w:color w:val="C00000"/>
                <w:lang w:eastAsia="ko-KR"/>
              </w:rPr>
              <w:t>the future phases of this study</w:t>
            </w:r>
            <w:r w:rsidRPr="0050488C">
              <w:rPr>
                <w:rFonts w:eastAsia="Malgun Gothic"/>
                <w:color w:val="C00000"/>
                <w:lang w:eastAsia="ko-KR"/>
              </w:rPr>
              <w:t>.</w:t>
            </w:r>
          </w:p>
        </w:tc>
      </w:tr>
    </w:tbl>
    <w:p w14:paraId="5229DF20"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48FBAE59"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47D95FDC" w14:textId="77777777" w:rsidR="00EF077E" w:rsidRPr="00B52158" w:rsidRDefault="00EF077E" w:rsidP="0050488C">
      <w:pPr>
        <w:widowControl w:val="0"/>
        <w:autoSpaceDE w:val="0"/>
        <w:autoSpaceDN w:val="0"/>
        <w:adjustRightInd w:val="0"/>
        <w:spacing w:line="276" w:lineRule="auto"/>
        <w:jc w:val="both"/>
        <w:rPr>
          <w:rFonts w:eastAsia="Malgun Gothic"/>
          <w:color w:val="C00000"/>
          <w:lang w:eastAsia="ko-KR"/>
        </w:rPr>
      </w:pPr>
    </w:p>
    <w:p w14:paraId="329A8B15" w14:textId="5F648AFB" w:rsidR="0050488C" w:rsidRDefault="0050488C">
      <w:pPr>
        <w:spacing w:after="200" w:line="276" w:lineRule="auto"/>
        <w:rPr>
          <w:rFonts w:eastAsia="CIDFont+F3"/>
          <w:color w:val="C00000"/>
          <w:lang w:eastAsia="ko-KR"/>
        </w:rPr>
      </w:pPr>
      <w:r>
        <w:rPr>
          <w:rFonts w:eastAsia="CIDFont+F3"/>
          <w:color w:val="C00000"/>
          <w:lang w:eastAsia="ko-KR"/>
        </w:rPr>
        <w:br w:type="page"/>
      </w:r>
    </w:p>
    <w:p w14:paraId="4FB34759" w14:textId="7602906B" w:rsidR="000D5FBA" w:rsidRPr="003E5C29" w:rsidRDefault="000D5FBA" w:rsidP="001940B3">
      <w:pPr>
        <w:pStyle w:val="Style2"/>
        <w:spacing w:line="276" w:lineRule="auto"/>
        <w:rPr>
          <w:rFonts w:eastAsia="CIDFont+F3"/>
          <w:color w:val="C00000"/>
          <w:szCs w:val="24"/>
          <w:lang w:eastAsia="ko-KR"/>
        </w:rPr>
      </w:pPr>
      <w:r w:rsidRPr="00023910">
        <w:lastRenderedPageBreak/>
        <w:t>As a PFC, more experimental waveforms need to be provided, including the operating condition where the power factor is not 1, the dynamic waveform of the output voltage, etc.</w:t>
      </w:r>
    </w:p>
    <w:p w14:paraId="251E542B"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sym w:font="Wingdings" w:char="F0E0"/>
      </w:r>
      <w:r w:rsidRPr="00531570">
        <w:rPr>
          <w:rFonts w:eastAsia="CIDFont+F3"/>
          <w:color w:val="C00000"/>
          <w:lang w:eastAsia="ko-KR"/>
        </w:rPr>
        <w:t>Thank you for your valuable comment. The proposed two-phase interleaved flyback rectifier is designed to operate in Discontinuous Conduction Mode (DCM). A fundamental characteristic of a DCM flyback topology is that it naturally achieves power factor correction (PFC) without requiring a complex, active current-shaping control loop.</w:t>
      </w:r>
    </w:p>
    <w:p w14:paraId="178FAFFE"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p>
    <w:p w14:paraId="7E5F69DA"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 xml:space="preserve">When the converter operates with a fixed switching frequency and a constant duty cycle </w:t>
      </w:r>
      <m:oMath>
        <m:r>
          <w:rPr>
            <w:rFonts w:ascii="Cambria Math" w:eastAsia="CIDFont+F3" w:hAnsi="Cambria Math"/>
            <w:color w:val="C00000"/>
            <w:lang w:eastAsia="ko-KR"/>
          </w:rPr>
          <m:t>D</m:t>
        </m:r>
      </m:oMath>
      <w:r w:rsidRPr="00531570">
        <w:rPr>
          <w:rFonts w:eastAsia="CIDFont+F3"/>
          <w:color w:val="C00000"/>
          <w:lang w:eastAsia="ko-KR"/>
        </w:rPr>
        <w:t xml:space="preserve"> across the AC line half-cycle, the peak and average currents drawn by each transformer phase during a switching period are directly proportional to the instantaneous rectified input voltage. Because there is no phase shift between the voltage and the drawn current, the total average input current inherently tracks the sinusoidal envelope of the AC </w:t>
      </w:r>
      <w:r>
        <w:rPr>
          <w:rFonts w:eastAsia="CIDFont+F3"/>
          <w:color w:val="C00000"/>
          <w:lang w:eastAsia="ko-KR"/>
        </w:rPr>
        <w:t>input voltage</w:t>
      </w:r>
      <w:r w:rsidRPr="00531570">
        <w:rPr>
          <w:rFonts w:eastAsia="CIDFont+F3"/>
          <w:color w:val="C00000"/>
          <w:lang w:eastAsia="ko-KR"/>
        </w:rPr>
        <w:t>, yielding a high-power factor under open-loop control.</w:t>
      </w:r>
    </w:p>
    <w:p w14:paraId="2D6CD472"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p>
    <w:p w14:paraId="431EE3D1"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The mathematical derivation confirming this inherent PFC behavior for the two-phase interleaved structure is detailed below:</w:t>
      </w:r>
    </w:p>
    <w:p w14:paraId="1316B0EE"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688E526E"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Given a fixed switching frequency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Pr>
          <w:rFonts w:eastAsia="CIDFont+F3"/>
          <w:color w:val="C00000"/>
          <w:lang w:eastAsia="ko-KR"/>
        </w:rPr>
        <w:t xml:space="preserve"> over the switching period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Pr>
          <w:rFonts w:eastAsia="CIDFont+F3"/>
          <w:color w:val="C00000"/>
          <w:lang w:eastAsia="ko-KR"/>
        </w:rPr>
        <w:t xml:space="preserve"> </w:t>
      </w:r>
      <w:r w:rsidRPr="005E3E8A">
        <w:rPr>
          <w:rFonts w:eastAsia="CIDFont+F3"/>
          <w:color w:val="C00000"/>
          <w:lang w:eastAsia="ko-KR"/>
        </w:rPr>
        <w:t xml:space="preserve">and a constant duty cycle </w:t>
      </w:r>
      <w:r w:rsidRPr="005E3E8A">
        <w:rPr>
          <w:rFonts w:eastAsia="CIDFont+F3"/>
          <w:i/>
          <w:iCs/>
          <w:color w:val="C00000"/>
          <w:lang w:eastAsia="ko-KR"/>
        </w:rPr>
        <w:t>D</w:t>
      </w:r>
      <w:r w:rsidRPr="005E3E8A">
        <w:rPr>
          <w:rFonts w:eastAsia="CIDFont+F3"/>
          <w:color w:val="C00000"/>
          <w:lang w:eastAsia="ko-KR"/>
        </w:rPr>
        <w:t xml:space="preserve"> across the AC line half-cycle, the peak current of the main switch for the first phase,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is determined by the instantaneous input voltage and is expressed as:</w:t>
      </w:r>
    </w:p>
    <w:p w14:paraId="36FD3A1A"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2BAABFC1"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where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oMath>
      <w:r>
        <w:rPr>
          <w:rFonts w:eastAsia="CIDFont+F3"/>
          <w:color w:val="C00000"/>
          <w:lang w:eastAsia="ko-KR"/>
        </w:rPr>
        <w:t xml:space="preserve"> </w:t>
      </w:r>
      <w:r w:rsidRPr="005E3E8A">
        <w:rPr>
          <w:rFonts w:eastAsia="CIDFont+F3"/>
          <w:color w:val="C00000"/>
          <w:lang w:eastAsia="ko-KR"/>
        </w:rPr>
        <w:t xml:space="preserve">is the instantaneous rectified input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Pr>
          <w:rFonts w:eastAsia="CIDFont+F3"/>
          <w:color w:val="C00000"/>
          <w:lang w:eastAsia="ko-KR"/>
        </w:rPr>
        <w:t xml:space="preserve"> </w:t>
      </w:r>
      <w:r w:rsidRPr="005E3E8A">
        <w:rPr>
          <w:rFonts w:eastAsia="CIDFont+F3"/>
          <w:color w:val="C00000"/>
          <w:lang w:eastAsia="ko-KR"/>
        </w:rPr>
        <w:t xml:space="preserve">is the magnetizing inductance of the </w:t>
      </w:r>
      <w:r>
        <w:rPr>
          <w:rFonts w:eastAsia="CIDFont+F3"/>
          <w:color w:val="C00000"/>
          <w:lang w:eastAsia="ko-KR"/>
        </w:rPr>
        <w:t xml:space="preserve">active </w:t>
      </w:r>
      <w:r w:rsidRPr="005E3E8A">
        <w:rPr>
          <w:rFonts w:eastAsia="CIDFont+F3"/>
          <w:color w:val="C00000"/>
          <w:lang w:eastAsia="ko-KR"/>
        </w:rPr>
        <w:t>transformer phase.</w:t>
      </w:r>
    </w:p>
    <w:p w14:paraId="508B0D74"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018FF9C7"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The average input current drawn by the first phase over one switching period is calculated by integrating the triangular switch current waveform:</w:t>
      </w:r>
    </w:p>
    <w:p w14:paraId="0B6E0A95"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1798ADF4"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nary>
            <m:naryPr>
              <m:limLoc m:val="subSup"/>
              <m:ctrlPr>
                <w:rPr>
                  <w:rFonts w:ascii="Cambria Math" w:eastAsia="CIDFont+F3" w:hAnsi="Cambria Math"/>
                  <w:color w:val="C00000"/>
                  <w:lang w:eastAsia="ko-KR"/>
                </w:rPr>
              </m:ctrlPr>
            </m:naryPr>
            <m:sub>
              <m:r>
                <w:rPr>
                  <w:rFonts w:ascii="Cambria Math" w:eastAsia="CIDFont+F3" w:hAnsi="Cambria Math"/>
                  <w:color w:val="C00000"/>
                  <w:lang w:eastAsia="ko-KR"/>
                </w:rPr>
                <m:t>0</m:t>
              </m:r>
            </m:sub>
            <m: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sup>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nary>
          <m:d>
            <m:dPr>
              <m:ctrlPr>
                <w:rPr>
                  <w:rFonts w:ascii="Cambria Math" w:eastAsia="CIDFont+F3" w:hAnsi="Cambria Math"/>
                  <w:color w:val="C00000"/>
                  <w:lang w:eastAsia="ko-KR"/>
                </w:rPr>
              </m:ctrlPr>
            </m:dPr>
            <m:e>
              <m:r>
                <w:rPr>
                  <w:rFonts w:ascii="Cambria Math" w:eastAsia="CIDFont+F3" w:hAnsi="Cambria Math"/>
                  <w:color w:val="C00000"/>
                  <w:lang w:eastAsia="ko-KR"/>
                </w:rPr>
                <m:t>τ</m:t>
              </m:r>
            </m:e>
          </m:d>
          <m:r>
            <w:rPr>
              <w:rFonts w:ascii="Cambria Math" w:eastAsia="CIDFont+F3" w:hAnsi="Cambria Math"/>
              <w:color w:val="C00000"/>
              <w:lang w:eastAsia="ko-KR"/>
            </w:rPr>
            <m:t>dτ=</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d>
            <m:dPr>
              <m:ctrlPr>
                <w:rPr>
                  <w:rFonts w:ascii="Cambria Math" w:eastAsia="CIDFont+F3" w:hAnsi="Cambria Math"/>
                  <w:color w:val="C00000"/>
                  <w:lang w:eastAsia="ko-KR"/>
                </w:rPr>
              </m:ctrlPr>
            </m:dPr>
            <m:e>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r>
                    <w:rPr>
                      <w:rFonts w:ascii="Cambria Math" w:eastAsia="CIDFont+F3" w:hAnsi="Cambria Math"/>
                      <w:color w:val="C00000"/>
                      <w:lang w:eastAsia="ko-KR"/>
                    </w:rPr>
                    <m:t>2</m:t>
                  </m:r>
                </m:den>
              </m:f>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575634FB"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p>
    <w:p w14:paraId="213B6062" w14:textId="77777777" w:rsidR="003F2893" w:rsidRDefault="003F2893" w:rsidP="001940B3">
      <w:pPr>
        <w:spacing w:line="276" w:lineRule="auto"/>
        <w:rPr>
          <w:rFonts w:eastAsia="CIDFont+F3"/>
          <w:color w:val="C00000"/>
          <w:lang w:eastAsia="ko-KR"/>
        </w:rPr>
      </w:pPr>
      <w:r>
        <w:rPr>
          <w:rFonts w:eastAsia="CIDFont+F3"/>
          <w:color w:val="C00000"/>
          <w:lang w:eastAsia="ko-KR"/>
        </w:rPr>
        <w:br w:type="page"/>
      </w:r>
    </w:p>
    <w:p w14:paraId="7DED4DA4"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lastRenderedPageBreak/>
        <w:t xml:space="preserve">Because the proposed converter utilizes a two-phase interleaved structure, the second phase operates identically to the first, shifted by 180 degrees. A symmetrical design is utilized in this flyback converter, where both phases share the same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the average current drawn by the second phase is identical:</w:t>
      </w:r>
    </w:p>
    <w:p w14:paraId="13C875B5"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0C584E3D"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32BE3774"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p>
    <w:p w14:paraId="466226F2"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The total average input current, </w:t>
      </w:r>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drawn from the rectified input voltage is the sum of the average currents of both active phases:</w:t>
      </w:r>
    </w:p>
    <w:p w14:paraId="3E7CE888"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58F18258"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Since </w:t>
      </w:r>
      <m:oMath>
        <m:r>
          <w:rPr>
            <w:rFonts w:ascii="Cambria Math" w:eastAsia="CIDFont+F3" w:hAnsi="Cambria Math"/>
            <w:color w:val="C00000"/>
            <w:lang w:eastAsia="ko-KR"/>
          </w:rPr>
          <m:t>D</m:t>
        </m:r>
      </m:oMath>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5E3E8A">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xml:space="preserve"> are all constant values during steady-state open-loop operation, the total average input current is directly proportional to the instantaneous rectified input voltage:</w:t>
      </w:r>
    </w:p>
    <w:p w14:paraId="44225B1C"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750E25A6"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m:oMathPara>
    </w:p>
    <w:p w14:paraId="3AC74166"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359CBBCF" w14:textId="7A71ABED" w:rsidR="00085EA7"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Because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follows a rectified sinusoidal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m:rPr>
                    <m:sty m:val="p"/>
                  </m:rPr>
                  <w:rPr>
                    <w:rFonts w:ascii="Cambria Math" w:eastAsia="CIDFont+F3" w:hAnsi="Cambria Math"/>
                    <w:color w:val="C00000"/>
                    <w:lang w:eastAsia="ko-KR"/>
                  </w:rPr>
                  <m:t>2π</m:t>
                </m:r>
                <m:sSub>
                  <m:sSubPr>
                    <m:ctrlPr>
                      <w:rPr>
                        <w:rFonts w:ascii="Cambria Math" w:eastAsia="CIDFont+F3" w:hAnsi="Cambria Math"/>
                        <w:i/>
                        <w:iCs/>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E3E8A">
        <w:rPr>
          <w:rFonts w:eastAsia="CIDFont+F3"/>
          <w:color w:val="C00000"/>
          <w:lang w:eastAsia="ko-KR"/>
        </w:rPr>
        <w:t>), the input current inherently tracks the sinusoidal shape of the AC mains voltage. Consequently, the converter naturally achieves PFC in DCM without requiring a dedicated active current-shaping control loop.</w:t>
      </w:r>
      <w:r>
        <w:rPr>
          <w:rFonts w:eastAsia="CIDFont+F3"/>
          <w:color w:val="C00000"/>
          <w:lang w:eastAsia="ko-KR"/>
        </w:rPr>
        <w:t xml:space="preserve"> This is seen in the experimental waveform in Fig. 15(a), where we could see </w:t>
      </w:r>
      <w:r w:rsidRPr="00D405AA">
        <w:rPr>
          <w:rFonts w:eastAsia="CIDFont+F3"/>
          <w:color w:val="C00000"/>
          <w:lang w:eastAsia="ko-KR"/>
        </w:rPr>
        <w:t xml:space="preserve">from the macroscopic view that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S1</m:t>
            </m:r>
          </m:sub>
        </m:sSub>
      </m:oMath>
      <w:r w:rsidRPr="00D405AA">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S2</m:t>
            </m:r>
          </m:sub>
        </m:sSub>
      </m:oMath>
      <w:r w:rsidRPr="00D405AA">
        <w:rPr>
          <w:rFonts w:eastAsia="CIDFont+F3"/>
          <w:color w:val="C00000"/>
          <w:lang w:eastAsia="ko-KR"/>
        </w:rPr>
        <w:t xml:space="preserve"> are in-phase with the AC input voltage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m:rPr>
                <m:sty m:val="p"/>
              </m:rPr>
              <w:rPr>
                <w:rFonts w:ascii="Cambria Math" w:eastAsia="CIDFont+F3" w:hAnsi="Cambria Math"/>
                <w:color w:val="C00000"/>
                <w:lang w:eastAsia="ko-KR"/>
              </w:rPr>
              <m:t>in</m:t>
            </m:r>
          </m:sub>
        </m:sSub>
      </m:oMath>
      <w:r w:rsidR="00C37EE4" w:rsidRPr="00D405AA">
        <w:rPr>
          <w:rFonts w:eastAsia="CIDFont+F3"/>
          <w:color w:val="C00000"/>
          <w:lang w:eastAsia="ko-KR"/>
        </w:rPr>
        <w:t xml:space="preserve"> under open loop control</w:t>
      </w:r>
      <w:r w:rsidRPr="00D405AA">
        <w:rPr>
          <w:rFonts w:eastAsia="CIDFont+F3"/>
          <w:color w:val="C00000"/>
          <w:lang w:eastAsia="ko-KR"/>
        </w:rPr>
        <w:t>.</w:t>
      </w:r>
    </w:p>
    <w:p w14:paraId="3FC224EA" w14:textId="77777777" w:rsidR="00085EA7" w:rsidRDefault="00085EA7" w:rsidP="001940B3">
      <w:pPr>
        <w:widowControl w:val="0"/>
        <w:autoSpaceDE w:val="0"/>
        <w:autoSpaceDN w:val="0"/>
        <w:adjustRightInd w:val="0"/>
        <w:spacing w:line="276" w:lineRule="auto"/>
        <w:jc w:val="both"/>
        <w:rPr>
          <w:rFonts w:eastAsia="CIDFont+F3"/>
          <w:color w:val="C00000"/>
          <w:lang w:eastAsia="ko-KR"/>
        </w:rPr>
      </w:pPr>
    </w:p>
    <w:p w14:paraId="5E85D8F3" w14:textId="05E5E68A" w:rsidR="00F529F2" w:rsidRDefault="008D1AD3" w:rsidP="00F529F2">
      <w:pPr>
        <w:spacing w:line="276" w:lineRule="auto"/>
        <w:jc w:val="both"/>
        <w:rPr>
          <w:rFonts w:eastAsia="CIDFont+F3"/>
          <w:color w:val="C00000"/>
          <w:lang w:eastAsia="ko-KR"/>
        </w:rPr>
      </w:pPr>
      <w:r w:rsidRPr="008D1AD3">
        <w:rPr>
          <w:rFonts w:eastAsia="CIDFont+F3"/>
          <w:color w:val="C00000"/>
          <w:lang w:eastAsia="ko-KR"/>
        </w:rPr>
        <w:t>Consequently, artificially forcing an operating condition where the power factor is not 1, or testing dynamic closed-loop output voltage waveforms, falls outside the scope of verifying this inherent PFC behavior and the primary magnetic decoupling of the transformer. However, we completely agree that this inherent PFC mechanism should be explicitly clear to the readers</w:t>
      </w:r>
      <w:r w:rsidR="0074327D">
        <w:rPr>
          <w:rFonts w:eastAsia="CIDFont+F3"/>
          <w:color w:val="C00000"/>
          <w:lang w:eastAsia="ko-KR"/>
        </w:rPr>
        <w:t>.</w:t>
      </w:r>
      <w:r w:rsidR="00D405AA" w:rsidRPr="00D405AA">
        <w:rPr>
          <w:rFonts w:eastAsia="CIDFont+F3"/>
          <w:color w:val="C00000"/>
          <w:lang w:eastAsia="ko-KR"/>
        </w:rPr>
        <w:t xml:space="preserve"> </w:t>
      </w:r>
      <w:r w:rsidR="00D405AA">
        <w:rPr>
          <w:rFonts w:eastAsia="CIDFont+F3"/>
          <w:color w:val="C00000"/>
          <w:lang w:eastAsia="ko-KR"/>
        </w:rPr>
        <w:t>We expanded the discussion on this matter in Section II-A of the manuscript as follows.</w:t>
      </w:r>
    </w:p>
    <w:p w14:paraId="4FE0C2B6" w14:textId="77777777" w:rsidR="00F529F2" w:rsidRDefault="00F529F2" w:rsidP="00F529F2">
      <w:pPr>
        <w:spacing w:line="276" w:lineRule="auto"/>
        <w:ind w:left="720"/>
        <w:jc w:val="both"/>
        <w:rPr>
          <w:rFonts w:eastAsia="CIDFont+F3"/>
          <w:color w:val="C00000"/>
          <w:lang w:eastAsia="ko-KR"/>
        </w:rPr>
      </w:pPr>
    </w:p>
    <w:tbl>
      <w:tblPr>
        <w:tblStyle w:val="TableGrid"/>
        <w:tblW w:w="5000" w:type="pct"/>
        <w:tblLook w:val="04A0" w:firstRow="1" w:lastRow="0" w:firstColumn="1" w:lastColumn="0" w:noHBand="0" w:noVBand="1"/>
      </w:tblPr>
      <w:tblGrid>
        <w:gridCol w:w="2405"/>
        <w:gridCol w:w="6945"/>
      </w:tblGrid>
      <w:tr w:rsidR="00F529F2" w14:paraId="0F7DEA1C" w14:textId="77777777" w:rsidTr="00AD2B7A">
        <w:tc>
          <w:tcPr>
            <w:tcW w:w="1286" w:type="pct"/>
          </w:tcPr>
          <w:p w14:paraId="7C9A9130" w14:textId="77777777" w:rsidR="00F529F2" w:rsidRPr="00F84C6B" w:rsidRDefault="00F529F2" w:rsidP="00AD2B7A">
            <w:pPr>
              <w:spacing w:line="276" w:lineRule="auto"/>
              <w:jc w:val="center"/>
              <w:rPr>
                <w:color w:val="000000" w:themeColor="text1"/>
              </w:rPr>
            </w:pPr>
            <w:r w:rsidRPr="00F84C6B">
              <w:rPr>
                <w:color w:val="000000" w:themeColor="text1"/>
              </w:rPr>
              <w:t>Before Revision</w:t>
            </w:r>
          </w:p>
        </w:tc>
        <w:tc>
          <w:tcPr>
            <w:tcW w:w="3714" w:type="pct"/>
          </w:tcPr>
          <w:p w14:paraId="50C0CCCE" w14:textId="77777777" w:rsidR="00F529F2" w:rsidRDefault="00F529F2" w:rsidP="00AD2B7A">
            <w:pPr>
              <w:spacing w:line="276" w:lineRule="auto"/>
              <w:jc w:val="center"/>
              <w:rPr>
                <w:color w:val="C00000"/>
              </w:rPr>
            </w:pPr>
            <w:r>
              <w:rPr>
                <w:color w:val="C00000"/>
              </w:rPr>
              <w:t>After Revision</w:t>
            </w:r>
          </w:p>
        </w:tc>
      </w:tr>
      <w:tr w:rsidR="00F529F2" w14:paraId="2BCA2B25" w14:textId="77777777" w:rsidTr="00AD2B7A">
        <w:tc>
          <w:tcPr>
            <w:tcW w:w="1286" w:type="pct"/>
            <w:vAlign w:val="center"/>
          </w:tcPr>
          <w:p w14:paraId="6C8ADD88" w14:textId="77777777" w:rsidR="00F529F2" w:rsidRPr="00F84C6B" w:rsidRDefault="00F529F2" w:rsidP="00AD2B7A">
            <w:pPr>
              <w:spacing w:line="276" w:lineRule="auto"/>
              <w:jc w:val="center"/>
              <w:rPr>
                <w:color w:val="000000" w:themeColor="text1"/>
              </w:rPr>
            </w:pPr>
            <w:r w:rsidRPr="00F84C6B">
              <w:rPr>
                <w:color w:val="000000" w:themeColor="text1"/>
              </w:rPr>
              <w:t>N/A</w:t>
            </w:r>
          </w:p>
        </w:tc>
        <w:tc>
          <w:tcPr>
            <w:tcW w:w="3714" w:type="pct"/>
          </w:tcPr>
          <w:p w14:paraId="26618E70" w14:textId="77777777" w:rsidR="00F529F2" w:rsidRPr="00D63976" w:rsidRDefault="00F529F2" w:rsidP="00AD2B7A">
            <w:pPr>
              <w:spacing w:line="276" w:lineRule="auto"/>
              <w:jc w:val="both"/>
              <w:rPr>
                <w:b/>
                <w:bCs/>
                <w:color w:val="C00000"/>
              </w:rPr>
            </w:pPr>
            <w:r w:rsidRPr="00D63976">
              <w:rPr>
                <w:b/>
                <w:bCs/>
                <w:color w:val="C00000"/>
              </w:rPr>
              <w:t>(</w:t>
            </w:r>
            <w:r>
              <w:rPr>
                <w:b/>
                <w:bCs/>
                <w:color w:val="C00000"/>
              </w:rPr>
              <w:t>after the last paragraph of Section II-A)</w:t>
            </w:r>
          </w:p>
          <w:p w14:paraId="07A2250D" w14:textId="77777777" w:rsidR="00F529F2" w:rsidRPr="00F529F2" w:rsidRDefault="00F529F2" w:rsidP="00AD2B7A">
            <w:pPr>
              <w:spacing w:line="276" w:lineRule="auto"/>
              <w:jc w:val="both"/>
              <w:rPr>
                <w:color w:val="C00000"/>
              </w:rPr>
            </w:pPr>
            <w:r w:rsidRPr="00F529F2">
              <w:rPr>
                <w:color w:val="C00000"/>
              </w:rPr>
              <w:t>Because the proposed integrated transformer achieves magnetic decoupling, the fundamental DCM operation of the converter remains electrically identical to a conventional interleaved topology utilizing discrete transformers. As a result, the standard electrical benefits of two-phase interleaving are fully preserved.</w:t>
            </w:r>
          </w:p>
          <w:p w14:paraId="72740656" w14:textId="77777777" w:rsidR="00F529F2" w:rsidRPr="00F529F2" w:rsidRDefault="00F529F2" w:rsidP="00AD2B7A">
            <w:pPr>
              <w:spacing w:line="276" w:lineRule="auto"/>
              <w:jc w:val="both"/>
              <w:rPr>
                <w:color w:val="C00000"/>
              </w:rPr>
            </w:pPr>
            <w:r w:rsidRPr="00F529F2">
              <w:rPr>
                <w:color w:val="C00000"/>
              </w:rPr>
              <w:t xml:space="preserve">Furthermore, operating the rectifier in DCM with a fixed </w:t>
            </w:r>
            <m:oMath>
              <m:sSub>
                <m:sSubPr>
                  <m:ctrlPr>
                    <w:rPr>
                      <w:rFonts w:ascii="Cambria Math" w:hAnsi="Cambria Math"/>
                      <w:color w:val="C00000"/>
                    </w:rPr>
                  </m:ctrlPr>
                </m:sSubPr>
                <m:e>
                  <m:r>
                    <w:rPr>
                      <w:rFonts w:ascii="Cambria Math" w:hAnsi="Cambria Math"/>
                      <w:color w:val="C00000"/>
                    </w:rPr>
                    <m:t>f</m:t>
                  </m:r>
                </m:e>
                <m:sub>
                  <m:r>
                    <m:rPr>
                      <m:sty m:val="p"/>
                    </m:rPr>
                    <w:rPr>
                      <w:rFonts w:ascii="Cambria Math" w:hAnsi="Cambria Math"/>
                      <w:color w:val="C00000"/>
                    </w:rPr>
                    <m:t>s</m:t>
                  </m:r>
                </m:sub>
              </m:sSub>
            </m:oMath>
            <w:r w:rsidRPr="00F529F2">
              <w:rPr>
                <w:color w:val="C00000"/>
              </w:rPr>
              <w:t xml:space="preserve">and constant </w:t>
            </w:r>
            <m:oMath>
              <m:r>
                <w:rPr>
                  <w:rFonts w:ascii="Cambria Math" w:hAnsi="Cambria Math"/>
                  <w:color w:val="C00000"/>
                </w:rPr>
                <m:t>D</m:t>
              </m:r>
            </m:oMath>
            <w:r w:rsidRPr="00F529F2">
              <w:rPr>
                <w:color w:val="C00000"/>
              </w:rPr>
              <w:t xml:space="preserve">, inherently achieves PFC because the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tracks the </w:t>
            </w:r>
            <m:oMath>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 This inherent behavior is derived as follows.</w:t>
            </w:r>
          </w:p>
          <w:p w14:paraId="68240E4C" w14:textId="77777777" w:rsidR="00F529F2" w:rsidRPr="00F529F2" w:rsidRDefault="00F529F2" w:rsidP="00AD2B7A">
            <w:pPr>
              <w:spacing w:line="276" w:lineRule="auto"/>
              <w:jc w:val="both"/>
              <w:rPr>
                <w:color w:val="C00000"/>
              </w:rPr>
            </w:pPr>
            <w:r w:rsidRPr="00F529F2">
              <w:rPr>
                <w:color w:val="C00000"/>
              </w:rPr>
              <w:lastRenderedPageBreak/>
              <w:t>Using (</w:t>
            </w:r>
            <w:r>
              <w:rPr>
                <w:color w:val="C00000"/>
              </w:rPr>
              <w:t>2</w:t>
            </w:r>
            <w:r w:rsidRPr="00F529F2">
              <w:rPr>
                <w:color w:val="C00000"/>
              </w:rPr>
              <w:t xml:space="preserve">), the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for the first phase over one </w:t>
            </w:r>
            <m:oMath>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oMath>
            <w:r w:rsidRPr="00F529F2">
              <w:rPr>
                <w:color w:val="C00000"/>
              </w:rPr>
              <w:t>is given by (</w:t>
            </w:r>
            <w:r>
              <w:rPr>
                <w:color w:val="C00000"/>
              </w:rPr>
              <w:t>6</w:t>
            </w:r>
            <w:r w:rsidRPr="00F529F2">
              <w:rPr>
                <w:color w:val="C00000"/>
              </w:rPr>
              <w:t>):</w:t>
            </w:r>
          </w:p>
          <w:p w14:paraId="4A455998" w14:textId="77777777" w:rsidR="00F529F2" w:rsidRPr="00F529F2" w:rsidRDefault="00000000" w:rsidP="00AD2B7A">
            <w:pPr>
              <w:spacing w:line="276" w:lineRule="auto"/>
              <w:jc w:val="both"/>
              <w:rPr>
                <w:color w:val="C00000"/>
              </w:rPr>
            </w:pPr>
            <m:oMathPara>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f>
                  <m:fPr>
                    <m:ctrlPr>
                      <w:rPr>
                        <w:rFonts w:ascii="Cambria Math" w:hAnsi="Cambria Math"/>
                        <w:color w:val="C00000"/>
                      </w:rPr>
                    </m:ctrlPr>
                  </m:fPr>
                  <m:num>
                    <m:r>
                      <w:rPr>
                        <w:rFonts w:ascii="Cambria Math" w:hAnsi="Cambria Math"/>
                        <w:color w:val="C00000"/>
                      </w:rPr>
                      <m:t>1</m:t>
                    </m:r>
                  </m:num>
                  <m:den>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den>
                </m:f>
                <m:nary>
                  <m:naryPr>
                    <m:limLoc m:val="subSup"/>
                    <m:ctrlPr>
                      <w:rPr>
                        <w:rFonts w:ascii="Cambria Math" w:hAnsi="Cambria Math"/>
                        <w:color w:val="C00000"/>
                      </w:rPr>
                    </m:ctrlPr>
                  </m:naryPr>
                  <m:sub>
                    <m:r>
                      <w:rPr>
                        <w:rFonts w:ascii="Cambria Math" w:hAnsi="Cambria Math"/>
                        <w:color w:val="C00000"/>
                      </w:rPr>
                      <m:t>0</m:t>
                    </m:r>
                  </m:sub>
                  <m: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sup>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e>
                </m:nary>
                <m:d>
                  <m:dPr>
                    <m:ctrlPr>
                      <w:rPr>
                        <w:rFonts w:ascii="Cambria Math" w:hAnsi="Cambria Math"/>
                        <w:color w:val="C00000"/>
                      </w:rPr>
                    </m:ctrlPr>
                  </m:dPr>
                  <m:e>
                    <m:r>
                      <w:rPr>
                        <w:rFonts w:ascii="Cambria Math" w:hAnsi="Cambria Math"/>
                        <w:color w:val="C00000"/>
                      </w:rPr>
                      <m:t>τ</m:t>
                    </m:r>
                  </m:e>
                </m:d>
                <m:r>
                  <w:rPr>
                    <w:rFonts w:ascii="Cambria Math" w:hAnsi="Cambria Math"/>
                    <w:color w:val="C00000"/>
                  </w:rPr>
                  <m:t>dτ=</m:t>
                </m:r>
                <m:f>
                  <m:fPr>
                    <m:ctrlPr>
                      <w:rPr>
                        <w:rFonts w:ascii="Cambria Math" w:hAnsi="Cambria Math"/>
                        <w:color w:val="C00000"/>
                      </w:rPr>
                    </m:ctrlPr>
                  </m:fPr>
                  <m:num>
                    <m:r>
                      <w:rPr>
                        <w:rFonts w:ascii="Cambria Math" w:hAnsi="Cambria Math"/>
                        <w:color w:val="C00000"/>
                      </w:rPr>
                      <m:t>1</m:t>
                    </m:r>
                  </m:num>
                  <m:den>
                    <m:r>
                      <w:rPr>
                        <w:rFonts w:ascii="Cambria Math" w:hAnsi="Cambria Math"/>
                        <w:color w:val="C00000"/>
                      </w:rPr>
                      <m:t>2</m:t>
                    </m:r>
                  </m:den>
                </m:f>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sSub>
                          <m:sSubPr>
                            <m:ctrlPr>
                              <w:rPr>
                                <w:rFonts w:ascii="Cambria Math" w:hAnsi="Cambria Math"/>
                                <w:color w:val="C00000"/>
                              </w:rPr>
                            </m:ctrlPr>
                          </m:sSubPr>
                          <m:e>
                            <m:r>
                              <w:rPr>
                                <w:rFonts w:ascii="Cambria Math" w:hAnsi="Cambria Math"/>
                                <w:color w:val="C00000"/>
                              </w:rPr>
                              <m:t>1</m:t>
                            </m:r>
                          </m:e>
                          <m:sub>
                            <m:r>
                              <m:rPr>
                                <m:sty m:val="p"/>
                              </m:rPr>
                              <w:rPr>
                                <w:rFonts w:ascii="Cambria Math" w:hAnsi="Cambria Math"/>
                                <w:color w:val="C00000"/>
                              </w:rPr>
                              <m:t>pk</m:t>
                            </m:r>
                          </m:sub>
                        </m:sSub>
                      </m:sub>
                    </m:sSub>
                  </m:sub>
                </m:sSub>
                <m:d>
                  <m:dPr>
                    <m:ctrlPr>
                      <w:rPr>
                        <w:rFonts w:ascii="Cambria Math" w:hAnsi="Cambria Math"/>
                        <w:color w:val="C00000"/>
                      </w:rPr>
                    </m:ctrlPr>
                  </m:dPr>
                  <m:e>
                    <m:r>
                      <w:rPr>
                        <w:rFonts w:ascii="Cambria Math" w:hAnsi="Cambria Math"/>
                        <w:color w:val="C00000"/>
                      </w:rPr>
                      <m:t>t</m:t>
                    </m:r>
                  </m:e>
                </m:d>
                <m:r>
                  <w:rPr>
                    <w:rFonts w:ascii="Cambria Math" w:hAnsi="Cambria Math"/>
                    <w:color w:val="C00000"/>
                  </w:rPr>
                  <m:t>D=</m:t>
                </m:r>
                <m:f>
                  <m:fPr>
                    <m:ctrlPr>
                      <w:rPr>
                        <w:rFonts w:ascii="Cambria Math" w:hAnsi="Cambria Math"/>
                        <w:color w:val="C00000"/>
                      </w:rPr>
                    </m:ctrlPr>
                  </m:fPr>
                  <m:num>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sSup>
                      <m:sSupPr>
                        <m:ctrlPr>
                          <w:rPr>
                            <w:rFonts w:ascii="Cambria Math" w:hAnsi="Cambria Math"/>
                            <w:color w:val="C00000"/>
                          </w:rPr>
                        </m:ctrlPr>
                      </m:sSupPr>
                      <m:e>
                        <m:r>
                          <w:rPr>
                            <w:rFonts w:ascii="Cambria Math" w:hAnsi="Cambria Math"/>
                            <w:color w:val="C00000"/>
                          </w:rPr>
                          <m:t>D</m:t>
                        </m:r>
                      </m:e>
                      <m:sup>
                        <m:r>
                          <w:rPr>
                            <w:rFonts w:ascii="Cambria Math" w:hAnsi="Cambria Math"/>
                            <w:color w:val="C00000"/>
                          </w:rPr>
                          <m:t>2</m:t>
                        </m:r>
                      </m:sup>
                    </m:s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num>
                  <m:den>
                    <m:r>
                      <w:rPr>
                        <w:rFonts w:ascii="Cambria Math" w:hAnsi="Cambria Math"/>
                        <w:color w:val="C00000"/>
                      </w:rPr>
                      <m:t>2</m:t>
                    </m:r>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1</m:t>
                            </m:r>
                          </m:sub>
                        </m:sSub>
                      </m:sub>
                    </m:sSub>
                  </m:den>
                </m:f>
              </m:oMath>
            </m:oMathPara>
          </w:p>
          <w:p w14:paraId="618AE9D8" w14:textId="77777777" w:rsidR="00F529F2" w:rsidRPr="00F529F2" w:rsidRDefault="00F529F2" w:rsidP="00AD2B7A">
            <w:pPr>
              <w:spacing w:line="276" w:lineRule="auto"/>
              <w:jc w:val="both"/>
              <w:rPr>
                <w:color w:val="C00000"/>
              </w:rPr>
            </w:pPr>
            <w:r w:rsidRPr="00F529F2">
              <w:rPr>
                <w:color w:val="C00000"/>
              </w:rPr>
              <w:t xml:space="preserve">Because the interleaved phases are symmetrical and share the same magnetizing inductance with </w:t>
            </w:r>
            <m:oMath>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1</m:t>
                      </m:r>
                    </m:sub>
                  </m:sSub>
                </m:sub>
              </m:sSub>
              <m:r>
                <w:rPr>
                  <w:rFonts w:ascii="Cambria Math" w:hAnsi="Cambria Math"/>
                  <w:color w:val="C00000"/>
                </w:rPr>
                <m:t>=</m:t>
              </m:r>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2</m:t>
                      </m:r>
                    </m:sub>
                  </m:sSub>
                </m:sub>
              </m:sSub>
              <m:r>
                <w:rPr>
                  <w:rFonts w:ascii="Cambria Math" w:hAnsi="Cambria Math"/>
                  <w:color w:val="C00000"/>
                </w:rPr>
                <m:t>=</m:t>
              </m:r>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oMath>
            <w:r w:rsidRPr="00F529F2">
              <w:rPr>
                <w:color w:val="C00000"/>
              </w:rPr>
              <w:t xml:space="preserve">, the second phase draws an identical average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2</m:t>
                          </m:r>
                        </m:sub>
                      </m:sSub>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 The total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is the sum of both active phases:</w:t>
            </w:r>
          </w:p>
          <w:p w14:paraId="2939E434" w14:textId="77777777" w:rsidR="00F529F2" w:rsidRPr="00F529F2" w:rsidRDefault="00000000" w:rsidP="00AD2B7A">
            <w:pPr>
              <w:spacing w:line="276" w:lineRule="auto"/>
              <w:jc w:val="both"/>
              <w:rPr>
                <w:color w:val="C00000"/>
              </w:rPr>
            </w:pPr>
            <m:oMathPara>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2</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f>
                  <m:fPr>
                    <m:ctrlPr>
                      <w:rPr>
                        <w:rFonts w:ascii="Cambria Math" w:hAnsi="Cambria Math"/>
                        <w:color w:val="C00000"/>
                      </w:rPr>
                    </m:ctrlPr>
                  </m:fPr>
                  <m:num>
                    <m:sSup>
                      <m:sSupPr>
                        <m:ctrlPr>
                          <w:rPr>
                            <w:rFonts w:ascii="Cambria Math" w:hAnsi="Cambria Math"/>
                            <w:color w:val="C00000"/>
                          </w:rPr>
                        </m:ctrlPr>
                      </m:sSupPr>
                      <m:e>
                        <m:r>
                          <w:rPr>
                            <w:rFonts w:ascii="Cambria Math" w:hAnsi="Cambria Math"/>
                            <w:color w:val="C00000"/>
                          </w:rPr>
                          <m:t>D</m:t>
                        </m:r>
                      </m:e>
                      <m:sup>
                        <m:r>
                          <w:rPr>
                            <w:rFonts w:ascii="Cambria Math" w:hAnsi="Cambria Math"/>
                            <w:color w:val="C00000"/>
                          </w:rPr>
                          <m:t>2</m:t>
                        </m:r>
                      </m:sup>
                    </m:s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num>
                  <m:den>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den>
                </m:f>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r>
                  <w:rPr>
                    <w:rFonts w:ascii="Cambria Math" w:hAnsi="Cambria Math"/>
                    <w:color w:val="C00000"/>
                  </w:rPr>
                  <m:t xml:space="preserve"> (7)</m:t>
                </m:r>
              </m:oMath>
            </m:oMathPara>
          </w:p>
          <w:p w14:paraId="2CF46579" w14:textId="77777777" w:rsidR="00F529F2" w:rsidRPr="00F529F2" w:rsidRDefault="00F529F2" w:rsidP="00AD2B7A">
            <w:pPr>
              <w:spacing w:line="276" w:lineRule="auto"/>
              <w:jc w:val="both"/>
              <w:rPr>
                <w:color w:val="C00000"/>
              </w:rPr>
            </w:pPr>
            <w:r w:rsidRPr="00F529F2">
              <w:rPr>
                <w:color w:val="C00000"/>
              </w:rPr>
              <w:t xml:space="preserve">Since </w:t>
            </w:r>
            <m:oMath>
              <m:r>
                <w:rPr>
                  <w:rFonts w:ascii="Cambria Math" w:hAnsi="Cambria Math"/>
                  <w:color w:val="C00000"/>
                </w:rPr>
                <m:t>D</m:t>
              </m:r>
            </m:oMath>
            <w:r w:rsidRPr="00F529F2">
              <w:rPr>
                <w:color w:val="C00000"/>
              </w:rPr>
              <w:t xml:space="preserve">, </w:t>
            </w:r>
            <m:oMath>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oMath>
            <w:r w:rsidRPr="00F529F2">
              <w:rPr>
                <w:color w:val="C00000"/>
              </w:rPr>
              <w:t xml:space="preserve">, and </w:t>
            </w:r>
            <m:oMath>
              <m:sSub>
                <m:sSubPr>
                  <m:ctrlPr>
                    <w:rPr>
                      <w:rFonts w:ascii="Cambria Math" w:hAnsi="Cambria Math"/>
                      <w:color w:val="C00000"/>
                    </w:rPr>
                  </m:ctrlPr>
                </m:sSubPr>
                <m:e>
                  <m:r>
                    <w:rPr>
                      <w:rFonts w:ascii="Cambria Math" w:hAnsi="Cambria Math"/>
                      <w:color w:val="C00000"/>
                    </w:rPr>
                    <m:t>f</m:t>
                  </m:r>
                </m:e>
                <m:sub>
                  <m:r>
                    <m:rPr>
                      <m:sty m:val="p"/>
                    </m:rPr>
                    <w:rPr>
                      <w:rFonts w:ascii="Cambria Math" w:hAnsi="Cambria Math"/>
                      <w:color w:val="C00000"/>
                    </w:rPr>
                    <m:t>s</m:t>
                  </m:r>
                </m:sub>
              </m:sSub>
            </m:oMath>
            <w:r w:rsidRPr="00F529F2">
              <w:rPr>
                <w:color w:val="C00000"/>
              </w:rPr>
              <w:t xml:space="preserve">are constant,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is directly proportional to </w:t>
            </w:r>
            <m:oMath>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 xml:space="preserve">. Consequently, </w:t>
            </w:r>
            <m:oMath>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inherently tracks the AC envelope, thus naturally achieving PFC. Because this fundamental electrical behavior remains identical to a standard interleaved topology operating in DCM, both the PFC and Total Harmonic Distortion (THD) performance are expected to match that of a conventional discrete setup.</w:t>
            </w:r>
          </w:p>
          <w:p w14:paraId="36E5B0D8" w14:textId="77777777" w:rsidR="00F529F2" w:rsidRPr="00F84C6B" w:rsidRDefault="00F529F2" w:rsidP="00AD2B7A">
            <w:pPr>
              <w:spacing w:line="276" w:lineRule="auto"/>
              <w:jc w:val="both"/>
              <w:rPr>
                <w:color w:val="C00000"/>
              </w:rPr>
            </w:pPr>
          </w:p>
          <w:p w14:paraId="24BE18CD" w14:textId="77777777" w:rsidR="00F529F2" w:rsidRDefault="00F529F2" w:rsidP="00AD2B7A">
            <w:pPr>
              <w:spacing w:line="276" w:lineRule="auto"/>
              <w:jc w:val="center"/>
              <w:rPr>
                <w:color w:val="C00000"/>
              </w:rPr>
            </w:pPr>
          </w:p>
        </w:tc>
      </w:tr>
    </w:tbl>
    <w:p w14:paraId="10497C3C" w14:textId="77777777" w:rsidR="00C64DD5" w:rsidRDefault="00C64DD5" w:rsidP="00F529F2">
      <w:pPr>
        <w:spacing w:line="276" w:lineRule="auto"/>
        <w:jc w:val="both"/>
        <w:rPr>
          <w:rFonts w:eastAsia="CIDFont+F3"/>
          <w:color w:val="C00000"/>
          <w:lang w:eastAsia="ko-KR"/>
        </w:rPr>
      </w:pPr>
    </w:p>
    <w:p w14:paraId="4D686241" w14:textId="1662798E" w:rsidR="0083388D" w:rsidRDefault="0083388D" w:rsidP="00D405AA">
      <w:pPr>
        <w:spacing w:line="276" w:lineRule="auto"/>
        <w:jc w:val="both"/>
        <w:rPr>
          <w:rFonts w:eastAsia="CIDFont+F3"/>
          <w:lang w:eastAsia="ko-KR"/>
        </w:rPr>
      </w:pPr>
      <w:r>
        <w:rPr>
          <w:rFonts w:eastAsia="CIDFont+F3"/>
          <w:lang w:eastAsia="ko-KR"/>
        </w:rPr>
        <w:br w:type="page"/>
      </w:r>
    </w:p>
    <w:p w14:paraId="02520F98" w14:textId="36FE9D83" w:rsidR="000D5FBA" w:rsidRDefault="000D5FBA" w:rsidP="001940B3">
      <w:pPr>
        <w:pStyle w:val="Style2"/>
        <w:spacing w:line="276" w:lineRule="auto"/>
      </w:pPr>
      <w:r w:rsidRPr="000D5FBA">
        <w:lastRenderedPageBreak/>
        <w:t>Photos of the experimental prototype need to be shown in the paper.</w:t>
      </w:r>
    </w:p>
    <w:p w14:paraId="6C8D949C" w14:textId="4534C575" w:rsidR="00554705" w:rsidRPr="00CA0C7D" w:rsidRDefault="00554705" w:rsidP="001940B3">
      <w:pPr>
        <w:widowControl w:val="0"/>
        <w:autoSpaceDE w:val="0"/>
        <w:autoSpaceDN w:val="0"/>
        <w:adjustRightInd w:val="0"/>
        <w:spacing w:line="276" w:lineRule="auto"/>
        <w:jc w:val="both"/>
        <w:rPr>
          <w:rFonts w:eastAsia="CIDFont+F3"/>
          <w:color w:val="C00000"/>
          <w:lang w:eastAsia="ko-KR"/>
        </w:rPr>
      </w:pPr>
      <w:r w:rsidRPr="00CA0C7D">
        <w:rPr>
          <w:rFonts w:eastAsia="Malgun Gothic"/>
          <w:color w:val="C00000"/>
          <w:lang w:eastAsia="ko-KR"/>
        </w:rPr>
        <w:sym w:font="Wingdings" w:char="F0E0"/>
      </w:r>
      <w:r w:rsidRPr="00CA0C7D">
        <w:rPr>
          <w:rFonts w:eastAsia="CIDFont+F3"/>
          <w:color w:val="C00000"/>
          <w:lang w:eastAsia="ko-KR"/>
        </w:rPr>
        <w:t xml:space="preserve"> We thank the reviewer for this valuable suggestion. To provide a clearer perspective on the practical implementation, overall footprint, and power density of the proposed converter, we have added a photograph of the evaluation board to the revised manuscript (Fig. 1</w:t>
      </w:r>
      <w:r w:rsidR="00340B6A">
        <w:rPr>
          <w:rFonts w:eastAsia="CIDFont+F3"/>
          <w:color w:val="C00000"/>
          <w:lang w:eastAsia="ko-KR"/>
        </w:rPr>
        <w:t>5</w:t>
      </w:r>
      <w:r w:rsidRPr="00CA0C7D">
        <w:rPr>
          <w:rFonts w:eastAsia="CIDFont+F3"/>
          <w:color w:val="C00000"/>
          <w:lang w:eastAsia="ko-KR"/>
        </w:rPr>
        <w:t>). As shown in the figure, the primary and secondary side boards of the converter were separated to facilitate simpler connection to the transformer and also experimental verification as there were many probes to be used. The assembly process for the integrated transformer is shown in Fig. 1</w:t>
      </w:r>
      <w:r w:rsidR="00340B6A">
        <w:rPr>
          <w:rFonts w:eastAsia="CIDFont+F3"/>
          <w:color w:val="C00000"/>
          <w:lang w:eastAsia="ko-KR"/>
        </w:rPr>
        <w:t>6 in the revised manuscript</w:t>
      </w:r>
      <w:r w:rsidRPr="00CA0C7D">
        <w:rPr>
          <w:rFonts w:eastAsia="CIDFont+F3"/>
          <w:color w:val="C00000"/>
          <w:lang w:eastAsia="ko-KR"/>
        </w:rPr>
        <w:t>. Fig. 1</w:t>
      </w:r>
      <w:r w:rsidR="00340B6A">
        <w:rPr>
          <w:rFonts w:eastAsia="CIDFont+F3"/>
          <w:color w:val="C00000"/>
          <w:lang w:eastAsia="ko-KR"/>
        </w:rPr>
        <w:t>6</w:t>
      </w:r>
      <w:r w:rsidRPr="00CA0C7D">
        <w:rPr>
          <w:rFonts w:eastAsia="CIDFont+F3"/>
          <w:color w:val="C00000"/>
          <w:lang w:eastAsia="ko-KR"/>
        </w:rPr>
        <w:t xml:space="preserve">(a) </w:t>
      </w:r>
      <w:r w:rsidR="006C67F5">
        <w:rPr>
          <w:rFonts w:eastAsia="CIDFont+F3"/>
          <w:color w:val="C00000"/>
          <w:lang w:eastAsia="ko-KR"/>
        </w:rPr>
        <w:t xml:space="preserve">shows the actual transformer winding implementation. </w:t>
      </w:r>
      <w:r w:rsidR="006C67F5">
        <w:rPr>
          <w:rFonts w:eastAsia="Malgun Gothic"/>
          <w:color w:val="C00000"/>
          <w:lang w:eastAsia="ko-KR"/>
        </w:rPr>
        <w:t xml:space="preserve">When winding </w:t>
      </w:r>
      <w:r w:rsidR="006C67F5" w:rsidRPr="006C67F5">
        <w:rPr>
          <w:rFonts w:eastAsia="Malgun Gothic"/>
          <w:color w:val="C00000"/>
          <w:lang w:eastAsia="ko-KR"/>
        </w:rPr>
        <w:t>this transformer, the thicker secondary windings are placed directly on top of the thinner primary windings. This overlapping arrangement minimizes the unused space within the window area and tightly couples the layers, effectively reducing the leakage inductance.</w:t>
      </w:r>
      <w:r w:rsidRPr="00CA0C7D">
        <w:rPr>
          <w:rFonts w:eastAsia="CIDFont+F3"/>
          <w:color w:val="C00000"/>
          <w:lang w:eastAsia="ko-KR"/>
        </w:rPr>
        <w:t xml:space="preserve"> The windings are wound around the coil formers first as shown in Fig. 1</w:t>
      </w:r>
      <w:r w:rsidR="00340B6A">
        <w:rPr>
          <w:rFonts w:eastAsia="CIDFont+F3"/>
          <w:color w:val="C00000"/>
          <w:lang w:eastAsia="ko-KR"/>
        </w:rPr>
        <w:t>6</w:t>
      </w:r>
      <w:r w:rsidRPr="00CA0C7D">
        <w:rPr>
          <w:rFonts w:eastAsia="CIDFont+F3"/>
          <w:color w:val="C00000"/>
          <w:lang w:eastAsia="ko-KR"/>
        </w:rPr>
        <w:t>(b), which were created through the use of a 3D printer, and are finally placed on the EE-core as shown in Fig. 1</w:t>
      </w:r>
      <w:r w:rsidR="00340B6A">
        <w:rPr>
          <w:rFonts w:eastAsia="CIDFont+F3"/>
          <w:color w:val="C00000"/>
          <w:lang w:eastAsia="ko-KR"/>
        </w:rPr>
        <w:t>6</w:t>
      </w:r>
      <w:r w:rsidRPr="00CA0C7D">
        <w:rPr>
          <w:rFonts w:eastAsia="CIDFont+F3"/>
          <w:color w:val="C00000"/>
          <w:lang w:eastAsia="ko-KR"/>
        </w:rPr>
        <w:t xml:space="preserve">(c). </w:t>
      </w:r>
    </w:p>
    <w:p w14:paraId="0E8B0E66" w14:textId="77777777" w:rsidR="00554705" w:rsidRPr="00CA0C7D" w:rsidRDefault="00554705" w:rsidP="001940B3">
      <w:pPr>
        <w:widowControl w:val="0"/>
        <w:autoSpaceDE w:val="0"/>
        <w:autoSpaceDN w:val="0"/>
        <w:adjustRightInd w:val="0"/>
        <w:spacing w:line="276" w:lineRule="auto"/>
        <w:jc w:val="both"/>
        <w:rPr>
          <w:rFonts w:eastAsia="CIDFont+F3"/>
          <w:color w:val="C00000"/>
          <w:lang w:eastAsia="ko-KR"/>
        </w:rPr>
      </w:pPr>
      <w:r w:rsidRPr="00CA0C7D">
        <w:rPr>
          <w:rFonts w:eastAsia="CIDFont+F3"/>
          <w:color w:val="C00000"/>
          <w:lang w:eastAsia="ko-KR"/>
        </w:rPr>
        <w:t xml:space="preserve"> </w:t>
      </w:r>
    </w:p>
    <w:p w14:paraId="07B41DEC" w14:textId="77777777" w:rsidR="00554705" w:rsidRDefault="00554705" w:rsidP="001940B3">
      <w:pPr>
        <w:widowControl w:val="0"/>
        <w:autoSpaceDE w:val="0"/>
        <w:autoSpaceDN w:val="0"/>
        <w:adjustRightInd w:val="0"/>
        <w:spacing w:line="276" w:lineRule="auto"/>
        <w:jc w:val="both"/>
        <w:rPr>
          <w:rFonts w:eastAsia="CIDFont+F3"/>
          <w:color w:val="C00000"/>
          <w:lang w:eastAsia="ko-KR"/>
        </w:rPr>
      </w:pPr>
      <w:r w:rsidRPr="00DC5D12">
        <w:rPr>
          <w:rFonts w:eastAsia="CIDFont+F3"/>
          <w:color w:val="C00000"/>
          <w:lang w:eastAsia="ko-KR"/>
        </w:rPr>
        <w:t>Furthermore, to fully clarify the experimental setup, we have explicitly detailed the precision measurement equipment</w:t>
      </w:r>
      <w:r>
        <w:rPr>
          <w:rFonts w:eastAsia="CIDFont+F3"/>
          <w:color w:val="C00000"/>
          <w:lang w:eastAsia="ko-KR"/>
        </w:rPr>
        <w:t xml:space="preserve">, </w:t>
      </w:r>
      <w:r w:rsidRPr="00DC5D12">
        <w:rPr>
          <w:rFonts w:eastAsia="CIDFont+F3"/>
          <w:color w:val="C00000"/>
          <w:lang w:eastAsia="ko-KR"/>
        </w:rPr>
        <w:t>including the specific power supplies, power analyzer, oscilloscope, and probes utilized</w:t>
      </w:r>
      <w:r>
        <w:rPr>
          <w:rFonts w:eastAsia="CIDFont+F3"/>
          <w:color w:val="C00000"/>
          <w:lang w:eastAsia="ko-KR"/>
        </w:rPr>
        <w:t xml:space="preserve">, </w:t>
      </w:r>
      <w:r w:rsidRPr="00DC5D12">
        <w:rPr>
          <w:rFonts w:eastAsia="CIDFont+F3"/>
          <w:color w:val="C00000"/>
          <w:lang w:eastAsia="ko-KR"/>
        </w:rPr>
        <w:t>in Section V-A of the revised manuscript.</w:t>
      </w:r>
    </w:p>
    <w:p w14:paraId="16C48C5A" w14:textId="77777777" w:rsidR="006452E9" w:rsidRDefault="006452E9" w:rsidP="006452E9">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6452E9" w:rsidRPr="003A4A3F" w14:paraId="50358319" w14:textId="77777777" w:rsidTr="00D01D24">
        <w:trPr>
          <w:trHeight w:val="565"/>
        </w:trPr>
        <w:tc>
          <w:tcPr>
            <w:tcW w:w="4675" w:type="dxa"/>
            <w:vAlign w:val="center"/>
          </w:tcPr>
          <w:p w14:paraId="0D4916D1"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47FD01A9"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2D766EFB" w14:textId="77777777" w:rsidTr="00D01D24">
        <w:trPr>
          <w:trHeight w:val="565"/>
        </w:trPr>
        <w:tc>
          <w:tcPr>
            <w:tcW w:w="4675" w:type="dxa"/>
          </w:tcPr>
          <w:p w14:paraId="2FF325CF" w14:textId="77777777" w:rsidR="006452E9" w:rsidRPr="00485E12" w:rsidRDefault="006452E9" w:rsidP="00D01D24">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(Section V-A,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1DFE33DE" w14:textId="77777777" w:rsidR="006452E9" w:rsidRPr="00816CE7" w:rsidRDefault="006452E9" w:rsidP="00D01D24">
            <w:pPr>
              <w:widowControl w:val="0"/>
              <w:autoSpaceDE w:val="0"/>
              <w:autoSpaceDN w:val="0"/>
              <w:adjustRightInd w:val="0"/>
              <w:spacing w:line="276" w:lineRule="auto"/>
              <w:jc w:val="both"/>
              <w:rPr>
                <w:noProof/>
                <w:color w:val="C00000"/>
              </w:rPr>
            </w:pPr>
            <w:r w:rsidRPr="000322C1">
              <w:rPr>
                <w:rFonts w:eastAsia="CIDFont+F3"/>
                <w:noProof/>
                <w:lang w:eastAsia="ko-KR"/>
              </w:rPr>
              <w:t>A prototype two-phase interleaved flyback rectifier, shown in Fig. 10(a) operating in DCM, was built to verify the operation of the integrated transformer. The prototype integrated transformer, shown in Fig. 10(b), was also designed using the proposed method. The specifications of the two-phase interleaved flyback rectifier and transformer are shown in Tables IV and V, respectively.</w:t>
            </w:r>
            <w:r>
              <w:rPr>
                <w:rFonts w:eastAsia="CIDFont+F3"/>
                <w:noProof/>
                <w:lang w:eastAsia="ko-KR"/>
              </w:rPr>
              <w:t xml:space="preserve"> </w:t>
            </w:r>
            <w:r w:rsidRPr="00510D3B">
              <w:rPr>
                <w:noProof/>
                <w:color w:val="000000" w:themeColor="text1"/>
              </w:rPr>
              <w:t xml:space="preserve">The transformer parameters were characterized using a Hioki IM3536 LCR meter at 100 kHz. The coupling coefficients of the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N12-N34</m:t>
                  </m:r>
                </m:sub>
              </m:sSub>
            </m:oMath>
            <w:r w:rsidRPr="00510D3B">
              <w:rPr>
                <w:noProof/>
                <w:color w:val="000000" w:themeColor="text1"/>
              </w:rPr>
              <w:t xml:space="preserve">,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N56-N78</m:t>
                  </m:r>
                </m:sub>
              </m:sSub>
            </m:oMath>
            <w:r w:rsidRPr="00510D3B">
              <w:rPr>
                <w:noProof/>
                <w:color w:val="000000" w:themeColor="text1"/>
              </w:rPr>
              <w:t xml:space="preserve">, and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were derived from the mutual inductance obtained after connecting the respective transformer windings in series-aiding and series-opposing configurations. The coupling coefficient between the two flyback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is 0.0005, showing that </w:t>
            </w:r>
            <w:r w:rsidRPr="00510D3B">
              <w:rPr>
                <w:noProof/>
                <w:color w:val="000000" w:themeColor="text1"/>
              </w:rPr>
              <w:lastRenderedPageBreak/>
              <w:t>the coupling was almost eliminated.</w:t>
            </w:r>
          </w:p>
          <w:p w14:paraId="3C1891EF" w14:textId="77777777" w:rsidR="006452E9" w:rsidRPr="00991843" w:rsidRDefault="006452E9" w:rsidP="00D01D24">
            <w:pPr>
              <w:widowControl w:val="0"/>
              <w:autoSpaceDE w:val="0"/>
              <w:autoSpaceDN w:val="0"/>
              <w:adjustRightInd w:val="0"/>
              <w:spacing w:line="276" w:lineRule="auto"/>
              <w:jc w:val="both"/>
              <w:rPr>
                <w:rFonts w:eastAsia="CIDFont+F3"/>
                <w:lang w:eastAsia="ko-KR"/>
              </w:rPr>
            </w:pPr>
          </w:p>
        </w:tc>
        <w:tc>
          <w:tcPr>
            <w:tcW w:w="4675" w:type="dxa"/>
          </w:tcPr>
          <w:p w14:paraId="15A33FD7" w14:textId="77777777" w:rsidR="006452E9" w:rsidRPr="00485E12" w:rsidRDefault="006452E9" w:rsidP="00D01D24">
            <w:pPr>
              <w:widowControl w:val="0"/>
              <w:autoSpaceDE w:val="0"/>
              <w:autoSpaceDN w:val="0"/>
              <w:adjustRightInd w:val="0"/>
              <w:spacing w:line="276" w:lineRule="auto"/>
              <w:jc w:val="both"/>
              <w:rPr>
                <w:rFonts w:eastAsia="CIDFont+F3"/>
                <w:b/>
                <w:bCs/>
                <w:noProof/>
                <w:color w:val="C00000"/>
                <w:lang w:eastAsia="ko-KR"/>
              </w:rPr>
            </w:pPr>
            <w:r w:rsidRPr="00485E12">
              <w:rPr>
                <w:rFonts w:eastAsia="CIDFont+F3"/>
                <w:b/>
                <w:bCs/>
                <w:noProof/>
                <w:color w:val="C00000"/>
                <w:lang w:eastAsia="ko-KR"/>
              </w:rPr>
              <w:lastRenderedPageBreak/>
              <w:t>(Section V-A, 1</w:t>
            </w:r>
            <w:r w:rsidRPr="00485E12">
              <w:rPr>
                <w:rFonts w:eastAsia="CIDFont+F3"/>
                <w:b/>
                <w:bCs/>
                <w:noProof/>
                <w:color w:val="C00000"/>
                <w:vertAlign w:val="superscript"/>
                <w:lang w:eastAsia="ko-KR"/>
              </w:rPr>
              <w:t>st</w:t>
            </w:r>
            <w:r w:rsidRPr="00485E12">
              <w:rPr>
                <w:rFonts w:eastAsia="CIDFont+F3"/>
                <w:b/>
                <w:bCs/>
                <w:noProof/>
                <w:color w:val="C00000"/>
                <w:lang w:eastAsia="ko-KR"/>
              </w:rPr>
              <w:t xml:space="preserve"> paragraph</w:t>
            </w:r>
            <w:r>
              <w:rPr>
                <w:rFonts w:eastAsia="CIDFont+F3"/>
                <w:b/>
                <w:bCs/>
                <w:noProof/>
                <w:color w:val="C00000"/>
                <w:lang w:eastAsia="ko-KR"/>
              </w:rPr>
              <w:t xml:space="preserve"> to 3</w:t>
            </w:r>
            <w:r w:rsidRPr="00D31524">
              <w:rPr>
                <w:rFonts w:eastAsia="CIDFont+F3"/>
                <w:b/>
                <w:bCs/>
                <w:noProof/>
                <w:color w:val="C00000"/>
                <w:vertAlign w:val="superscript"/>
                <w:lang w:eastAsia="ko-KR"/>
              </w:rPr>
              <w:t>rd</w:t>
            </w:r>
            <w:r>
              <w:rPr>
                <w:rFonts w:eastAsia="CIDFont+F3"/>
                <w:b/>
                <w:bCs/>
                <w:noProof/>
                <w:color w:val="C00000"/>
                <w:lang w:eastAsia="ko-KR"/>
              </w:rPr>
              <w:t xml:space="preserve"> paragraph</w:t>
            </w:r>
            <w:r w:rsidRPr="00485E12">
              <w:rPr>
                <w:rFonts w:eastAsia="CIDFont+F3"/>
                <w:b/>
                <w:bCs/>
                <w:noProof/>
                <w:color w:val="C00000"/>
                <w:lang w:eastAsia="ko-KR"/>
              </w:rPr>
              <w:t>)</w:t>
            </w:r>
          </w:p>
          <w:p w14:paraId="32D4CF8E" w14:textId="339E2B4D" w:rsidR="006452E9" w:rsidRDefault="006452E9" w:rsidP="00D01D24">
            <w:pPr>
              <w:widowControl w:val="0"/>
              <w:autoSpaceDE w:val="0"/>
              <w:autoSpaceDN w:val="0"/>
              <w:adjustRightInd w:val="0"/>
              <w:spacing w:line="276" w:lineRule="auto"/>
              <w:jc w:val="both"/>
              <w:rPr>
                <w:rFonts w:eastAsia="CIDFont+F3"/>
                <w:noProof/>
                <w:color w:val="C00000"/>
                <w:lang w:eastAsia="ko-KR"/>
              </w:rPr>
            </w:pPr>
            <w:r w:rsidRPr="00A22F79">
              <w:rPr>
                <w:rFonts w:eastAsia="CIDFont+F3"/>
                <w:noProof/>
                <w:color w:val="C00000"/>
                <w:lang w:eastAsia="ko-KR"/>
              </w:rPr>
              <w:t>A prototype two-phase interleaved flyback rectifier, with the circuit schematic shown in Fig. 1</w:t>
            </w:r>
            <w:r w:rsidR="00340B6A">
              <w:rPr>
                <w:rFonts w:eastAsia="CIDFont+F3"/>
                <w:noProof/>
                <w:color w:val="C00000"/>
                <w:lang w:eastAsia="ko-KR"/>
              </w:rPr>
              <w:t>1</w:t>
            </w:r>
            <w:r w:rsidRPr="00A22F79">
              <w:rPr>
                <w:rFonts w:eastAsia="CIDFont+F3"/>
                <w:noProof/>
                <w:color w:val="C00000"/>
                <w:lang w:eastAsia="ko-KR"/>
              </w:rPr>
              <w:t xml:space="preserve">(a), was built to verify the operation of the integrated transformer operating in DCM. A photograph of the </w:t>
            </w:r>
            <w:r>
              <w:rPr>
                <w:rFonts w:eastAsia="CIDFont+F3"/>
                <w:noProof/>
                <w:color w:val="C00000"/>
                <w:lang w:eastAsia="ko-KR"/>
              </w:rPr>
              <w:t xml:space="preserve">prototype </w:t>
            </w:r>
            <w:r w:rsidRPr="00A22F79">
              <w:rPr>
                <w:rFonts w:eastAsia="CIDFont+F3"/>
                <w:noProof/>
                <w:color w:val="C00000"/>
                <w:lang w:eastAsia="ko-KR"/>
              </w:rPr>
              <w:t>evaluation board is provided in Fig. 1</w:t>
            </w:r>
            <w:r w:rsidR="00340B6A">
              <w:rPr>
                <w:rFonts w:eastAsia="CIDFont+F3"/>
                <w:noProof/>
                <w:color w:val="C00000"/>
                <w:lang w:eastAsia="ko-KR"/>
              </w:rPr>
              <w:t>5</w:t>
            </w:r>
            <w:r w:rsidRPr="00A22F79">
              <w:rPr>
                <w:rFonts w:eastAsia="CIDFont+F3"/>
                <w:noProof/>
                <w:color w:val="C00000"/>
                <w:lang w:eastAsia="ko-KR"/>
              </w:rPr>
              <w:t xml:space="preserve">, with the primary and secondary side separated for simple implementation. </w:t>
            </w:r>
            <w:r w:rsidRPr="00DD5349">
              <w:rPr>
                <w:rFonts w:eastAsia="CIDFont+F3"/>
                <w:noProof/>
                <w:color w:val="C00000"/>
                <w:lang w:eastAsia="ko-KR"/>
              </w:rPr>
              <w:t>Because the fundamental operating principles of the converter remain identical to a conventional discrete setup, standard closed-loop modulation methods are directly applicable. Therefore, the experimental evaluation was intentionally conducted using open-loop control with a fixed duty cycle</w:t>
            </w:r>
            <w:r>
              <w:rPr>
                <w:rFonts w:eastAsia="CIDFont+F3"/>
                <w:noProof/>
                <w:color w:val="C00000"/>
                <w:lang w:eastAsia="ko-KR"/>
              </w:rPr>
              <w:t xml:space="preserve"> decided using (28)</w:t>
            </w:r>
            <w:r w:rsidRPr="00DD5349">
              <w:rPr>
                <w:rFonts w:eastAsia="CIDFont+F3"/>
                <w:noProof/>
                <w:color w:val="C00000"/>
                <w:lang w:eastAsia="ko-KR"/>
              </w:rPr>
              <w:t>.</w:t>
            </w:r>
          </w:p>
          <w:p w14:paraId="292B5A1F" w14:textId="77777777" w:rsidR="006452E9" w:rsidRDefault="006452E9" w:rsidP="00D01D24">
            <w:pPr>
              <w:widowControl w:val="0"/>
              <w:autoSpaceDE w:val="0"/>
              <w:autoSpaceDN w:val="0"/>
              <w:adjustRightInd w:val="0"/>
              <w:spacing w:line="276" w:lineRule="auto"/>
              <w:jc w:val="both"/>
              <w:rPr>
                <w:rFonts w:eastAsia="CIDFont+F3"/>
                <w:noProof/>
                <w:color w:val="C00000"/>
                <w:lang w:eastAsia="ko-KR"/>
              </w:rPr>
            </w:pPr>
          </w:p>
          <w:p w14:paraId="7F2D2170" w14:textId="1B69742C" w:rsidR="006452E9" w:rsidRPr="00412320" w:rsidRDefault="006452E9" w:rsidP="00D01D24">
            <w:pPr>
              <w:widowControl w:val="0"/>
              <w:autoSpaceDE w:val="0"/>
              <w:autoSpaceDN w:val="0"/>
              <w:adjustRightInd w:val="0"/>
              <w:spacing w:line="276" w:lineRule="auto"/>
              <w:jc w:val="both"/>
              <w:rPr>
                <w:noProof/>
                <w:color w:val="C00000"/>
              </w:rPr>
            </w:pPr>
            <w:r w:rsidRPr="00A22F79">
              <w:rPr>
                <w:rFonts w:eastAsia="CIDFont+F3"/>
                <w:noProof/>
                <w:color w:val="C00000"/>
                <w:lang w:eastAsia="ko-KR"/>
              </w:rPr>
              <w:t xml:space="preserve">The prototype integrated transformer, </w:t>
            </w:r>
            <w:r>
              <w:rPr>
                <w:rFonts w:eastAsia="CIDFont+F3"/>
                <w:noProof/>
                <w:color w:val="C00000"/>
                <w:lang w:eastAsia="ko-KR"/>
              </w:rPr>
              <w:t xml:space="preserve">represented </w:t>
            </w:r>
            <w:r w:rsidRPr="00A22F79">
              <w:rPr>
                <w:rFonts w:eastAsia="CIDFont+F3"/>
                <w:noProof/>
                <w:color w:val="C00000"/>
                <w:lang w:eastAsia="ko-KR"/>
              </w:rPr>
              <w:t>in Fig. 1</w:t>
            </w:r>
            <w:r w:rsidR="00340B6A">
              <w:rPr>
                <w:rFonts w:eastAsia="CIDFont+F3"/>
                <w:noProof/>
                <w:color w:val="C00000"/>
                <w:lang w:eastAsia="ko-KR"/>
              </w:rPr>
              <w:t>1</w:t>
            </w:r>
            <w:r w:rsidRPr="00A22F79">
              <w:rPr>
                <w:rFonts w:eastAsia="CIDFont+F3"/>
                <w:noProof/>
                <w:color w:val="C00000"/>
                <w:lang w:eastAsia="ko-KR"/>
              </w:rPr>
              <w:t xml:space="preserve">(b), was also designed </w:t>
            </w:r>
            <w:r w:rsidRPr="00A22F79">
              <w:rPr>
                <w:rFonts w:eastAsia="CIDFont+F3"/>
                <w:noProof/>
                <w:color w:val="C00000"/>
                <w:lang w:eastAsia="ko-KR"/>
              </w:rPr>
              <w:lastRenderedPageBreak/>
              <w:t>using the proposed method. To strictly minimize leakage inductance, the primary and secondary windings of the transformer for each respective phase were physically overlapped on their designated legs. The EE-core</w:t>
            </w:r>
            <w:r>
              <w:rPr>
                <w:rFonts w:eastAsia="CIDFont+F3"/>
                <w:noProof/>
                <w:color w:val="C00000"/>
                <w:lang w:eastAsia="ko-KR"/>
              </w:rPr>
              <w:t xml:space="preserve"> used for the prototype is</w:t>
            </w:r>
            <w:r w:rsidRPr="00A22F79">
              <w:rPr>
                <w:rFonts w:eastAsia="CIDFont+F3"/>
                <w:noProof/>
                <w:color w:val="C00000"/>
                <w:lang w:eastAsia="ko-KR"/>
              </w:rPr>
              <w:t xml:space="preserve"> shown in Fig. 1</w:t>
            </w:r>
            <w:r w:rsidR="00340B6A">
              <w:rPr>
                <w:rFonts w:eastAsia="CIDFont+F3"/>
                <w:noProof/>
                <w:color w:val="C00000"/>
                <w:lang w:eastAsia="ko-KR"/>
              </w:rPr>
              <w:t>6</w:t>
            </w:r>
            <w:r w:rsidRPr="00A22F79">
              <w:rPr>
                <w:rFonts w:eastAsia="CIDFont+F3"/>
                <w:noProof/>
                <w:color w:val="C00000"/>
                <w:lang w:eastAsia="ko-KR"/>
              </w:rPr>
              <w:t xml:space="preserve">(a). The windings are wound around lab-made </w:t>
            </w:r>
            <w:r>
              <w:rPr>
                <w:rFonts w:eastAsia="CIDFont+F3"/>
                <w:noProof/>
                <w:color w:val="C00000"/>
                <w:lang w:eastAsia="ko-KR"/>
              </w:rPr>
              <w:t>coil formers</w:t>
            </w:r>
            <w:r w:rsidRPr="00A22F79">
              <w:rPr>
                <w:rFonts w:eastAsia="CIDFont+F3"/>
                <w:noProof/>
                <w:color w:val="C00000"/>
                <w:lang w:eastAsia="ko-KR"/>
              </w:rPr>
              <w:t>, as shown in Fig. 1</w:t>
            </w:r>
            <w:r w:rsidR="00340B6A">
              <w:rPr>
                <w:rFonts w:eastAsia="CIDFont+F3"/>
                <w:noProof/>
                <w:color w:val="C00000"/>
                <w:lang w:eastAsia="ko-KR"/>
              </w:rPr>
              <w:t>6</w:t>
            </w:r>
            <w:r w:rsidRPr="00A22F79">
              <w:rPr>
                <w:rFonts w:eastAsia="CIDFont+F3"/>
                <w:noProof/>
                <w:color w:val="C00000"/>
                <w:lang w:eastAsia="ko-KR"/>
              </w:rPr>
              <w:t>(b), which were fabricated using a</w:t>
            </w:r>
            <w:r>
              <w:rPr>
                <w:rFonts w:eastAsia="CIDFont+F3"/>
                <w:noProof/>
                <w:color w:val="C00000"/>
                <w:lang w:eastAsia="ko-KR"/>
              </w:rPr>
              <w:t xml:space="preserve"> Flashforge Adventurer 4 Series 3D printer</w:t>
            </w:r>
            <w:r w:rsidRPr="00A22F79">
              <w:rPr>
                <w:rFonts w:eastAsia="CIDFont+F3"/>
                <w:noProof/>
                <w:color w:val="C00000"/>
                <w:lang w:eastAsia="ko-KR"/>
              </w:rPr>
              <w:t>, and are finally placed onto the corresponding legs of the core. A photograph of the fully assembled prototype integrated transformer is shown in Fig. 1</w:t>
            </w:r>
            <w:r w:rsidR="00340B6A">
              <w:rPr>
                <w:rFonts w:eastAsia="CIDFont+F3"/>
                <w:noProof/>
                <w:color w:val="C00000"/>
                <w:lang w:eastAsia="ko-KR"/>
              </w:rPr>
              <w:t>6</w:t>
            </w:r>
            <w:r w:rsidRPr="00A22F79">
              <w:rPr>
                <w:rFonts w:eastAsia="CIDFont+F3"/>
                <w:noProof/>
                <w:color w:val="C00000"/>
                <w:lang w:eastAsia="ko-KR"/>
              </w:rPr>
              <w:t xml:space="preserve">(c). The specifications of the two-phase interleaved flyback rectifier and transformer are shown in Tables </w:t>
            </w:r>
            <w:r w:rsidR="004B7167">
              <w:rPr>
                <w:rFonts w:eastAsia="CIDFont+F3"/>
                <w:noProof/>
                <w:color w:val="C00000"/>
                <w:lang w:eastAsia="ko-KR"/>
              </w:rPr>
              <w:t>I</w:t>
            </w:r>
            <w:r w:rsidRPr="00A22F79">
              <w:rPr>
                <w:rFonts w:eastAsia="CIDFont+F3"/>
                <w:noProof/>
                <w:color w:val="C00000"/>
                <w:lang w:eastAsia="ko-KR"/>
              </w:rPr>
              <w:t>V and V, respectively.</w:t>
            </w:r>
            <w:r w:rsidRPr="00412320">
              <w:rPr>
                <w:noProof/>
                <w:color w:val="C00000"/>
              </w:rPr>
              <w:t xml:space="preserve"> </w:t>
            </w:r>
          </w:p>
          <w:p w14:paraId="0168BF27" w14:textId="77777777" w:rsidR="006452E9" w:rsidRDefault="006452E9" w:rsidP="00D01D24">
            <w:pPr>
              <w:widowControl w:val="0"/>
              <w:autoSpaceDE w:val="0"/>
              <w:autoSpaceDN w:val="0"/>
              <w:adjustRightInd w:val="0"/>
              <w:spacing w:line="276" w:lineRule="auto"/>
              <w:jc w:val="both"/>
              <w:rPr>
                <w:noProof/>
                <w:color w:val="C00000"/>
              </w:rPr>
            </w:pPr>
          </w:p>
          <w:p w14:paraId="2A79D937" w14:textId="630D00C3" w:rsidR="006452E9" w:rsidRDefault="006452E9" w:rsidP="00D01D24">
            <w:pPr>
              <w:widowControl w:val="0"/>
              <w:autoSpaceDE w:val="0"/>
              <w:autoSpaceDN w:val="0"/>
              <w:adjustRightInd w:val="0"/>
              <w:spacing w:line="276" w:lineRule="auto"/>
              <w:jc w:val="both"/>
              <w:rPr>
                <w:noProof/>
                <w:color w:val="C00000"/>
              </w:rPr>
            </w:pPr>
            <w:r w:rsidRPr="00D70382">
              <w:rPr>
                <w:noProof/>
                <w:color w:val="C00000"/>
              </w:rPr>
              <w:t>The comprehensive list of equipment used in the experimental evaluation is summarized in Table V</w:t>
            </w:r>
            <w:r w:rsidR="00340B6A">
              <w:rPr>
                <w:noProof/>
                <w:color w:val="C00000"/>
              </w:rPr>
              <w:t>I</w:t>
            </w:r>
            <w:r w:rsidRPr="00D70382">
              <w:rPr>
                <w:noProof/>
                <w:color w:val="C00000"/>
              </w:rPr>
              <w:t xml:space="preserve">. </w:t>
            </w:r>
            <w:r w:rsidR="008A3CA4">
              <w:rPr>
                <w:noProof/>
                <w:color w:val="C00000"/>
              </w:rPr>
              <w:t xml:space="preserve">A </w:t>
            </w:r>
            <w:r w:rsidR="008A3CA4" w:rsidRPr="008A3CA4">
              <w:rPr>
                <w:noProof/>
                <w:color w:val="C00000"/>
              </w:rPr>
              <w:t>Tektronix MSO58 high-definition oscilloscope was used to capture experimental waveforms</w:t>
            </w:r>
            <w:r w:rsidRPr="00D70382">
              <w:rPr>
                <w:noProof/>
                <w:color w:val="C00000"/>
              </w:rPr>
              <w:t>. The open-loop PWM signals were generated via a Tektronix AFG31000 Series function generator, and the integrated transformer parameters were characterized using a Hioki IM3536 LCR meter at 100 kHz.</w:t>
            </w:r>
          </w:p>
          <w:p w14:paraId="1F8EE69B" w14:textId="77777777" w:rsidR="006452E9" w:rsidRDefault="006452E9" w:rsidP="00D01D24">
            <w:pPr>
              <w:widowControl w:val="0"/>
              <w:autoSpaceDE w:val="0"/>
              <w:autoSpaceDN w:val="0"/>
              <w:adjustRightInd w:val="0"/>
              <w:spacing w:line="276" w:lineRule="auto"/>
              <w:jc w:val="both"/>
              <w:rPr>
                <w:noProof/>
                <w:color w:val="C00000"/>
              </w:rPr>
            </w:pPr>
          </w:p>
          <w:p w14:paraId="48317C32" w14:textId="77777777" w:rsidR="006452E9" w:rsidRPr="00A22F79" w:rsidRDefault="006452E9" w:rsidP="00D01D24">
            <w:pPr>
              <w:widowControl w:val="0"/>
              <w:autoSpaceDE w:val="0"/>
              <w:autoSpaceDN w:val="0"/>
              <w:adjustRightInd w:val="0"/>
              <w:spacing w:line="276" w:lineRule="auto"/>
              <w:jc w:val="both"/>
              <w:rPr>
                <w:noProof/>
                <w:color w:val="C00000"/>
              </w:rPr>
            </w:pPr>
            <w:r w:rsidRPr="003C60B9">
              <w:rPr>
                <w:noProof/>
                <w:color w:val="C00000"/>
              </w:rPr>
              <w:t xml:space="preserve">The coupling coefficients of the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were derived from the mutual inductance obtained after connecting the respective transformer windings in series-aiding and series-opposing configurations. The physical overlapping of the windings resulted in high intra-phase coupling coefficients, with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measured at 0.970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at 0.979</w:t>
            </w:r>
            <w:r>
              <w:rPr>
                <w:noProof/>
                <w:color w:val="C00000"/>
              </w:rPr>
              <w:t xml:space="preserve">. </w:t>
            </w:r>
            <w:r w:rsidRPr="003C60B9">
              <w:rPr>
                <w:noProof/>
                <w:color w:val="C00000"/>
              </w:rPr>
              <w:t xml:space="preserve">Furthermore, the cross-coupling coefficient between the two flyback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is 0.0005, showing that the coupling between phases was almost eliminated.</w:t>
            </w:r>
            <w:r>
              <w:rPr>
                <w:noProof/>
                <w:color w:val="C00000"/>
              </w:rPr>
              <w:t xml:space="preserve"> </w:t>
            </w:r>
            <w:r w:rsidRPr="00D70382">
              <w:rPr>
                <w:noProof/>
                <w:color w:val="C00000"/>
              </w:rPr>
              <w:lastRenderedPageBreak/>
              <w:t xml:space="preserve">Because this </w:t>
            </w:r>
            <w:r>
              <w:rPr>
                <w:noProof/>
                <w:color w:val="C00000"/>
              </w:rPr>
              <w:t xml:space="preserve">decoupling </w:t>
            </w:r>
            <w:r w:rsidRPr="00D70382">
              <w:rPr>
                <w:noProof/>
                <w:color w:val="C00000"/>
              </w:rPr>
              <w:t>is geometrically enforced by the core and winding arrangement, it is expected to be maintained even under load transient conditions. While severe transients may introduce high-frequency harmonics that slightly degrade this ideal isolation due to parasitic elements, their magnitude and energy are negligible compared to the fundamental operating frequencies, ensuring that the overall dynamic stability of the converter is preserved.</w:t>
            </w:r>
          </w:p>
        </w:tc>
      </w:tr>
    </w:tbl>
    <w:p w14:paraId="338C690D" w14:textId="77777777" w:rsidR="006452E9" w:rsidRDefault="006452E9" w:rsidP="006452E9"/>
    <w:p w14:paraId="2CA6F7B5" w14:textId="77777777" w:rsidR="006452E9" w:rsidRDefault="006452E9" w:rsidP="006452E9">
      <w:pPr>
        <w:spacing w:after="200" w:line="276" w:lineRule="auto"/>
      </w:pPr>
      <w:r>
        <w:br w:type="page"/>
      </w:r>
    </w:p>
    <w:tbl>
      <w:tblPr>
        <w:tblStyle w:val="TableGrid"/>
        <w:tblW w:w="0" w:type="auto"/>
        <w:tblLook w:val="04A0" w:firstRow="1" w:lastRow="0" w:firstColumn="1" w:lastColumn="0" w:noHBand="0" w:noVBand="1"/>
      </w:tblPr>
      <w:tblGrid>
        <w:gridCol w:w="2122"/>
        <w:gridCol w:w="7228"/>
      </w:tblGrid>
      <w:tr w:rsidR="006452E9" w:rsidRPr="003A4A3F" w14:paraId="0A4A240B" w14:textId="77777777" w:rsidTr="00D01D24">
        <w:trPr>
          <w:trHeight w:val="565"/>
        </w:trPr>
        <w:tc>
          <w:tcPr>
            <w:tcW w:w="2122" w:type="dxa"/>
            <w:vAlign w:val="center"/>
          </w:tcPr>
          <w:p w14:paraId="1C79A862"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7228" w:type="dxa"/>
            <w:vAlign w:val="center"/>
          </w:tcPr>
          <w:p w14:paraId="023D71FA"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1BD9ED29" w14:textId="77777777" w:rsidTr="00D01D24">
        <w:trPr>
          <w:trHeight w:val="565"/>
        </w:trPr>
        <w:tc>
          <w:tcPr>
            <w:tcW w:w="2122" w:type="dxa"/>
            <w:vAlign w:val="center"/>
          </w:tcPr>
          <w:p w14:paraId="59557185" w14:textId="77777777" w:rsidR="006452E9" w:rsidRPr="0051464D" w:rsidRDefault="006452E9" w:rsidP="00D01D24">
            <w:pPr>
              <w:widowControl w:val="0"/>
              <w:autoSpaceDE w:val="0"/>
              <w:autoSpaceDN w:val="0"/>
              <w:adjustRightInd w:val="0"/>
              <w:spacing w:line="276" w:lineRule="auto"/>
              <w:jc w:val="center"/>
              <w:rPr>
                <w:rFonts w:eastAsia="CIDFont+F3"/>
                <w:lang w:eastAsia="ko-KR"/>
              </w:rPr>
            </w:pPr>
            <w:r w:rsidRPr="0051464D">
              <w:rPr>
                <w:rFonts w:eastAsia="CIDFont+F3"/>
                <w:noProof/>
                <w:color w:val="000000" w:themeColor="text1"/>
                <w:lang w:eastAsia="ko-KR"/>
              </w:rPr>
              <w:t>N/A</w:t>
            </w:r>
          </w:p>
        </w:tc>
        <w:tc>
          <w:tcPr>
            <w:tcW w:w="7228" w:type="dxa"/>
          </w:tcPr>
          <w:p w14:paraId="3DF0DCA4"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835309">
              <w:rPr>
                <w:rFonts w:eastAsia="CIDFont+F3"/>
                <w:noProof/>
                <w:color w:val="C00000"/>
                <w:lang w:eastAsia="ko-KR"/>
              </w:rPr>
              <w:drawing>
                <wp:inline distT="0" distB="0" distL="0" distR="0" wp14:anchorId="7636B66F" wp14:editId="2C01B8BC">
                  <wp:extent cx="2566371" cy="1627561"/>
                  <wp:effectExtent l="0" t="0" r="5715" b="0"/>
                  <wp:docPr id="20816844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8731"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584542" cy="1639085"/>
                          </a:xfrm>
                          <a:prstGeom prst="rect">
                            <a:avLst/>
                          </a:prstGeom>
                        </pic:spPr>
                      </pic:pic>
                    </a:graphicData>
                  </a:graphic>
                </wp:inline>
              </w:drawing>
            </w:r>
          </w:p>
          <w:p w14:paraId="5C4D4842" w14:textId="17D5ACAF" w:rsidR="006452E9" w:rsidRPr="003A4A3F"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340B6A">
              <w:rPr>
                <w:rFonts w:eastAsia="CIDFont+F3"/>
                <w:noProof/>
                <w:color w:val="C00000"/>
                <w:lang w:eastAsia="ko-KR"/>
              </w:rPr>
              <w:t>5</w:t>
            </w:r>
            <w:r>
              <w:rPr>
                <w:rFonts w:eastAsia="CIDFont+F3"/>
                <w:noProof/>
                <w:color w:val="C00000"/>
                <w:lang w:eastAsia="ko-KR"/>
              </w:rPr>
              <w:t>. Photograph of the evaluation board for the proposed integreated flyback PFC rectifier.</w:t>
            </w:r>
          </w:p>
        </w:tc>
      </w:tr>
      <w:tr w:rsidR="006452E9" w:rsidRPr="002D397D" w14:paraId="5C08AE85" w14:textId="77777777" w:rsidTr="00D01D24">
        <w:trPr>
          <w:trHeight w:val="565"/>
        </w:trPr>
        <w:tc>
          <w:tcPr>
            <w:tcW w:w="2122" w:type="dxa"/>
            <w:vAlign w:val="center"/>
          </w:tcPr>
          <w:p w14:paraId="126C07ED"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sidRPr="0051464D">
              <w:rPr>
                <w:rFonts w:eastAsia="CIDFont+F3"/>
                <w:noProof/>
                <w:color w:val="000000" w:themeColor="text1"/>
                <w:lang w:eastAsia="ko-KR"/>
              </w:rPr>
              <w:t>N/A</w:t>
            </w:r>
          </w:p>
        </w:tc>
        <w:tc>
          <w:tcPr>
            <w:tcW w:w="7228" w:type="dxa"/>
          </w:tcPr>
          <w:p w14:paraId="5578D441"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70125D">
              <w:rPr>
                <w:rFonts w:eastAsia="CIDFont+F3"/>
                <w:noProof/>
                <w:color w:val="C00000"/>
                <w:lang w:eastAsia="ko-KR"/>
              </w:rPr>
              <w:drawing>
                <wp:inline distT="0" distB="0" distL="0" distR="0" wp14:anchorId="5918DA3D" wp14:editId="29793D1D">
                  <wp:extent cx="1399769" cy="1188067"/>
                  <wp:effectExtent l="0" t="0" r="0" b="0"/>
                  <wp:docPr id="9835749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42207" name=""/>
                          <pic:cNvPicPr/>
                        </pic:nvPicPr>
                        <pic:blipFill rotWithShape="1">
                          <a:blip r:embed="rId30">
                            <a:extLst>
                              <a:ext uri="{96DAC541-7B7A-43D3-8B79-37D633B846F1}">
                                <asvg:svgBlip xmlns:asvg="http://schemas.microsoft.com/office/drawing/2016/SVG/main" r:embed="rId31"/>
                              </a:ext>
                            </a:extLst>
                          </a:blip>
                          <a:srcRect l="14585" t="33046" r="50784" b="28678"/>
                          <a:stretch>
                            <a:fillRect/>
                          </a:stretch>
                        </pic:blipFill>
                        <pic:spPr bwMode="auto">
                          <a:xfrm>
                            <a:off x="0" y="0"/>
                            <a:ext cx="1409410" cy="1196250"/>
                          </a:xfrm>
                          <a:prstGeom prst="rect">
                            <a:avLst/>
                          </a:prstGeom>
                          <a:ln>
                            <a:noFill/>
                          </a:ln>
                          <a:extLst>
                            <a:ext uri="{53640926-AAD7-44D8-BBD7-CCE9431645EC}">
                              <a14:shadowObscured xmlns:a14="http://schemas.microsoft.com/office/drawing/2010/main"/>
                            </a:ext>
                          </a:extLst>
                        </pic:spPr>
                      </pic:pic>
                    </a:graphicData>
                  </a:graphic>
                </wp:inline>
              </w:drawing>
            </w:r>
          </w:p>
          <w:p w14:paraId="1773B48E"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(a)</w:t>
            </w:r>
          </w:p>
          <w:p w14:paraId="4CE2777D"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270ED05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C85EF3">
              <w:rPr>
                <w:rFonts w:eastAsia="CIDFont+F3"/>
                <w:noProof/>
                <w:color w:val="C00000"/>
                <w:lang w:eastAsia="ko-KR"/>
              </w:rPr>
              <w:drawing>
                <wp:inline distT="0" distB="0" distL="0" distR="0" wp14:anchorId="2B2A4B0B" wp14:editId="108D9FBE">
                  <wp:extent cx="1516952" cy="641910"/>
                  <wp:effectExtent l="0" t="0" r="7620" b="6350"/>
                  <wp:docPr id="1865169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03597"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532979" cy="648692"/>
                          </a:xfrm>
                          <a:prstGeom prst="rect">
                            <a:avLst/>
                          </a:prstGeom>
                        </pic:spPr>
                      </pic:pic>
                    </a:graphicData>
                  </a:graphic>
                </wp:inline>
              </w:drawing>
            </w:r>
          </w:p>
          <w:p w14:paraId="7E5AD8CA"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(b)</w:t>
            </w:r>
          </w:p>
          <w:p w14:paraId="7E3BB90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54359D34"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E22CED">
              <w:rPr>
                <w:rFonts w:eastAsia="CIDFont+F3"/>
                <w:noProof/>
                <w:color w:val="C00000"/>
                <w:lang w:eastAsia="ko-KR"/>
              </w:rPr>
              <w:drawing>
                <wp:inline distT="0" distB="0" distL="0" distR="0" wp14:anchorId="2435FF16" wp14:editId="4687B846">
                  <wp:extent cx="2307984" cy="1587032"/>
                  <wp:effectExtent l="0" t="0" r="0" b="0"/>
                  <wp:docPr id="13508022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96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323088" cy="1597418"/>
                          </a:xfrm>
                          <a:prstGeom prst="rect">
                            <a:avLst/>
                          </a:prstGeom>
                        </pic:spPr>
                      </pic:pic>
                    </a:graphicData>
                  </a:graphic>
                </wp:inline>
              </w:drawing>
            </w:r>
          </w:p>
          <w:p w14:paraId="27DCAA2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(c)</w:t>
            </w:r>
          </w:p>
          <w:p w14:paraId="5777B6D0"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26AD28F3" w14:textId="0C966D13" w:rsidR="006452E9" w:rsidRPr="002D397D"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340B6A">
              <w:rPr>
                <w:rFonts w:eastAsia="CIDFont+F3"/>
                <w:noProof/>
                <w:color w:val="C00000"/>
                <w:lang w:eastAsia="ko-KR"/>
              </w:rPr>
              <w:t>6</w:t>
            </w:r>
            <w:r>
              <w:rPr>
                <w:rFonts w:eastAsia="CIDFont+F3"/>
                <w:noProof/>
                <w:color w:val="C00000"/>
                <w:lang w:eastAsia="ko-KR"/>
              </w:rPr>
              <w:t xml:space="preserve">. </w:t>
            </w:r>
            <w:r w:rsidRPr="006D5C01">
              <w:rPr>
                <w:rFonts w:eastAsia="CIDFont+F3"/>
                <w:noProof/>
                <w:color w:val="C00000"/>
                <w:lang w:eastAsia="ko-KR"/>
              </w:rPr>
              <w:t xml:space="preserve">Photographs of the proposed integrated transformer: </w:t>
            </w:r>
            <w:r>
              <w:rPr>
                <w:rFonts w:eastAsia="CIDFont+F3"/>
                <w:noProof/>
                <w:color w:val="C00000"/>
                <w:lang w:eastAsia="ko-KR"/>
              </w:rPr>
              <w:t>(a) EE-core for the prototype; (b) lab-produced coil formers using a Flashforge Adventurer 4 Series 3D printer; and (c) final assembled prototype, with windings labeled.</w:t>
            </w:r>
          </w:p>
        </w:tc>
      </w:tr>
      <w:tr w:rsidR="006452E9" w:rsidRPr="0070125D" w14:paraId="0FCAE819" w14:textId="77777777" w:rsidTr="00D01D24">
        <w:trPr>
          <w:trHeight w:val="565"/>
        </w:trPr>
        <w:tc>
          <w:tcPr>
            <w:tcW w:w="2122" w:type="dxa"/>
            <w:vAlign w:val="center"/>
          </w:tcPr>
          <w:p w14:paraId="541BFFA7"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Pr>
                <w:rFonts w:eastAsia="CIDFont+F3"/>
                <w:noProof/>
                <w:color w:val="000000" w:themeColor="text1"/>
                <w:lang w:eastAsia="ko-KR"/>
              </w:rPr>
              <w:lastRenderedPageBreak/>
              <w:t>N/A</w:t>
            </w:r>
          </w:p>
        </w:tc>
        <w:tc>
          <w:tcPr>
            <w:tcW w:w="7228" w:type="dxa"/>
          </w:tcPr>
          <w:p w14:paraId="512B939E" w14:textId="0591F963" w:rsidR="006452E9" w:rsidRPr="0070125D" w:rsidRDefault="004B7167" w:rsidP="00D01D24">
            <w:pPr>
              <w:widowControl w:val="0"/>
              <w:autoSpaceDE w:val="0"/>
              <w:autoSpaceDN w:val="0"/>
              <w:adjustRightInd w:val="0"/>
              <w:spacing w:line="276" w:lineRule="auto"/>
              <w:jc w:val="center"/>
              <w:rPr>
                <w:rFonts w:eastAsia="CIDFont+F3"/>
                <w:noProof/>
                <w:color w:val="C00000"/>
                <w:lang w:eastAsia="ko-KR"/>
              </w:rPr>
            </w:pPr>
            <w:r w:rsidRPr="004B7167">
              <w:rPr>
                <w:rFonts w:eastAsia="CIDFont+F3"/>
                <w:noProof/>
                <w:color w:val="C00000"/>
                <w:lang w:eastAsia="ko-KR"/>
              </w:rPr>
              <w:drawing>
                <wp:inline distT="0" distB="0" distL="0" distR="0" wp14:anchorId="4C190AA7" wp14:editId="77BA91A4">
                  <wp:extent cx="3386030" cy="1948776"/>
                  <wp:effectExtent l="0" t="0" r="5080" b="0"/>
                  <wp:docPr id="1982690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89523" name=""/>
                          <pic:cNvPicPr/>
                        </pic:nvPicPr>
                        <pic:blipFill>
                          <a:blip r:embed="rId36"/>
                          <a:stretch>
                            <a:fillRect/>
                          </a:stretch>
                        </pic:blipFill>
                        <pic:spPr>
                          <a:xfrm>
                            <a:off x="0" y="0"/>
                            <a:ext cx="3405510" cy="1959987"/>
                          </a:xfrm>
                          <a:prstGeom prst="rect">
                            <a:avLst/>
                          </a:prstGeom>
                        </pic:spPr>
                      </pic:pic>
                    </a:graphicData>
                  </a:graphic>
                </wp:inline>
              </w:drawing>
            </w:r>
          </w:p>
        </w:tc>
      </w:tr>
    </w:tbl>
    <w:p w14:paraId="2A55849C" w14:textId="77777777" w:rsidR="00EE210A" w:rsidRDefault="00EE210A" w:rsidP="001940B3">
      <w:pPr>
        <w:spacing w:line="276" w:lineRule="auto"/>
        <w:jc w:val="center"/>
        <w:rPr>
          <w:rFonts w:eastAsia="CIDFont+F3"/>
        </w:rPr>
      </w:pPr>
    </w:p>
    <w:p w14:paraId="63880D80" w14:textId="39D594E5" w:rsidR="004B7167" w:rsidRDefault="004B7167">
      <w:pPr>
        <w:spacing w:after="200" w:line="276" w:lineRule="auto"/>
        <w:rPr>
          <w:rFonts w:eastAsia="CIDFont+F3"/>
        </w:rPr>
      </w:pPr>
      <w:r>
        <w:rPr>
          <w:rFonts w:eastAsia="CIDFont+F3"/>
        </w:rPr>
        <w:br w:type="page"/>
      </w:r>
    </w:p>
    <w:p w14:paraId="5B4E7FAA" w14:textId="43F9DF96" w:rsidR="00114678" w:rsidRDefault="00430CB3" w:rsidP="001940B3">
      <w:pPr>
        <w:spacing w:line="276" w:lineRule="auto"/>
        <w:jc w:val="center"/>
        <w:rPr>
          <w:rFonts w:eastAsia="CIDFont+F3"/>
        </w:rPr>
      </w:pPr>
      <w:r w:rsidRPr="00430CB3">
        <w:rPr>
          <w:rFonts w:eastAsia="CIDFont+F3"/>
        </w:rPr>
        <w:lastRenderedPageBreak/>
        <w:t xml:space="preserve">- </w:t>
      </w:r>
      <w:r w:rsidR="00827847">
        <w:rPr>
          <w:rFonts w:eastAsia="CIDFont+F3"/>
        </w:rPr>
        <w:t>E</w:t>
      </w:r>
      <w:r w:rsidRPr="00430CB3">
        <w:rPr>
          <w:rFonts w:eastAsia="CIDFont+F3"/>
        </w:rPr>
        <w:t xml:space="preserve">nd of </w:t>
      </w:r>
      <w:r w:rsidR="00D7433C">
        <w:rPr>
          <w:rFonts w:eastAsia="CIDFont+F3"/>
          <w:lang w:eastAsia="ko-KR"/>
        </w:rPr>
        <w:t>the response</w:t>
      </w:r>
      <w:r w:rsidRPr="00430CB3">
        <w:rPr>
          <w:rFonts w:eastAsia="CIDFont+F3"/>
        </w:rPr>
        <w:t xml:space="preserve"> lette</w:t>
      </w:r>
      <w:r w:rsidR="0029033B">
        <w:rPr>
          <w:rFonts w:eastAsia="CIDFont+F3"/>
        </w:rPr>
        <w:t>r</w:t>
      </w:r>
      <w:r w:rsidR="00CB1DDC">
        <w:rPr>
          <w:rFonts w:eastAsia="CIDFont+F3"/>
        </w:rPr>
        <w:t>-</w:t>
      </w:r>
    </w:p>
    <w:p w14:paraId="10953CED" w14:textId="77777777" w:rsidR="00114678" w:rsidRDefault="00114678" w:rsidP="001940B3">
      <w:pPr>
        <w:spacing w:line="276" w:lineRule="auto"/>
        <w:jc w:val="center"/>
        <w:rPr>
          <w:rFonts w:eastAsia="CIDFont+F3"/>
        </w:rPr>
      </w:pPr>
    </w:p>
    <w:p w14:paraId="1B0C6748" w14:textId="77777777" w:rsidR="00114678" w:rsidRDefault="00114678" w:rsidP="001940B3">
      <w:pPr>
        <w:spacing w:line="276" w:lineRule="auto"/>
        <w:jc w:val="center"/>
        <w:rPr>
          <w:rFonts w:eastAsia="CIDFont+F3"/>
        </w:rPr>
      </w:pPr>
    </w:p>
    <w:p w14:paraId="30F17343" w14:textId="77777777" w:rsidR="00114678" w:rsidRDefault="00114678" w:rsidP="001940B3">
      <w:pPr>
        <w:spacing w:line="276" w:lineRule="auto"/>
        <w:jc w:val="center"/>
        <w:rPr>
          <w:rFonts w:eastAsia="CIDFont+F3"/>
        </w:rPr>
      </w:pPr>
    </w:p>
    <w:p w14:paraId="5135FDBB" w14:textId="77777777" w:rsidR="00114678" w:rsidRDefault="00114678" w:rsidP="001940B3">
      <w:pPr>
        <w:spacing w:line="276" w:lineRule="auto"/>
        <w:jc w:val="center"/>
        <w:rPr>
          <w:rFonts w:eastAsia="CIDFont+F3"/>
        </w:rPr>
      </w:pPr>
    </w:p>
    <w:p w14:paraId="6F2FC43C" w14:textId="77777777" w:rsidR="00114678" w:rsidRDefault="00114678" w:rsidP="001940B3">
      <w:pPr>
        <w:spacing w:line="276" w:lineRule="auto"/>
        <w:jc w:val="center"/>
        <w:rPr>
          <w:rFonts w:eastAsia="CIDFont+F3"/>
        </w:rPr>
      </w:pPr>
    </w:p>
    <w:p w14:paraId="7DC5ABDA" w14:textId="77777777" w:rsidR="00114678" w:rsidRDefault="00114678" w:rsidP="001940B3">
      <w:pPr>
        <w:spacing w:line="276" w:lineRule="auto"/>
        <w:jc w:val="center"/>
        <w:rPr>
          <w:rFonts w:eastAsia="CIDFont+F3"/>
        </w:rPr>
      </w:pPr>
    </w:p>
    <w:p w14:paraId="46EC0F99" w14:textId="58843114" w:rsidR="004D5A5E" w:rsidRDefault="004D5A5E" w:rsidP="001940B3">
      <w:pPr>
        <w:spacing w:line="276" w:lineRule="auto"/>
        <w:jc w:val="center"/>
        <w:rPr>
          <w:rFonts w:eastAsia="CIDFont+F3"/>
          <w:lang w:eastAsia="ko-KR"/>
        </w:rPr>
      </w:pPr>
      <w:r>
        <w:rPr>
          <w:rFonts w:eastAsia="CIDFont+F3"/>
          <w:lang w:eastAsia="ko-KR"/>
        </w:rPr>
        <w:t xml:space="preserve"> </w:t>
      </w:r>
    </w:p>
    <w:sectPr w:rsidR="004D5A5E" w:rsidSect="006A7674">
      <w:footerReference w:type="default" r:id="rId37"/>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QUE Karl Raymond Dela Cruz" w:date="2026-10-10T07:59:00Z" w:initials="KR">
    <w:p w14:paraId="4CFA888E" w14:textId="77777777" w:rsidR="00E145F8" w:rsidRDefault="00E145F8" w:rsidP="00E145F8">
      <w:pPr>
        <w:pStyle w:val="CommentText"/>
      </w:pPr>
      <w:r>
        <w:rPr>
          <w:rStyle w:val="CommentReference"/>
        </w:rPr>
        <w:annotationRef/>
      </w:r>
      <w:r>
        <w:rPr>
          <w:lang w:val="en-PH"/>
        </w:rPr>
        <w:t>I’m not sure how to write if the Reviewer already accepted our response.</w:t>
      </w:r>
    </w:p>
  </w:comment>
  <w:comment w:id="1" w:author="ROQUE Karl Raymond Dela Cruz" w:date="2026-10-10T08:01:00Z" w:initials="KR">
    <w:p w14:paraId="23084B8A" w14:textId="77777777" w:rsidR="00E145F8" w:rsidRDefault="00E145F8" w:rsidP="00E145F8">
      <w:pPr>
        <w:pStyle w:val="CommentText"/>
      </w:pPr>
      <w:r>
        <w:rPr>
          <w:rStyle w:val="CommentReference"/>
        </w:rPr>
        <w:annotationRef/>
      </w:r>
      <w:r>
        <w:rPr>
          <w:lang w:val="en-PH"/>
        </w:rPr>
        <w:t>Last to be modified.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FA888E" w15:done="0"/>
  <w15:commentEx w15:paraId="23084B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700F1C" w16cex:dateUtc="2026-10-09T22:59:00Z"/>
  <w16cex:commentExtensible w16cex:durableId="47FAECD3" w16cex:dateUtc="2026-10-09T2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FA888E" w16cid:durableId="72700F1C"/>
  <w16cid:commentId w16cid:paraId="23084B8A" w16cid:durableId="47FAEC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9AD37" w14:textId="77777777" w:rsidR="00E17D32" w:rsidRDefault="00E17D32" w:rsidP="004B1D0A">
      <w:r>
        <w:separator/>
      </w:r>
    </w:p>
  </w:endnote>
  <w:endnote w:type="continuationSeparator" w:id="0">
    <w:p w14:paraId="052EA03F" w14:textId="77777777" w:rsidR="00E17D32" w:rsidRDefault="00E17D32" w:rsidP="004B1D0A">
      <w:r>
        <w:continuationSeparator/>
      </w:r>
    </w:p>
  </w:endnote>
  <w:endnote w:type="continuationNotice" w:id="1">
    <w:p w14:paraId="17FD43B0" w14:textId="77777777" w:rsidR="00E17D32" w:rsidRDefault="00E17D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Batang">
    <w:altName w:val="바탕"/>
    <w:panose1 w:val="02030600000101010101"/>
    <w:charset w:val="81"/>
    <w:family w:val="roman"/>
    <w:pitch w:val="variable"/>
    <w:sig w:usb0="B00002AF" w:usb1="69D77CFB" w:usb2="00000030" w:usb3="00000000" w:csb0="0008009F" w:csb1="00000000"/>
  </w:font>
  <w:font w:name="Helvetica">
    <w:panose1 w:val="020B0604020202020204"/>
    <w:charset w:val="00"/>
    <w:family w:val="swiss"/>
    <w:pitch w:val="variable"/>
    <w:sig w:usb0="E0002EFF" w:usb1="C000785B" w:usb2="00000009" w:usb3="00000000" w:csb0="000001FF" w:csb1="00000000"/>
  </w:font>
  <w:font w:name="CIDFont+F3">
    <w:altName w:val="Malgun Gothic"/>
    <w:panose1 w:val="00000000000000000000"/>
    <w:charset w:val="81"/>
    <w:family w:val="auto"/>
    <w:notTrueType/>
    <w:pitch w:val="default"/>
    <w:sig w:usb0="00000001" w:usb1="09060000" w:usb2="00000010" w:usb3="00000000" w:csb0="00080000" w:csb1="00000000"/>
  </w:font>
  <w:font w:name="Malgun Gothic">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967827"/>
      <w:docPartObj>
        <w:docPartGallery w:val="Page Numbers (Bottom of Page)"/>
        <w:docPartUnique/>
      </w:docPartObj>
    </w:sdtPr>
    <w:sdtContent>
      <w:p w14:paraId="2D0B5C83" w14:textId="59135A4F" w:rsidR="00EA236F" w:rsidRDefault="00EA236F">
        <w:pPr>
          <w:pStyle w:val="Footer"/>
          <w:jc w:val="center"/>
        </w:pPr>
        <w:r>
          <w:fldChar w:fldCharType="begin"/>
        </w:r>
        <w:r>
          <w:instrText>PAGE   \* MERGEFORMAT</w:instrText>
        </w:r>
        <w:r>
          <w:fldChar w:fldCharType="separate"/>
        </w:r>
        <w:r>
          <w:rPr>
            <w:lang w:val="ko-KR" w:eastAsia="ko-KR"/>
          </w:rPr>
          <w:t>2</w:t>
        </w:r>
        <w:r>
          <w:fldChar w:fldCharType="end"/>
        </w:r>
      </w:p>
    </w:sdtContent>
  </w:sdt>
  <w:p w14:paraId="260FC0DA" w14:textId="77777777" w:rsidR="00EA236F" w:rsidRDefault="00EA23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27F5A" w14:textId="77777777" w:rsidR="00E17D32" w:rsidRDefault="00E17D32" w:rsidP="004B1D0A">
      <w:r>
        <w:separator/>
      </w:r>
    </w:p>
  </w:footnote>
  <w:footnote w:type="continuationSeparator" w:id="0">
    <w:p w14:paraId="4174009F" w14:textId="77777777" w:rsidR="00E17D32" w:rsidRDefault="00E17D32" w:rsidP="004B1D0A">
      <w:r>
        <w:continuationSeparator/>
      </w:r>
    </w:p>
  </w:footnote>
  <w:footnote w:type="continuationNotice" w:id="1">
    <w:p w14:paraId="6F50149A" w14:textId="77777777" w:rsidR="00E17D32" w:rsidRDefault="00E17D3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29ED5C2"/>
    <w:lvl w:ilvl="0">
      <w:start w:val="1"/>
      <w:numFmt w:val="upperRoman"/>
      <w:lvlText w:val="%1."/>
      <w:lvlJc w:val="left"/>
      <w:pPr>
        <w:ind w:left="0" w:firstLine="0"/>
      </w:pPr>
      <w:rPr>
        <w:rFonts w:hint="default"/>
      </w:rPr>
    </w:lvl>
    <w:lvl w:ilvl="1">
      <w:start w:val="1"/>
      <w:numFmt w:val="upperLetter"/>
      <w:pStyle w:val="Heading2"/>
      <w:lvlText w:val="%2."/>
      <w:lvlJc w:val="left"/>
      <w:pPr>
        <w:ind w:left="284" w:hanging="284"/>
      </w:pPr>
      <w:rPr>
        <w:rFonts w:hint="default"/>
        <w:b w:val="0"/>
      </w:rPr>
    </w:lvl>
    <w:lvl w:ilvl="2">
      <w:start w:val="1"/>
      <w:numFmt w:val="decimal"/>
      <w:pStyle w:val="Heading3"/>
      <w:lvlText w:val="%3)"/>
      <w:lvlJc w:val="left"/>
      <w:pPr>
        <w:ind w:left="227" w:firstLine="79"/>
      </w:pPr>
      <w:rPr>
        <w:rFonts w:ascii="Times New Roman" w:hAnsi="Times New Roman" w:hint="default"/>
        <w:b w:val="0"/>
        <w:i w:val="0"/>
        <w:sz w:val="20"/>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3A1A42BD"/>
    <w:multiLevelType w:val="multilevel"/>
    <w:tmpl w:val="2C04F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877D64"/>
    <w:multiLevelType w:val="singleLevel"/>
    <w:tmpl w:val="98B041BE"/>
    <w:lvl w:ilvl="0">
      <w:start w:val="1"/>
      <w:numFmt w:val="decimal"/>
      <w:pStyle w:val="References"/>
      <w:lvlText w:val="[%1]"/>
      <w:lvlJc w:val="left"/>
      <w:pPr>
        <w:tabs>
          <w:tab w:val="num" w:pos="360"/>
        </w:tabs>
        <w:ind w:left="360" w:hanging="360"/>
      </w:pPr>
      <w:rPr>
        <w:b w:val="0"/>
        <w:i w:val="0"/>
        <w:iCs w:val="0"/>
        <w:color w:val="auto"/>
        <w:sz w:val="16"/>
        <w:szCs w:val="16"/>
      </w:rPr>
    </w:lvl>
  </w:abstractNum>
  <w:abstractNum w:abstractNumId="3" w15:restartNumberingAfterBreak="0">
    <w:nsid w:val="4908720A"/>
    <w:multiLevelType w:val="hybridMultilevel"/>
    <w:tmpl w:val="D0AACB0A"/>
    <w:lvl w:ilvl="0" w:tplc="CAD60578">
      <w:start w:val="1"/>
      <w:numFmt w:val="decimal"/>
      <w:pStyle w:val="Style2"/>
      <w:lvlText w:val="%1."/>
      <w:lvlJc w:val="left"/>
      <w:pPr>
        <w:ind w:left="360" w:hanging="360"/>
      </w:pPr>
      <w:rPr>
        <w:color w:val="000000" w:themeColor="text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AF67E94"/>
    <w:multiLevelType w:val="hybridMultilevel"/>
    <w:tmpl w:val="72BCFA34"/>
    <w:lvl w:ilvl="0" w:tplc="04090001">
      <w:start w:val="1"/>
      <w:numFmt w:val="bullet"/>
      <w:lvlText w:val=""/>
      <w:lvlJc w:val="left"/>
      <w:pPr>
        <w:ind w:left="1040" w:hanging="400"/>
      </w:pPr>
      <w:rPr>
        <w:rFonts w:ascii="Wingdings" w:hAnsi="Wingdings" w:hint="default"/>
      </w:rPr>
    </w:lvl>
    <w:lvl w:ilvl="1" w:tplc="04090003" w:tentative="1">
      <w:start w:val="1"/>
      <w:numFmt w:val="bullet"/>
      <w:lvlText w:val=""/>
      <w:lvlJc w:val="left"/>
      <w:pPr>
        <w:ind w:left="1440" w:hanging="400"/>
      </w:pPr>
      <w:rPr>
        <w:rFonts w:ascii="Wingdings" w:hAnsi="Wingdings" w:hint="default"/>
      </w:rPr>
    </w:lvl>
    <w:lvl w:ilvl="2" w:tplc="04090005" w:tentative="1">
      <w:start w:val="1"/>
      <w:numFmt w:val="bullet"/>
      <w:lvlText w:val=""/>
      <w:lvlJc w:val="left"/>
      <w:pPr>
        <w:ind w:left="1840" w:hanging="400"/>
      </w:pPr>
      <w:rPr>
        <w:rFonts w:ascii="Wingdings" w:hAnsi="Wingdings" w:hint="default"/>
      </w:rPr>
    </w:lvl>
    <w:lvl w:ilvl="3" w:tplc="04090001" w:tentative="1">
      <w:start w:val="1"/>
      <w:numFmt w:val="bullet"/>
      <w:lvlText w:val=""/>
      <w:lvlJc w:val="left"/>
      <w:pPr>
        <w:ind w:left="2240" w:hanging="400"/>
      </w:pPr>
      <w:rPr>
        <w:rFonts w:ascii="Wingdings" w:hAnsi="Wingdings" w:hint="default"/>
      </w:rPr>
    </w:lvl>
    <w:lvl w:ilvl="4" w:tplc="04090003" w:tentative="1">
      <w:start w:val="1"/>
      <w:numFmt w:val="bullet"/>
      <w:lvlText w:val=""/>
      <w:lvlJc w:val="left"/>
      <w:pPr>
        <w:ind w:left="2640" w:hanging="400"/>
      </w:pPr>
      <w:rPr>
        <w:rFonts w:ascii="Wingdings" w:hAnsi="Wingdings" w:hint="default"/>
      </w:rPr>
    </w:lvl>
    <w:lvl w:ilvl="5" w:tplc="04090005" w:tentative="1">
      <w:start w:val="1"/>
      <w:numFmt w:val="bullet"/>
      <w:lvlText w:val=""/>
      <w:lvlJc w:val="left"/>
      <w:pPr>
        <w:ind w:left="3040" w:hanging="400"/>
      </w:pPr>
      <w:rPr>
        <w:rFonts w:ascii="Wingdings" w:hAnsi="Wingdings" w:hint="default"/>
      </w:rPr>
    </w:lvl>
    <w:lvl w:ilvl="6" w:tplc="04090001" w:tentative="1">
      <w:start w:val="1"/>
      <w:numFmt w:val="bullet"/>
      <w:lvlText w:val=""/>
      <w:lvlJc w:val="left"/>
      <w:pPr>
        <w:ind w:left="3440" w:hanging="400"/>
      </w:pPr>
      <w:rPr>
        <w:rFonts w:ascii="Wingdings" w:hAnsi="Wingdings" w:hint="default"/>
      </w:rPr>
    </w:lvl>
    <w:lvl w:ilvl="7" w:tplc="04090003" w:tentative="1">
      <w:start w:val="1"/>
      <w:numFmt w:val="bullet"/>
      <w:lvlText w:val=""/>
      <w:lvlJc w:val="left"/>
      <w:pPr>
        <w:ind w:left="3840" w:hanging="400"/>
      </w:pPr>
      <w:rPr>
        <w:rFonts w:ascii="Wingdings" w:hAnsi="Wingdings" w:hint="default"/>
      </w:rPr>
    </w:lvl>
    <w:lvl w:ilvl="8" w:tplc="04090005" w:tentative="1">
      <w:start w:val="1"/>
      <w:numFmt w:val="bullet"/>
      <w:lvlText w:val=""/>
      <w:lvlJc w:val="left"/>
      <w:pPr>
        <w:ind w:left="4240" w:hanging="400"/>
      </w:pPr>
      <w:rPr>
        <w:rFonts w:ascii="Wingdings" w:hAnsi="Wingdings" w:hint="default"/>
      </w:rPr>
    </w:lvl>
  </w:abstractNum>
  <w:abstractNum w:abstractNumId="5" w15:restartNumberingAfterBreak="0">
    <w:nsid w:val="5E077143"/>
    <w:multiLevelType w:val="multilevel"/>
    <w:tmpl w:val="2C04F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DC7DCF"/>
    <w:multiLevelType w:val="multilevel"/>
    <w:tmpl w:val="994A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657E21"/>
    <w:multiLevelType w:val="multilevel"/>
    <w:tmpl w:val="19B0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112095">
    <w:abstractNumId w:val="4"/>
  </w:num>
  <w:num w:numId="2" w16cid:durableId="1763799534">
    <w:abstractNumId w:val="0"/>
  </w:num>
  <w:num w:numId="3" w16cid:durableId="753890775">
    <w:abstractNumId w:val="2"/>
  </w:num>
  <w:num w:numId="4" w16cid:durableId="1510833848">
    <w:abstractNumId w:val="1"/>
  </w:num>
  <w:num w:numId="5" w16cid:durableId="86198991">
    <w:abstractNumId w:val="7"/>
  </w:num>
  <w:num w:numId="6" w16cid:durableId="480848539">
    <w:abstractNumId w:val="3"/>
  </w:num>
  <w:num w:numId="7" w16cid:durableId="1897472357">
    <w:abstractNumId w:val="3"/>
    <w:lvlOverride w:ilvl="0">
      <w:startOverride w:val="1"/>
    </w:lvlOverride>
  </w:num>
  <w:num w:numId="8" w16cid:durableId="1451631864">
    <w:abstractNumId w:val="3"/>
    <w:lvlOverride w:ilvl="0">
      <w:startOverride w:val="1"/>
    </w:lvlOverride>
  </w:num>
  <w:num w:numId="9" w16cid:durableId="1971016553">
    <w:abstractNumId w:val="6"/>
  </w:num>
  <w:num w:numId="10" w16cid:durableId="1534197957">
    <w:abstractNumId w:val="5"/>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QUE Karl Raymond Dela Cruz">
    <w15:presenceInfo w15:providerId="AD" w15:userId="S::mc.90h.3794@s.thers.ac.jp::3ef34158-41fc-4e4b-94a6-f7088aac19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54B"/>
    <w:rsid w:val="00000C23"/>
    <w:rsid w:val="00001033"/>
    <w:rsid w:val="0000104B"/>
    <w:rsid w:val="00001412"/>
    <w:rsid w:val="000028AC"/>
    <w:rsid w:val="00002B18"/>
    <w:rsid w:val="00002C1D"/>
    <w:rsid w:val="00002CD1"/>
    <w:rsid w:val="00002E17"/>
    <w:rsid w:val="0000312C"/>
    <w:rsid w:val="0000346D"/>
    <w:rsid w:val="00003CD5"/>
    <w:rsid w:val="00003F49"/>
    <w:rsid w:val="00003F4B"/>
    <w:rsid w:val="0000466B"/>
    <w:rsid w:val="0000491B"/>
    <w:rsid w:val="00005C98"/>
    <w:rsid w:val="00005F4D"/>
    <w:rsid w:val="000065BB"/>
    <w:rsid w:val="0000687A"/>
    <w:rsid w:val="000076F1"/>
    <w:rsid w:val="00007943"/>
    <w:rsid w:val="0001049F"/>
    <w:rsid w:val="0001051D"/>
    <w:rsid w:val="0001103F"/>
    <w:rsid w:val="00011C74"/>
    <w:rsid w:val="00011DF1"/>
    <w:rsid w:val="00012026"/>
    <w:rsid w:val="00012595"/>
    <w:rsid w:val="000126B9"/>
    <w:rsid w:val="00012DA0"/>
    <w:rsid w:val="00013109"/>
    <w:rsid w:val="000131DC"/>
    <w:rsid w:val="000134DF"/>
    <w:rsid w:val="000137D2"/>
    <w:rsid w:val="0001380C"/>
    <w:rsid w:val="00013811"/>
    <w:rsid w:val="00013A0A"/>
    <w:rsid w:val="00013F4E"/>
    <w:rsid w:val="00014374"/>
    <w:rsid w:val="000145F2"/>
    <w:rsid w:val="000145FE"/>
    <w:rsid w:val="00015141"/>
    <w:rsid w:val="0001526B"/>
    <w:rsid w:val="0001554B"/>
    <w:rsid w:val="000160AA"/>
    <w:rsid w:val="000160B8"/>
    <w:rsid w:val="0001652A"/>
    <w:rsid w:val="00016554"/>
    <w:rsid w:val="00016851"/>
    <w:rsid w:val="00017235"/>
    <w:rsid w:val="000177BF"/>
    <w:rsid w:val="00017951"/>
    <w:rsid w:val="00017D2B"/>
    <w:rsid w:val="00020559"/>
    <w:rsid w:val="000205B5"/>
    <w:rsid w:val="00020BF1"/>
    <w:rsid w:val="00020C19"/>
    <w:rsid w:val="000211A9"/>
    <w:rsid w:val="000215E7"/>
    <w:rsid w:val="00021B47"/>
    <w:rsid w:val="00021B9D"/>
    <w:rsid w:val="00021CB5"/>
    <w:rsid w:val="0002295D"/>
    <w:rsid w:val="00022E32"/>
    <w:rsid w:val="000231DD"/>
    <w:rsid w:val="00023910"/>
    <w:rsid w:val="00024181"/>
    <w:rsid w:val="00024D31"/>
    <w:rsid w:val="00024DF2"/>
    <w:rsid w:val="0002553A"/>
    <w:rsid w:val="00025AD8"/>
    <w:rsid w:val="00025B25"/>
    <w:rsid w:val="00025C3D"/>
    <w:rsid w:val="00026527"/>
    <w:rsid w:val="000265C8"/>
    <w:rsid w:val="00026740"/>
    <w:rsid w:val="00027052"/>
    <w:rsid w:val="0002723B"/>
    <w:rsid w:val="0002771B"/>
    <w:rsid w:val="000278FF"/>
    <w:rsid w:val="00027CA7"/>
    <w:rsid w:val="00030309"/>
    <w:rsid w:val="000303FD"/>
    <w:rsid w:val="000304F8"/>
    <w:rsid w:val="00030501"/>
    <w:rsid w:val="00030928"/>
    <w:rsid w:val="000313D3"/>
    <w:rsid w:val="0003149D"/>
    <w:rsid w:val="00031626"/>
    <w:rsid w:val="000319D9"/>
    <w:rsid w:val="00031DBD"/>
    <w:rsid w:val="000322C1"/>
    <w:rsid w:val="0003277C"/>
    <w:rsid w:val="000327E7"/>
    <w:rsid w:val="00032803"/>
    <w:rsid w:val="000329E6"/>
    <w:rsid w:val="00033495"/>
    <w:rsid w:val="00033717"/>
    <w:rsid w:val="0003383E"/>
    <w:rsid w:val="00033B2F"/>
    <w:rsid w:val="00033F8D"/>
    <w:rsid w:val="000341BD"/>
    <w:rsid w:val="00034247"/>
    <w:rsid w:val="000343CE"/>
    <w:rsid w:val="000346AF"/>
    <w:rsid w:val="00035D69"/>
    <w:rsid w:val="00036550"/>
    <w:rsid w:val="0003669F"/>
    <w:rsid w:val="0003679B"/>
    <w:rsid w:val="00036A10"/>
    <w:rsid w:val="00036A56"/>
    <w:rsid w:val="00036C37"/>
    <w:rsid w:val="00036EDF"/>
    <w:rsid w:val="00037401"/>
    <w:rsid w:val="00037578"/>
    <w:rsid w:val="000376B8"/>
    <w:rsid w:val="000377FC"/>
    <w:rsid w:val="000378FC"/>
    <w:rsid w:val="00037AD3"/>
    <w:rsid w:val="00037D0D"/>
    <w:rsid w:val="0004014C"/>
    <w:rsid w:val="0004091C"/>
    <w:rsid w:val="00040D11"/>
    <w:rsid w:val="00041334"/>
    <w:rsid w:val="00041775"/>
    <w:rsid w:val="000417D2"/>
    <w:rsid w:val="00041C87"/>
    <w:rsid w:val="00042742"/>
    <w:rsid w:val="00042803"/>
    <w:rsid w:val="000428AD"/>
    <w:rsid w:val="000430F0"/>
    <w:rsid w:val="000433D9"/>
    <w:rsid w:val="00043C8C"/>
    <w:rsid w:val="00043EC8"/>
    <w:rsid w:val="00043F61"/>
    <w:rsid w:val="000440C1"/>
    <w:rsid w:val="0004417D"/>
    <w:rsid w:val="000441B0"/>
    <w:rsid w:val="0004482E"/>
    <w:rsid w:val="00044848"/>
    <w:rsid w:val="00044F01"/>
    <w:rsid w:val="00045AE3"/>
    <w:rsid w:val="00045B9E"/>
    <w:rsid w:val="00045DB9"/>
    <w:rsid w:val="0004795C"/>
    <w:rsid w:val="000509CE"/>
    <w:rsid w:val="00050D1E"/>
    <w:rsid w:val="00051020"/>
    <w:rsid w:val="0005124B"/>
    <w:rsid w:val="0005142E"/>
    <w:rsid w:val="000514C0"/>
    <w:rsid w:val="00053200"/>
    <w:rsid w:val="00053490"/>
    <w:rsid w:val="00053A8E"/>
    <w:rsid w:val="00053F9B"/>
    <w:rsid w:val="00054889"/>
    <w:rsid w:val="00054B42"/>
    <w:rsid w:val="00054C1E"/>
    <w:rsid w:val="00054C55"/>
    <w:rsid w:val="00054DFB"/>
    <w:rsid w:val="00054F4A"/>
    <w:rsid w:val="000550B4"/>
    <w:rsid w:val="0005576C"/>
    <w:rsid w:val="000558AB"/>
    <w:rsid w:val="0005637B"/>
    <w:rsid w:val="000564DB"/>
    <w:rsid w:val="00056749"/>
    <w:rsid w:val="000567B7"/>
    <w:rsid w:val="00056F2F"/>
    <w:rsid w:val="0005707B"/>
    <w:rsid w:val="0005729C"/>
    <w:rsid w:val="000572CA"/>
    <w:rsid w:val="00060017"/>
    <w:rsid w:val="0006028F"/>
    <w:rsid w:val="00060883"/>
    <w:rsid w:val="00060B3B"/>
    <w:rsid w:val="0006100A"/>
    <w:rsid w:val="00061033"/>
    <w:rsid w:val="000610DA"/>
    <w:rsid w:val="000611F0"/>
    <w:rsid w:val="000614C7"/>
    <w:rsid w:val="00061B34"/>
    <w:rsid w:val="00061E6B"/>
    <w:rsid w:val="0006294B"/>
    <w:rsid w:val="00063635"/>
    <w:rsid w:val="0006373C"/>
    <w:rsid w:val="00063838"/>
    <w:rsid w:val="00063A83"/>
    <w:rsid w:val="00064B21"/>
    <w:rsid w:val="00065B13"/>
    <w:rsid w:val="00065D73"/>
    <w:rsid w:val="00065F25"/>
    <w:rsid w:val="0006611D"/>
    <w:rsid w:val="00066333"/>
    <w:rsid w:val="00066500"/>
    <w:rsid w:val="00066CB2"/>
    <w:rsid w:val="00067105"/>
    <w:rsid w:val="00067A82"/>
    <w:rsid w:val="0007078A"/>
    <w:rsid w:val="0007079A"/>
    <w:rsid w:val="000708A1"/>
    <w:rsid w:val="00071D73"/>
    <w:rsid w:val="000720FF"/>
    <w:rsid w:val="00072203"/>
    <w:rsid w:val="00072226"/>
    <w:rsid w:val="000729B5"/>
    <w:rsid w:val="000729D7"/>
    <w:rsid w:val="00072A7B"/>
    <w:rsid w:val="00072DCC"/>
    <w:rsid w:val="00072DF6"/>
    <w:rsid w:val="0007305A"/>
    <w:rsid w:val="00073840"/>
    <w:rsid w:val="00073934"/>
    <w:rsid w:val="00073C51"/>
    <w:rsid w:val="00073D62"/>
    <w:rsid w:val="00073F65"/>
    <w:rsid w:val="00073FA0"/>
    <w:rsid w:val="0007415A"/>
    <w:rsid w:val="000741D1"/>
    <w:rsid w:val="000742B0"/>
    <w:rsid w:val="00074C9C"/>
    <w:rsid w:val="000755CA"/>
    <w:rsid w:val="00076465"/>
    <w:rsid w:val="00076721"/>
    <w:rsid w:val="00076870"/>
    <w:rsid w:val="00076A85"/>
    <w:rsid w:val="0007749C"/>
    <w:rsid w:val="00077E03"/>
    <w:rsid w:val="00080215"/>
    <w:rsid w:val="00080A49"/>
    <w:rsid w:val="00080CB6"/>
    <w:rsid w:val="00080E26"/>
    <w:rsid w:val="00081128"/>
    <w:rsid w:val="00082B08"/>
    <w:rsid w:val="00082BEE"/>
    <w:rsid w:val="00082CC0"/>
    <w:rsid w:val="00082DE1"/>
    <w:rsid w:val="0008344B"/>
    <w:rsid w:val="00083AF6"/>
    <w:rsid w:val="0008400E"/>
    <w:rsid w:val="000841E9"/>
    <w:rsid w:val="00084F07"/>
    <w:rsid w:val="00085306"/>
    <w:rsid w:val="00085697"/>
    <w:rsid w:val="00085E50"/>
    <w:rsid w:val="00085EA7"/>
    <w:rsid w:val="00086175"/>
    <w:rsid w:val="0008649E"/>
    <w:rsid w:val="00087234"/>
    <w:rsid w:val="000872B6"/>
    <w:rsid w:val="000878F4"/>
    <w:rsid w:val="00087DAF"/>
    <w:rsid w:val="00087DE0"/>
    <w:rsid w:val="000900CF"/>
    <w:rsid w:val="000903FD"/>
    <w:rsid w:val="00090644"/>
    <w:rsid w:val="00090760"/>
    <w:rsid w:val="0009086E"/>
    <w:rsid w:val="00090A93"/>
    <w:rsid w:val="00090BD8"/>
    <w:rsid w:val="00090E30"/>
    <w:rsid w:val="00090F6F"/>
    <w:rsid w:val="000912AE"/>
    <w:rsid w:val="000918E8"/>
    <w:rsid w:val="00091CED"/>
    <w:rsid w:val="00092789"/>
    <w:rsid w:val="00092E9F"/>
    <w:rsid w:val="0009319C"/>
    <w:rsid w:val="00093EF4"/>
    <w:rsid w:val="00093FAA"/>
    <w:rsid w:val="00094716"/>
    <w:rsid w:val="0009572A"/>
    <w:rsid w:val="00095C42"/>
    <w:rsid w:val="00095CDC"/>
    <w:rsid w:val="00095D3F"/>
    <w:rsid w:val="00097BBE"/>
    <w:rsid w:val="00097C96"/>
    <w:rsid w:val="000A0046"/>
    <w:rsid w:val="000A00D8"/>
    <w:rsid w:val="000A0252"/>
    <w:rsid w:val="000A052B"/>
    <w:rsid w:val="000A085B"/>
    <w:rsid w:val="000A0C38"/>
    <w:rsid w:val="000A0D46"/>
    <w:rsid w:val="000A0D4C"/>
    <w:rsid w:val="000A1462"/>
    <w:rsid w:val="000A149B"/>
    <w:rsid w:val="000A1A7C"/>
    <w:rsid w:val="000A1E89"/>
    <w:rsid w:val="000A217B"/>
    <w:rsid w:val="000A21DC"/>
    <w:rsid w:val="000A23DA"/>
    <w:rsid w:val="000A2C12"/>
    <w:rsid w:val="000A2CF5"/>
    <w:rsid w:val="000A40EE"/>
    <w:rsid w:val="000A4196"/>
    <w:rsid w:val="000A42BA"/>
    <w:rsid w:val="000A454B"/>
    <w:rsid w:val="000A47CA"/>
    <w:rsid w:val="000A4A3B"/>
    <w:rsid w:val="000A4B34"/>
    <w:rsid w:val="000A516B"/>
    <w:rsid w:val="000A585B"/>
    <w:rsid w:val="000A646A"/>
    <w:rsid w:val="000A6623"/>
    <w:rsid w:val="000A67E2"/>
    <w:rsid w:val="000A6A09"/>
    <w:rsid w:val="000A791C"/>
    <w:rsid w:val="000B097E"/>
    <w:rsid w:val="000B13D6"/>
    <w:rsid w:val="000B1F19"/>
    <w:rsid w:val="000B2828"/>
    <w:rsid w:val="000B2FE3"/>
    <w:rsid w:val="000B3941"/>
    <w:rsid w:val="000B4017"/>
    <w:rsid w:val="000B44BC"/>
    <w:rsid w:val="000B4500"/>
    <w:rsid w:val="000B4B99"/>
    <w:rsid w:val="000B5657"/>
    <w:rsid w:val="000B5DC3"/>
    <w:rsid w:val="000B6047"/>
    <w:rsid w:val="000B6261"/>
    <w:rsid w:val="000B62FF"/>
    <w:rsid w:val="000B6B99"/>
    <w:rsid w:val="000B70DC"/>
    <w:rsid w:val="000B77BB"/>
    <w:rsid w:val="000B7A27"/>
    <w:rsid w:val="000B7C77"/>
    <w:rsid w:val="000C0553"/>
    <w:rsid w:val="000C0ACB"/>
    <w:rsid w:val="000C0D51"/>
    <w:rsid w:val="000C0E76"/>
    <w:rsid w:val="000C0FD1"/>
    <w:rsid w:val="000C11E2"/>
    <w:rsid w:val="000C1221"/>
    <w:rsid w:val="000C128D"/>
    <w:rsid w:val="000C1445"/>
    <w:rsid w:val="000C1465"/>
    <w:rsid w:val="000C16FE"/>
    <w:rsid w:val="000C19ED"/>
    <w:rsid w:val="000C1AF9"/>
    <w:rsid w:val="000C1B85"/>
    <w:rsid w:val="000C1D55"/>
    <w:rsid w:val="000C1FE9"/>
    <w:rsid w:val="000C214F"/>
    <w:rsid w:val="000C254C"/>
    <w:rsid w:val="000C2602"/>
    <w:rsid w:val="000C26E5"/>
    <w:rsid w:val="000C2957"/>
    <w:rsid w:val="000C2BF1"/>
    <w:rsid w:val="000C2C0F"/>
    <w:rsid w:val="000C41FE"/>
    <w:rsid w:val="000C4DC1"/>
    <w:rsid w:val="000C579A"/>
    <w:rsid w:val="000C5A3C"/>
    <w:rsid w:val="000C6013"/>
    <w:rsid w:val="000C61DD"/>
    <w:rsid w:val="000C6E5A"/>
    <w:rsid w:val="000C7B20"/>
    <w:rsid w:val="000D033E"/>
    <w:rsid w:val="000D04F7"/>
    <w:rsid w:val="000D06A8"/>
    <w:rsid w:val="000D08E8"/>
    <w:rsid w:val="000D0E03"/>
    <w:rsid w:val="000D0FFF"/>
    <w:rsid w:val="000D1203"/>
    <w:rsid w:val="000D1288"/>
    <w:rsid w:val="000D13D9"/>
    <w:rsid w:val="000D1CAF"/>
    <w:rsid w:val="000D1D2C"/>
    <w:rsid w:val="000D2055"/>
    <w:rsid w:val="000D2146"/>
    <w:rsid w:val="000D222D"/>
    <w:rsid w:val="000D2599"/>
    <w:rsid w:val="000D2E9B"/>
    <w:rsid w:val="000D4457"/>
    <w:rsid w:val="000D45A2"/>
    <w:rsid w:val="000D47FE"/>
    <w:rsid w:val="000D507E"/>
    <w:rsid w:val="000D521C"/>
    <w:rsid w:val="000D5449"/>
    <w:rsid w:val="000D59EB"/>
    <w:rsid w:val="000D5FBA"/>
    <w:rsid w:val="000D62C4"/>
    <w:rsid w:val="000D630C"/>
    <w:rsid w:val="000D65BB"/>
    <w:rsid w:val="000D6BA7"/>
    <w:rsid w:val="000D7718"/>
    <w:rsid w:val="000D783E"/>
    <w:rsid w:val="000D79F5"/>
    <w:rsid w:val="000D7B6B"/>
    <w:rsid w:val="000E008E"/>
    <w:rsid w:val="000E01C8"/>
    <w:rsid w:val="000E066C"/>
    <w:rsid w:val="000E07DC"/>
    <w:rsid w:val="000E088D"/>
    <w:rsid w:val="000E0BEC"/>
    <w:rsid w:val="000E0CA0"/>
    <w:rsid w:val="000E130E"/>
    <w:rsid w:val="000E16B4"/>
    <w:rsid w:val="000E1A75"/>
    <w:rsid w:val="000E1CA1"/>
    <w:rsid w:val="000E233D"/>
    <w:rsid w:val="000E35C5"/>
    <w:rsid w:val="000E451E"/>
    <w:rsid w:val="000E49AA"/>
    <w:rsid w:val="000E49B1"/>
    <w:rsid w:val="000E4DB7"/>
    <w:rsid w:val="000E4E8B"/>
    <w:rsid w:val="000E5052"/>
    <w:rsid w:val="000E5B0F"/>
    <w:rsid w:val="000E626B"/>
    <w:rsid w:val="000E67F0"/>
    <w:rsid w:val="000E6C9A"/>
    <w:rsid w:val="000E6DD3"/>
    <w:rsid w:val="000F064F"/>
    <w:rsid w:val="000F06FE"/>
    <w:rsid w:val="000F1616"/>
    <w:rsid w:val="000F1685"/>
    <w:rsid w:val="000F1C0B"/>
    <w:rsid w:val="000F1D94"/>
    <w:rsid w:val="000F1F40"/>
    <w:rsid w:val="000F23E9"/>
    <w:rsid w:val="000F2D87"/>
    <w:rsid w:val="000F2DD4"/>
    <w:rsid w:val="000F2FEF"/>
    <w:rsid w:val="000F335C"/>
    <w:rsid w:val="000F35B4"/>
    <w:rsid w:val="000F383D"/>
    <w:rsid w:val="000F3995"/>
    <w:rsid w:val="000F3ACD"/>
    <w:rsid w:val="000F3D50"/>
    <w:rsid w:val="000F40CA"/>
    <w:rsid w:val="000F431F"/>
    <w:rsid w:val="000F4509"/>
    <w:rsid w:val="000F48B6"/>
    <w:rsid w:val="000F4DA9"/>
    <w:rsid w:val="000F500A"/>
    <w:rsid w:val="000F5660"/>
    <w:rsid w:val="000F5783"/>
    <w:rsid w:val="000F5D05"/>
    <w:rsid w:val="000F5E46"/>
    <w:rsid w:val="000F6022"/>
    <w:rsid w:val="000F6344"/>
    <w:rsid w:val="000F66F5"/>
    <w:rsid w:val="000F67A5"/>
    <w:rsid w:val="000F680C"/>
    <w:rsid w:val="000F6D9E"/>
    <w:rsid w:val="000F6DAF"/>
    <w:rsid w:val="000F742E"/>
    <w:rsid w:val="000F7AB6"/>
    <w:rsid w:val="00100500"/>
    <w:rsid w:val="00100505"/>
    <w:rsid w:val="00100927"/>
    <w:rsid w:val="00100EE0"/>
    <w:rsid w:val="0010134C"/>
    <w:rsid w:val="001013FD"/>
    <w:rsid w:val="00101D71"/>
    <w:rsid w:val="00101F62"/>
    <w:rsid w:val="0010218F"/>
    <w:rsid w:val="001021AC"/>
    <w:rsid w:val="001026B0"/>
    <w:rsid w:val="00102FFB"/>
    <w:rsid w:val="00103B4B"/>
    <w:rsid w:val="001040FB"/>
    <w:rsid w:val="00104B98"/>
    <w:rsid w:val="00104D33"/>
    <w:rsid w:val="00104E5F"/>
    <w:rsid w:val="00105436"/>
    <w:rsid w:val="00105A07"/>
    <w:rsid w:val="001063E1"/>
    <w:rsid w:val="0010654D"/>
    <w:rsid w:val="00106647"/>
    <w:rsid w:val="00106724"/>
    <w:rsid w:val="00107135"/>
    <w:rsid w:val="00110719"/>
    <w:rsid w:val="001111FF"/>
    <w:rsid w:val="0011186E"/>
    <w:rsid w:val="001125A4"/>
    <w:rsid w:val="001125B6"/>
    <w:rsid w:val="0011319C"/>
    <w:rsid w:val="001138D2"/>
    <w:rsid w:val="00113F15"/>
    <w:rsid w:val="00113F41"/>
    <w:rsid w:val="00114017"/>
    <w:rsid w:val="0011413B"/>
    <w:rsid w:val="001142D9"/>
    <w:rsid w:val="00114496"/>
    <w:rsid w:val="00114512"/>
    <w:rsid w:val="00114678"/>
    <w:rsid w:val="0011489A"/>
    <w:rsid w:val="00114939"/>
    <w:rsid w:val="00114FB4"/>
    <w:rsid w:val="00115027"/>
    <w:rsid w:val="00115163"/>
    <w:rsid w:val="001152E2"/>
    <w:rsid w:val="00115857"/>
    <w:rsid w:val="00115EED"/>
    <w:rsid w:val="00116524"/>
    <w:rsid w:val="00116A11"/>
    <w:rsid w:val="00116E13"/>
    <w:rsid w:val="001173B2"/>
    <w:rsid w:val="001174B5"/>
    <w:rsid w:val="00117846"/>
    <w:rsid w:val="00120145"/>
    <w:rsid w:val="00120FED"/>
    <w:rsid w:val="001211B9"/>
    <w:rsid w:val="00121CC1"/>
    <w:rsid w:val="00121FEC"/>
    <w:rsid w:val="001221B2"/>
    <w:rsid w:val="001229BB"/>
    <w:rsid w:val="0012383E"/>
    <w:rsid w:val="00123B63"/>
    <w:rsid w:val="00123D8B"/>
    <w:rsid w:val="00123E08"/>
    <w:rsid w:val="0012423E"/>
    <w:rsid w:val="001243A6"/>
    <w:rsid w:val="00124842"/>
    <w:rsid w:val="001249E6"/>
    <w:rsid w:val="00126223"/>
    <w:rsid w:val="0012631B"/>
    <w:rsid w:val="00127AC4"/>
    <w:rsid w:val="00127FC4"/>
    <w:rsid w:val="00130304"/>
    <w:rsid w:val="0013040E"/>
    <w:rsid w:val="0013125E"/>
    <w:rsid w:val="001314A9"/>
    <w:rsid w:val="001316CF"/>
    <w:rsid w:val="001316F1"/>
    <w:rsid w:val="00132103"/>
    <w:rsid w:val="0013217C"/>
    <w:rsid w:val="00133E00"/>
    <w:rsid w:val="001349EF"/>
    <w:rsid w:val="00134BD0"/>
    <w:rsid w:val="001355D4"/>
    <w:rsid w:val="00135B6C"/>
    <w:rsid w:val="00135EA0"/>
    <w:rsid w:val="0013608C"/>
    <w:rsid w:val="00136438"/>
    <w:rsid w:val="0013646A"/>
    <w:rsid w:val="001369D6"/>
    <w:rsid w:val="00136CAD"/>
    <w:rsid w:val="00136CDE"/>
    <w:rsid w:val="00136DDD"/>
    <w:rsid w:val="0013723F"/>
    <w:rsid w:val="00137427"/>
    <w:rsid w:val="001374A1"/>
    <w:rsid w:val="00137552"/>
    <w:rsid w:val="0013785D"/>
    <w:rsid w:val="00137D29"/>
    <w:rsid w:val="0014026C"/>
    <w:rsid w:val="00140716"/>
    <w:rsid w:val="00140A95"/>
    <w:rsid w:val="00140BC7"/>
    <w:rsid w:val="00140C15"/>
    <w:rsid w:val="00140C59"/>
    <w:rsid w:val="00140DDD"/>
    <w:rsid w:val="00140F1D"/>
    <w:rsid w:val="00141010"/>
    <w:rsid w:val="0014129C"/>
    <w:rsid w:val="001412DB"/>
    <w:rsid w:val="001414B8"/>
    <w:rsid w:val="0014153B"/>
    <w:rsid w:val="001416C0"/>
    <w:rsid w:val="00141A5E"/>
    <w:rsid w:val="00141EA6"/>
    <w:rsid w:val="00142332"/>
    <w:rsid w:val="00143051"/>
    <w:rsid w:val="00143581"/>
    <w:rsid w:val="001435E6"/>
    <w:rsid w:val="00143DBF"/>
    <w:rsid w:val="0014425D"/>
    <w:rsid w:val="00144900"/>
    <w:rsid w:val="001449CC"/>
    <w:rsid w:val="00144AB8"/>
    <w:rsid w:val="00144BB6"/>
    <w:rsid w:val="00145191"/>
    <w:rsid w:val="0014577E"/>
    <w:rsid w:val="00145D6D"/>
    <w:rsid w:val="00145DF5"/>
    <w:rsid w:val="00146092"/>
    <w:rsid w:val="0014621B"/>
    <w:rsid w:val="00146946"/>
    <w:rsid w:val="00146D33"/>
    <w:rsid w:val="00147370"/>
    <w:rsid w:val="0014761F"/>
    <w:rsid w:val="00147C65"/>
    <w:rsid w:val="00150014"/>
    <w:rsid w:val="0015034F"/>
    <w:rsid w:val="00150FCD"/>
    <w:rsid w:val="001513A8"/>
    <w:rsid w:val="00152273"/>
    <w:rsid w:val="001525FD"/>
    <w:rsid w:val="00152A3C"/>
    <w:rsid w:val="00152D19"/>
    <w:rsid w:val="00152D6A"/>
    <w:rsid w:val="00152F25"/>
    <w:rsid w:val="001531BC"/>
    <w:rsid w:val="00153752"/>
    <w:rsid w:val="001537D6"/>
    <w:rsid w:val="00153D99"/>
    <w:rsid w:val="00153F99"/>
    <w:rsid w:val="001541FD"/>
    <w:rsid w:val="0015427D"/>
    <w:rsid w:val="001544D9"/>
    <w:rsid w:val="00154DC5"/>
    <w:rsid w:val="001550E8"/>
    <w:rsid w:val="001551F6"/>
    <w:rsid w:val="0015588F"/>
    <w:rsid w:val="001558D0"/>
    <w:rsid w:val="001559C4"/>
    <w:rsid w:val="001567D2"/>
    <w:rsid w:val="00156D67"/>
    <w:rsid w:val="00156F45"/>
    <w:rsid w:val="00157077"/>
    <w:rsid w:val="0015712A"/>
    <w:rsid w:val="001572F9"/>
    <w:rsid w:val="001574DA"/>
    <w:rsid w:val="0015782C"/>
    <w:rsid w:val="00157957"/>
    <w:rsid w:val="00157E41"/>
    <w:rsid w:val="001606FC"/>
    <w:rsid w:val="00160DDE"/>
    <w:rsid w:val="00162EC5"/>
    <w:rsid w:val="00163243"/>
    <w:rsid w:val="00163567"/>
    <w:rsid w:val="0016360B"/>
    <w:rsid w:val="0016369E"/>
    <w:rsid w:val="00163943"/>
    <w:rsid w:val="00163B72"/>
    <w:rsid w:val="00163F17"/>
    <w:rsid w:val="001645E6"/>
    <w:rsid w:val="00164827"/>
    <w:rsid w:val="00164CC1"/>
    <w:rsid w:val="00164DD1"/>
    <w:rsid w:val="00165390"/>
    <w:rsid w:val="00165821"/>
    <w:rsid w:val="00165954"/>
    <w:rsid w:val="00165B52"/>
    <w:rsid w:val="0016657A"/>
    <w:rsid w:val="00166C07"/>
    <w:rsid w:val="0016712B"/>
    <w:rsid w:val="00167344"/>
    <w:rsid w:val="001675A1"/>
    <w:rsid w:val="0016761F"/>
    <w:rsid w:val="00167BA5"/>
    <w:rsid w:val="00167EA6"/>
    <w:rsid w:val="001703EA"/>
    <w:rsid w:val="00170826"/>
    <w:rsid w:val="001711B0"/>
    <w:rsid w:val="001711E1"/>
    <w:rsid w:val="00171609"/>
    <w:rsid w:val="00171D97"/>
    <w:rsid w:val="0017297E"/>
    <w:rsid w:val="00172D02"/>
    <w:rsid w:val="00173578"/>
    <w:rsid w:val="00173A55"/>
    <w:rsid w:val="00173FFB"/>
    <w:rsid w:val="0017458A"/>
    <w:rsid w:val="00174799"/>
    <w:rsid w:val="0017481E"/>
    <w:rsid w:val="00174FCA"/>
    <w:rsid w:val="00174FF8"/>
    <w:rsid w:val="00175199"/>
    <w:rsid w:val="001754D1"/>
    <w:rsid w:val="00175B83"/>
    <w:rsid w:val="00175E6E"/>
    <w:rsid w:val="00175F3E"/>
    <w:rsid w:val="00176103"/>
    <w:rsid w:val="00176284"/>
    <w:rsid w:val="001762D0"/>
    <w:rsid w:val="0017637D"/>
    <w:rsid w:val="001765B5"/>
    <w:rsid w:val="00176FB5"/>
    <w:rsid w:val="00177131"/>
    <w:rsid w:val="00177A25"/>
    <w:rsid w:val="001805EE"/>
    <w:rsid w:val="00181004"/>
    <w:rsid w:val="00181BA9"/>
    <w:rsid w:val="00182614"/>
    <w:rsid w:val="00183235"/>
    <w:rsid w:val="00183FDC"/>
    <w:rsid w:val="00184281"/>
    <w:rsid w:val="0018433E"/>
    <w:rsid w:val="0018454A"/>
    <w:rsid w:val="00184976"/>
    <w:rsid w:val="00185145"/>
    <w:rsid w:val="00185629"/>
    <w:rsid w:val="001858D0"/>
    <w:rsid w:val="00185905"/>
    <w:rsid w:val="00185A82"/>
    <w:rsid w:val="00185BA6"/>
    <w:rsid w:val="00185C3F"/>
    <w:rsid w:val="0018608B"/>
    <w:rsid w:val="00186CFC"/>
    <w:rsid w:val="001870FA"/>
    <w:rsid w:val="00187405"/>
    <w:rsid w:val="00187472"/>
    <w:rsid w:val="00190F57"/>
    <w:rsid w:val="00191062"/>
    <w:rsid w:val="0019130D"/>
    <w:rsid w:val="001913B7"/>
    <w:rsid w:val="001918E0"/>
    <w:rsid w:val="00191EED"/>
    <w:rsid w:val="00192395"/>
    <w:rsid w:val="001923CC"/>
    <w:rsid w:val="0019257B"/>
    <w:rsid w:val="001938B7"/>
    <w:rsid w:val="001939FE"/>
    <w:rsid w:val="00193C1B"/>
    <w:rsid w:val="00193F84"/>
    <w:rsid w:val="001940B3"/>
    <w:rsid w:val="001944EB"/>
    <w:rsid w:val="00194835"/>
    <w:rsid w:val="001952CA"/>
    <w:rsid w:val="0019588D"/>
    <w:rsid w:val="00195BB5"/>
    <w:rsid w:val="00196058"/>
    <w:rsid w:val="0019613F"/>
    <w:rsid w:val="00196887"/>
    <w:rsid w:val="00196F7B"/>
    <w:rsid w:val="00197005"/>
    <w:rsid w:val="001970A8"/>
    <w:rsid w:val="00197489"/>
    <w:rsid w:val="001976A2"/>
    <w:rsid w:val="00197E61"/>
    <w:rsid w:val="001A02FA"/>
    <w:rsid w:val="001A0351"/>
    <w:rsid w:val="001A0E8B"/>
    <w:rsid w:val="001A0ED0"/>
    <w:rsid w:val="001A16BC"/>
    <w:rsid w:val="001A1A9D"/>
    <w:rsid w:val="001A25B1"/>
    <w:rsid w:val="001A26CA"/>
    <w:rsid w:val="001A26D3"/>
    <w:rsid w:val="001A3049"/>
    <w:rsid w:val="001A3748"/>
    <w:rsid w:val="001A39A7"/>
    <w:rsid w:val="001A3B7F"/>
    <w:rsid w:val="001A41C7"/>
    <w:rsid w:val="001A425B"/>
    <w:rsid w:val="001A42A5"/>
    <w:rsid w:val="001A4491"/>
    <w:rsid w:val="001A5B2F"/>
    <w:rsid w:val="001A730B"/>
    <w:rsid w:val="001A783A"/>
    <w:rsid w:val="001A7A73"/>
    <w:rsid w:val="001B052C"/>
    <w:rsid w:val="001B0AD5"/>
    <w:rsid w:val="001B0D72"/>
    <w:rsid w:val="001B1061"/>
    <w:rsid w:val="001B115C"/>
    <w:rsid w:val="001B253A"/>
    <w:rsid w:val="001B2A9A"/>
    <w:rsid w:val="001B2F69"/>
    <w:rsid w:val="001B3D35"/>
    <w:rsid w:val="001B4170"/>
    <w:rsid w:val="001B4386"/>
    <w:rsid w:val="001B4736"/>
    <w:rsid w:val="001B4D4C"/>
    <w:rsid w:val="001B4DCC"/>
    <w:rsid w:val="001B4EFC"/>
    <w:rsid w:val="001B4F34"/>
    <w:rsid w:val="001B4F74"/>
    <w:rsid w:val="001B51E1"/>
    <w:rsid w:val="001B520B"/>
    <w:rsid w:val="001B5AB8"/>
    <w:rsid w:val="001B5B3D"/>
    <w:rsid w:val="001B5EDB"/>
    <w:rsid w:val="001B603C"/>
    <w:rsid w:val="001B62E8"/>
    <w:rsid w:val="001B63A0"/>
    <w:rsid w:val="001B66AC"/>
    <w:rsid w:val="001B6BE5"/>
    <w:rsid w:val="001B7394"/>
    <w:rsid w:val="001B749F"/>
    <w:rsid w:val="001B762F"/>
    <w:rsid w:val="001B77E5"/>
    <w:rsid w:val="001B7A21"/>
    <w:rsid w:val="001C02EA"/>
    <w:rsid w:val="001C046B"/>
    <w:rsid w:val="001C070E"/>
    <w:rsid w:val="001C0828"/>
    <w:rsid w:val="001C157A"/>
    <w:rsid w:val="001C1691"/>
    <w:rsid w:val="001C1698"/>
    <w:rsid w:val="001C1D4A"/>
    <w:rsid w:val="001C2DED"/>
    <w:rsid w:val="001C2F87"/>
    <w:rsid w:val="001C2FF4"/>
    <w:rsid w:val="001C36D2"/>
    <w:rsid w:val="001C37E3"/>
    <w:rsid w:val="001C37F2"/>
    <w:rsid w:val="001C4314"/>
    <w:rsid w:val="001C4345"/>
    <w:rsid w:val="001C43BE"/>
    <w:rsid w:val="001C44B5"/>
    <w:rsid w:val="001C4B0A"/>
    <w:rsid w:val="001C4CAA"/>
    <w:rsid w:val="001C53E0"/>
    <w:rsid w:val="001C6B85"/>
    <w:rsid w:val="001C7062"/>
    <w:rsid w:val="001C7590"/>
    <w:rsid w:val="001C7A26"/>
    <w:rsid w:val="001D1B55"/>
    <w:rsid w:val="001D1C61"/>
    <w:rsid w:val="001D2169"/>
    <w:rsid w:val="001D2675"/>
    <w:rsid w:val="001D279F"/>
    <w:rsid w:val="001D2DE5"/>
    <w:rsid w:val="001D3ABF"/>
    <w:rsid w:val="001D3C7D"/>
    <w:rsid w:val="001D3F02"/>
    <w:rsid w:val="001D408F"/>
    <w:rsid w:val="001D49C8"/>
    <w:rsid w:val="001D49D4"/>
    <w:rsid w:val="001D4AE6"/>
    <w:rsid w:val="001D4F44"/>
    <w:rsid w:val="001D4FA6"/>
    <w:rsid w:val="001D50A6"/>
    <w:rsid w:val="001D5165"/>
    <w:rsid w:val="001D5B09"/>
    <w:rsid w:val="001D5B27"/>
    <w:rsid w:val="001D62AE"/>
    <w:rsid w:val="001D632D"/>
    <w:rsid w:val="001D683E"/>
    <w:rsid w:val="001D6998"/>
    <w:rsid w:val="001D771A"/>
    <w:rsid w:val="001D78C9"/>
    <w:rsid w:val="001E0276"/>
    <w:rsid w:val="001E053A"/>
    <w:rsid w:val="001E0A74"/>
    <w:rsid w:val="001E0EF5"/>
    <w:rsid w:val="001E1148"/>
    <w:rsid w:val="001E156A"/>
    <w:rsid w:val="001E160C"/>
    <w:rsid w:val="001E1788"/>
    <w:rsid w:val="001E1806"/>
    <w:rsid w:val="001E1C3D"/>
    <w:rsid w:val="001E29CA"/>
    <w:rsid w:val="001E2D2B"/>
    <w:rsid w:val="001E2E7B"/>
    <w:rsid w:val="001E2EC4"/>
    <w:rsid w:val="001E3BCE"/>
    <w:rsid w:val="001E3C01"/>
    <w:rsid w:val="001E3C9C"/>
    <w:rsid w:val="001E3FB2"/>
    <w:rsid w:val="001E475A"/>
    <w:rsid w:val="001E4849"/>
    <w:rsid w:val="001E5830"/>
    <w:rsid w:val="001E599C"/>
    <w:rsid w:val="001E5A6C"/>
    <w:rsid w:val="001E5B75"/>
    <w:rsid w:val="001E613F"/>
    <w:rsid w:val="001E6513"/>
    <w:rsid w:val="001E6AE8"/>
    <w:rsid w:val="001E6C77"/>
    <w:rsid w:val="001E6DEE"/>
    <w:rsid w:val="001E7019"/>
    <w:rsid w:val="001E71E8"/>
    <w:rsid w:val="001E74AD"/>
    <w:rsid w:val="001E766E"/>
    <w:rsid w:val="001E7B51"/>
    <w:rsid w:val="001F005D"/>
    <w:rsid w:val="001F00C9"/>
    <w:rsid w:val="001F036B"/>
    <w:rsid w:val="001F0AC1"/>
    <w:rsid w:val="001F0D6E"/>
    <w:rsid w:val="001F0DCF"/>
    <w:rsid w:val="001F0FC4"/>
    <w:rsid w:val="001F11CE"/>
    <w:rsid w:val="001F160E"/>
    <w:rsid w:val="001F1F55"/>
    <w:rsid w:val="001F215B"/>
    <w:rsid w:val="001F2417"/>
    <w:rsid w:val="001F251B"/>
    <w:rsid w:val="001F2881"/>
    <w:rsid w:val="001F2E6F"/>
    <w:rsid w:val="001F354D"/>
    <w:rsid w:val="001F42DB"/>
    <w:rsid w:val="001F444A"/>
    <w:rsid w:val="001F4608"/>
    <w:rsid w:val="001F52F7"/>
    <w:rsid w:val="001F5640"/>
    <w:rsid w:val="001F5973"/>
    <w:rsid w:val="001F5AB7"/>
    <w:rsid w:val="001F5C91"/>
    <w:rsid w:val="001F60F5"/>
    <w:rsid w:val="001F62BC"/>
    <w:rsid w:val="001F6851"/>
    <w:rsid w:val="001F6DC1"/>
    <w:rsid w:val="001F7425"/>
    <w:rsid w:val="001F7B66"/>
    <w:rsid w:val="00200268"/>
    <w:rsid w:val="00200CB8"/>
    <w:rsid w:val="00200D5D"/>
    <w:rsid w:val="00200E18"/>
    <w:rsid w:val="00200EE8"/>
    <w:rsid w:val="002010AE"/>
    <w:rsid w:val="00201319"/>
    <w:rsid w:val="002015EA"/>
    <w:rsid w:val="00201BE3"/>
    <w:rsid w:val="00202231"/>
    <w:rsid w:val="0020235E"/>
    <w:rsid w:val="00202DD0"/>
    <w:rsid w:val="002038FA"/>
    <w:rsid w:val="00204427"/>
    <w:rsid w:val="002052A4"/>
    <w:rsid w:val="0020537C"/>
    <w:rsid w:val="002054F8"/>
    <w:rsid w:val="00205563"/>
    <w:rsid w:val="002065D9"/>
    <w:rsid w:val="00206A03"/>
    <w:rsid w:val="00206DB2"/>
    <w:rsid w:val="002076A7"/>
    <w:rsid w:val="002076B3"/>
    <w:rsid w:val="00207722"/>
    <w:rsid w:val="00207E1D"/>
    <w:rsid w:val="00207EB5"/>
    <w:rsid w:val="00210593"/>
    <w:rsid w:val="00210B7C"/>
    <w:rsid w:val="00210CDE"/>
    <w:rsid w:val="00211F60"/>
    <w:rsid w:val="0021262B"/>
    <w:rsid w:val="00212BA9"/>
    <w:rsid w:val="00213418"/>
    <w:rsid w:val="00213427"/>
    <w:rsid w:val="00213BCF"/>
    <w:rsid w:val="00213F05"/>
    <w:rsid w:val="0021411C"/>
    <w:rsid w:val="00214217"/>
    <w:rsid w:val="00214311"/>
    <w:rsid w:val="00214E48"/>
    <w:rsid w:val="002153E5"/>
    <w:rsid w:val="00216030"/>
    <w:rsid w:val="00216969"/>
    <w:rsid w:val="00216B95"/>
    <w:rsid w:val="00216BB4"/>
    <w:rsid w:val="002172CE"/>
    <w:rsid w:val="00217860"/>
    <w:rsid w:val="00217F30"/>
    <w:rsid w:val="0022025E"/>
    <w:rsid w:val="00220482"/>
    <w:rsid w:val="002204C4"/>
    <w:rsid w:val="00221A93"/>
    <w:rsid w:val="00221DC8"/>
    <w:rsid w:val="00222027"/>
    <w:rsid w:val="00222739"/>
    <w:rsid w:val="002227E0"/>
    <w:rsid w:val="00223147"/>
    <w:rsid w:val="002238F8"/>
    <w:rsid w:val="00223AEB"/>
    <w:rsid w:val="00223C29"/>
    <w:rsid w:val="00223F7F"/>
    <w:rsid w:val="00224103"/>
    <w:rsid w:val="00224359"/>
    <w:rsid w:val="0022485E"/>
    <w:rsid w:val="00224969"/>
    <w:rsid w:val="00224FAC"/>
    <w:rsid w:val="00225D18"/>
    <w:rsid w:val="00225F58"/>
    <w:rsid w:val="002268B6"/>
    <w:rsid w:val="00226BCA"/>
    <w:rsid w:val="00226FDC"/>
    <w:rsid w:val="0022777F"/>
    <w:rsid w:val="00230897"/>
    <w:rsid w:val="002309D7"/>
    <w:rsid w:val="00230DDB"/>
    <w:rsid w:val="00230EE6"/>
    <w:rsid w:val="00231185"/>
    <w:rsid w:val="00231416"/>
    <w:rsid w:val="00231FB2"/>
    <w:rsid w:val="0023204D"/>
    <w:rsid w:val="002320C5"/>
    <w:rsid w:val="0023225D"/>
    <w:rsid w:val="00233400"/>
    <w:rsid w:val="002337CD"/>
    <w:rsid w:val="00234D41"/>
    <w:rsid w:val="00234F91"/>
    <w:rsid w:val="00235B03"/>
    <w:rsid w:val="00235E5D"/>
    <w:rsid w:val="002361CA"/>
    <w:rsid w:val="00236385"/>
    <w:rsid w:val="0023645A"/>
    <w:rsid w:val="00236C2E"/>
    <w:rsid w:val="00237600"/>
    <w:rsid w:val="0023777E"/>
    <w:rsid w:val="00237891"/>
    <w:rsid w:val="0024003F"/>
    <w:rsid w:val="0024022B"/>
    <w:rsid w:val="0024033F"/>
    <w:rsid w:val="00240BF0"/>
    <w:rsid w:val="00240E61"/>
    <w:rsid w:val="00240F63"/>
    <w:rsid w:val="00241883"/>
    <w:rsid w:val="002418BE"/>
    <w:rsid w:val="00241D86"/>
    <w:rsid w:val="00241D9A"/>
    <w:rsid w:val="00241F55"/>
    <w:rsid w:val="002423E4"/>
    <w:rsid w:val="002426E7"/>
    <w:rsid w:val="002430E0"/>
    <w:rsid w:val="002434F7"/>
    <w:rsid w:val="00243503"/>
    <w:rsid w:val="00243525"/>
    <w:rsid w:val="00243774"/>
    <w:rsid w:val="00243AA5"/>
    <w:rsid w:val="00243AC5"/>
    <w:rsid w:val="0024451C"/>
    <w:rsid w:val="00244B8B"/>
    <w:rsid w:val="00244C66"/>
    <w:rsid w:val="00244FDC"/>
    <w:rsid w:val="00245A80"/>
    <w:rsid w:val="00245DCA"/>
    <w:rsid w:val="00245FCF"/>
    <w:rsid w:val="002460CC"/>
    <w:rsid w:val="0024633C"/>
    <w:rsid w:val="00246AD8"/>
    <w:rsid w:val="00246B28"/>
    <w:rsid w:val="00246B93"/>
    <w:rsid w:val="00247614"/>
    <w:rsid w:val="002477AD"/>
    <w:rsid w:val="00247AF4"/>
    <w:rsid w:val="002501C2"/>
    <w:rsid w:val="002502C9"/>
    <w:rsid w:val="00250493"/>
    <w:rsid w:val="0025063E"/>
    <w:rsid w:val="002508D7"/>
    <w:rsid w:val="00250AD0"/>
    <w:rsid w:val="00250D8A"/>
    <w:rsid w:val="0025183A"/>
    <w:rsid w:val="0025216B"/>
    <w:rsid w:val="00252B78"/>
    <w:rsid w:val="00252E32"/>
    <w:rsid w:val="00253002"/>
    <w:rsid w:val="002532C2"/>
    <w:rsid w:val="002534B7"/>
    <w:rsid w:val="00253A06"/>
    <w:rsid w:val="00254348"/>
    <w:rsid w:val="00254F03"/>
    <w:rsid w:val="00254FA0"/>
    <w:rsid w:val="002552E4"/>
    <w:rsid w:val="002556AC"/>
    <w:rsid w:val="00255801"/>
    <w:rsid w:val="00255967"/>
    <w:rsid w:val="002560FF"/>
    <w:rsid w:val="002561F5"/>
    <w:rsid w:val="002566BE"/>
    <w:rsid w:val="0025688D"/>
    <w:rsid w:val="00256C92"/>
    <w:rsid w:val="00256D37"/>
    <w:rsid w:val="00261557"/>
    <w:rsid w:val="00261B0D"/>
    <w:rsid w:val="00261E47"/>
    <w:rsid w:val="00261FCA"/>
    <w:rsid w:val="002623E2"/>
    <w:rsid w:val="00262E18"/>
    <w:rsid w:val="002634C7"/>
    <w:rsid w:val="002637E8"/>
    <w:rsid w:val="00263A01"/>
    <w:rsid w:val="00264750"/>
    <w:rsid w:val="00265364"/>
    <w:rsid w:val="002653A3"/>
    <w:rsid w:val="002655C8"/>
    <w:rsid w:val="0026589B"/>
    <w:rsid w:val="00265BBB"/>
    <w:rsid w:val="00266358"/>
    <w:rsid w:val="002668D1"/>
    <w:rsid w:val="00266CF8"/>
    <w:rsid w:val="00267F71"/>
    <w:rsid w:val="00270205"/>
    <w:rsid w:val="002704B8"/>
    <w:rsid w:val="002708AE"/>
    <w:rsid w:val="00270B49"/>
    <w:rsid w:val="00270CFE"/>
    <w:rsid w:val="00270D69"/>
    <w:rsid w:val="00270FA6"/>
    <w:rsid w:val="00271091"/>
    <w:rsid w:val="0027142C"/>
    <w:rsid w:val="002716A6"/>
    <w:rsid w:val="002720E2"/>
    <w:rsid w:val="00272263"/>
    <w:rsid w:val="002728A5"/>
    <w:rsid w:val="00272A5B"/>
    <w:rsid w:val="00272A9E"/>
    <w:rsid w:val="002731B3"/>
    <w:rsid w:val="00273214"/>
    <w:rsid w:val="002734F2"/>
    <w:rsid w:val="00274BBB"/>
    <w:rsid w:val="00274EBE"/>
    <w:rsid w:val="00275553"/>
    <w:rsid w:val="00275D5E"/>
    <w:rsid w:val="002762B8"/>
    <w:rsid w:val="00276595"/>
    <w:rsid w:val="0027660C"/>
    <w:rsid w:val="0027683E"/>
    <w:rsid w:val="00277161"/>
    <w:rsid w:val="00277317"/>
    <w:rsid w:val="00277520"/>
    <w:rsid w:val="002775CB"/>
    <w:rsid w:val="00277713"/>
    <w:rsid w:val="002777FD"/>
    <w:rsid w:val="00277B6D"/>
    <w:rsid w:val="00277F53"/>
    <w:rsid w:val="00280098"/>
    <w:rsid w:val="0028010C"/>
    <w:rsid w:val="002801D1"/>
    <w:rsid w:val="00280613"/>
    <w:rsid w:val="00280EB9"/>
    <w:rsid w:val="00280F89"/>
    <w:rsid w:val="002810AD"/>
    <w:rsid w:val="002811A3"/>
    <w:rsid w:val="002816C1"/>
    <w:rsid w:val="00281AB1"/>
    <w:rsid w:val="00281B50"/>
    <w:rsid w:val="00282131"/>
    <w:rsid w:val="00282448"/>
    <w:rsid w:val="0028282B"/>
    <w:rsid w:val="002828B0"/>
    <w:rsid w:val="00282D4F"/>
    <w:rsid w:val="00282D63"/>
    <w:rsid w:val="00283144"/>
    <w:rsid w:val="0028392A"/>
    <w:rsid w:val="00283D82"/>
    <w:rsid w:val="00283DA8"/>
    <w:rsid w:val="002842DF"/>
    <w:rsid w:val="00284775"/>
    <w:rsid w:val="00284C69"/>
    <w:rsid w:val="0028543F"/>
    <w:rsid w:val="00285F5F"/>
    <w:rsid w:val="00285F9B"/>
    <w:rsid w:val="00286328"/>
    <w:rsid w:val="0028636C"/>
    <w:rsid w:val="0028640A"/>
    <w:rsid w:val="00286525"/>
    <w:rsid w:val="0028674C"/>
    <w:rsid w:val="00286BF6"/>
    <w:rsid w:val="002877E1"/>
    <w:rsid w:val="00287809"/>
    <w:rsid w:val="00287921"/>
    <w:rsid w:val="00287D2B"/>
    <w:rsid w:val="00287FAA"/>
    <w:rsid w:val="0029033B"/>
    <w:rsid w:val="002904B6"/>
    <w:rsid w:val="002909A9"/>
    <w:rsid w:val="00291407"/>
    <w:rsid w:val="00292009"/>
    <w:rsid w:val="00292350"/>
    <w:rsid w:val="0029262B"/>
    <w:rsid w:val="00292EE1"/>
    <w:rsid w:val="00292EE4"/>
    <w:rsid w:val="00292F7C"/>
    <w:rsid w:val="0029325A"/>
    <w:rsid w:val="00293B83"/>
    <w:rsid w:val="00294177"/>
    <w:rsid w:val="0029434E"/>
    <w:rsid w:val="00294494"/>
    <w:rsid w:val="0029629B"/>
    <w:rsid w:val="00297A44"/>
    <w:rsid w:val="00297A93"/>
    <w:rsid w:val="00297C1B"/>
    <w:rsid w:val="00297CEE"/>
    <w:rsid w:val="00297DF1"/>
    <w:rsid w:val="002A0176"/>
    <w:rsid w:val="002A01DB"/>
    <w:rsid w:val="002A0460"/>
    <w:rsid w:val="002A07A9"/>
    <w:rsid w:val="002A0FE2"/>
    <w:rsid w:val="002A1586"/>
    <w:rsid w:val="002A17D0"/>
    <w:rsid w:val="002A1807"/>
    <w:rsid w:val="002A1AF9"/>
    <w:rsid w:val="002A1C41"/>
    <w:rsid w:val="002A2E5E"/>
    <w:rsid w:val="002A2EA6"/>
    <w:rsid w:val="002A3237"/>
    <w:rsid w:val="002A363C"/>
    <w:rsid w:val="002A39CC"/>
    <w:rsid w:val="002A3F65"/>
    <w:rsid w:val="002A49E0"/>
    <w:rsid w:val="002A4BD1"/>
    <w:rsid w:val="002A5061"/>
    <w:rsid w:val="002A509C"/>
    <w:rsid w:val="002A526E"/>
    <w:rsid w:val="002A5429"/>
    <w:rsid w:val="002A5523"/>
    <w:rsid w:val="002A5548"/>
    <w:rsid w:val="002A5602"/>
    <w:rsid w:val="002A57F9"/>
    <w:rsid w:val="002A5B8B"/>
    <w:rsid w:val="002A5C5F"/>
    <w:rsid w:val="002A6259"/>
    <w:rsid w:val="002A626E"/>
    <w:rsid w:val="002A62BF"/>
    <w:rsid w:val="002A6398"/>
    <w:rsid w:val="002A639D"/>
    <w:rsid w:val="002A6773"/>
    <w:rsid w:val="002A6C57"/>
    <w:rsid w:val="002A6D29"/>
    <w:rsid w:val="002A705A"/>
    <w:rsid w:val="002A7471"/>
    <w:rsid w:val="002A75B0"/>
    <w:rsid w:val="002A78AA"/>
    <w:rsid w:val="002B0005"/>
    <w:rsid w:val="002B0114"/>
    <w:rsid w:val="002B0F79"/>
    <w:rsid w:val="002B0FA3"/>
    <w:rsid w:val="002B141F"/>
    <w:rsid w:val="002B17BE"/>
    <w:rsid w:val="002B187F"/>
    <w:rsid w:val="002B1967"/>
    <w:rsid w:val="002B1BBA"/>
    <w:rsid w:val="002B2093"/>
    <w:rsid w:val="002B2526"/>
    <w:rsid w:val="002B25BE"/>
    <w:rsid w:val="002B25D7"/>
    <w:rsid w:val="002B272E"/>
    <w:rsid w:val="002B2B58"/>
    <w:rsid w:val="002B2DA2"/>
    <w:rsid w:val="002B30F3"/>
    <w:rsid w:val="002B338D"/>
    <w:rsid w:val="002B397F"/>
    <w:rsid w:val="002B3B1E"/>
    <w:rsid w:val="002B3BB7"/>
    <w:rsid w:val="002B3E2E"/>
    <w:rsid w:val="002B3E32"/>
    <w:rsid w:val="002B4557"/>
    <w:rsid w:val="002B479E"/>
    <w:rsid w:val="002B4C8D"/>
    <w:rsid w:val="002B4DD6"/>
    <w:rsid w:val="002B5AC9"/>
    <w:rsid w:val="002B5CEC"/>
    <w:rsid w:val="002B6576"/>
    <w:rsid w:val="002B6A03"/>
    <w:rsid w:val="002B6D14"/>
    <w:rsid w:val="002B71B4"/>
    <w:rsid w:val="002B71CE"/>
    <w:rsid w:val="002B768A"/>
    <w:rsid w:val="002B7E34"/>
    <w:rsid w:val="002C0028"/>
    <w:rsid w:val="002C0BD6"/>
    <w:rsid w:val="002C0D1E"/>
    <w:rsid w:val="002C12AC"/>
    <w:rsid w:val="002C1F52"/>
    <w:rsid w:val="002C20DD"/>
    <w:rsid w:val="002C215E"/>
    <w:rsid w:val="002C23A8"/>
    <w:rsid w:val="002C250D"/>
    <w:rsid w:val="002C283A"/>
    <w:rsid w:val="002C318D"/>
    <w:rsid w:val="002C36CE"/>
    <w:rsid w:val="002C3D11"/>
    <w:rsid w:val="002C43C9"/>
    <w:rsid w:val="002C4555"/>
    <w:rsid w:val="002C4797"/>
    <w:rsid w:val="002C4977"/>
    <w:rsid w:val="002C4E8D"/>
    <w:rsid w:val="002C5776"/>
    <w:rsid w:val="002C5AA7"/>
    <w:rsid w:val="002C5AEA"/>
    <w:rsid w:val="002C624F"/>
    <w:rsid w:val="002C65AF"/>
    <w:rsid w:val="002C6B32"/>
    <w:rsid w:val="002C6C4E"/>
    <w:rsid w:val="002C6D12"/>
    <w:rsid w:val="002C72E8"/>
    <w:rsid w:val="002C72FC"/>
    <w:rsid w:val="002C73CD"/>
    <w:rsid w:val="002C783E"/>
    <w:rsid w:val="002C7D46"/>
    <w:rsid w:val="002C7F78"/>
    <w:rsid w:val="002D02F4"/>
    <w:rsid w:val="002D0A53"/>
    <w:rsid w:val="002D0B6D"/>
    <w:rsid w:val="002D0D8A"/>
    <w:rsid w:val="002D0E43"/>
    <w:rsid w:val="002D1699"/>
    <w:rsid w:val="002D18EA"/>
    <w:rsid w:val="002D1AA1"/>
    <w:rsid w:val="002D1CAD"/>
    <w:rsid w:val="002D21FC"/>
    <w:rsid w:val="002D226F"/>
    <w:rsid w:val="002D23C0"/>
    <w:rsid w:val="002D270A"/>
    <w:rsid w:val="002D30C5"/>
    <w:rsid w:val="002D3449"/>
    <w:rsid w:val="002D397D"/>
    <w:rsid w:val="002D3AC1"/>
    <w:rsid w:val="002D3C08"/>
    <w:rsid w:val="002D3D66"/>
    <w:rsid w:val="002D411E"/>
    <w:rsid w:val="002D49FC"/>
    <w:rsid w:val="002D4DC3"/>
    <w:rsid w:val="002D4DE5"/>
    <w:rsid w:val="002D5939"/>
    <w:rsid w:val="002D599A"/>
    <w:rsid w:val="002D5D12"/>
    <w:rsid w:val="002D6CC6"/>
    <w:rsid w:val="002D70A4"/>
    <w:rsid w:val="002D75D9"/>
    <w:rsid w:val="002D7C0C"/>
    <w:rsid w:val="002E055D"/>
    <w:rsid w:val="002E0D05"/>
    <w:rsid w:val="002E1600"/>
    <w:rsid w:val="002E18C0"/>
    <w:rsid w:val="002E1B2E"/>
    <w:rsid w:val="002E1BAC"/>
    <w:rsid w:val="002E1E49"/>
    <w:rsid w:val="002E1F2C"/>
    <w:rsid w:val="002E2314"/>
    <w:rsid w:val="002E2EFD"/>
    <w:rsid w:val="002E33EC"/>
    <w:rsid w:val="002E3481"/>
    <w:rsid w:val="002E3849"/>
    <w:rsid w:val="002E3CAF"/>
    <w:rsid w:val="002E3CE2"/>
    <w:rsid w:val="002E3D31"/>
    <w:rsid w:val="002E4354"/>
    <w:rsid w:val="002E46DF"/>
    <w:rsid w:val="002E48C1"/>
    <w:rsid w:val="002E4ACB"/>
    <w:rsid w:val="002E4BA8"/>
    <w:rsid w:val="002E5E1D"/>
    <w:rsid w:val="002E6358"/>
    <w:rsid w:val="002E7297"/>
    <w:rsid w:val="002E7481"/>
    <w:rsid w:val="002E7DE2"/>
    <w:rsid w:val="002F06AC"/>
    <w:rsid w:val="002F0B1B"/>
    <w:rsid w:val="002F22A5"/>
    <w:rsid w:val="002F2312"/>
    <w:rsid w:val="002F2368"/>
    <w:rsid w:val="002F25B9"/>
    <w:rsid w:val="002F32AE"/>
    <w:rsid w:val="002F36B1"/>
    <w:rsid w:val="002F37AF"/>
    <w:rsid w:val="002F3886"/>
    <w:rsid w:val="002F405F"/>
    <w:rsid w:val="002F468D"/>
    <w:rsid w:val="002F4C59"/>
    <w:rsid w:val="002F547C"/>
    <w:rsid w:val="002F58B3"/>
    <w:rsid w:val="002F5E01"/>
    <w:rsid w:val="002F61E5"/>
    <w:rsid w:val="002F648C"/>
    <w:rsid w:val="002F69BA"/>
    <w:rsid w:val="002F6A11"/>
    <w:rsid w:val="002F6DEA"/>
    <w:rsid w:val="002F6E58"/>
    <w:rsid w:val="002F6FCE"/>
    <w:rsid w:val="002F71EB"/>
    <w:rsid w:val="002F74A5"/>
    <w:rsid w:val="002F7663"/>
    <w:rsid w:val="002F7BC9"/>
    <w:rsid w:val="002F7EE7"/>
    <w:rsid w:val="002F7F0F"/>
    <w:rsid w:val="002F7FEB"/>
    <w:rsid w:val="00300D41"/>
    <w:rsid w:val="00300EB6"/>
    <w:rsid w:val="00301345"/>
    <w:rsid w:val="00301548"/>
    <w:rsid w:val="00301C20"/>
    <w:rsid w:val="00301D09"/>
    <w:rsid w:val="00301D0D"/>
    <w:rsid w:val="0030265B"/>
    <w:rsid w:val="003027A5"/>
    <w:rsid w:val="00302BA2"/>
    <w:rsid w:val="00303526"/>
    <w:rsid w:val="003037D7"/>
    <w:rsid w:val="00303A7C"/>
    <w:rsid w:val="00304EBB"/>
    <w:rsid w:val="00305A4B"/>
    <w:rsid w:val="00305CD4"/>
    <w:rsid w:val="00306C5A"/>
    <w:rsid w:val="00306CE6"/>
    <w:rsid w:val="003077F1"/>
    <w:rsid w:val="00307ACE"/>
    <w:rsid w:val="00307F8B"/>
    <w:rsid w:val="00310322"/>
    <w:rsid w:val="0031043B"/>
    <w:rsid w:val="003105D4"/>
    <w:rsid w:val="00310FDC"/>
    <w:rsid w:val="00311256"/>
    <w:rsid w:val="0031155C"/>
    <w:rsid w:val="003117C0"/>
    <w:rsid w:val="00311969"/>
    <w:rsid w:val="00311A21"/>
    <w:rsid w:val="00312821"/>
    <w:rsid w:val="00312CEB"/>
    <w:rsid w:val="00312D29"/>
    <w:rsid w:val="003131C4"/>
    <w:rsid w:val="00313F7F"/>
    <w:rsid w:val="003141FE"/>
    <w:rsid w:val="0031435B"/>
    <w:rsid w:val="00314412"/>
    <w:rsid w:val="0031481C"/>
    <w:rsid w:val="00314CA4"/>
    <w:rsid w:val="00315E02"/>
    <w:rsid w:val="00315E27"/>
    <w:rsid w:val="00315FF7"/>
    <w:rsid w:val="003164FB"/>
    <w:rsid w:val="003166A9"/>
    <w:rsid w:val="003168BA"/>
    <w:rsid w:val="003169EF"/>
    <w:rsid w:val="00316C23"/>
    <w:rsid w:val="003172CA"/>
    <w:rsid w:val="003175F0"/>
    <w:rsid w:val="00317BEF"/>
    <w:rsid w:val="0032043C"/>
    <w:rsid w:val="00321067"/>
    <w:rsid w:val="003212E6"/>
    <w:rsid w:val="003216F4"/>
    <w:rsid w:val="00321716"/>
    <w:rsid w:val="00321ADA"/>
    <w:rsid w:val="00321DEA"/>
    <w:rsid w:val="00321F1A"/>
    <w:rsid w:val="00322342"/>
    <w:rsid w:val="00322465"/>
    <w:rsid w:val="0032258F"/>
    <w:rsid w:val="00322AF0"/>
    <w:rsid w:val="00322CF6"/>
    <w:rsid w:val="00322D9C"/>
    <w:rsid w:val="00323A2E"/>
    <w:rsid w:val="00323F32"/>
    <w:rsid w:val="003246C5"/>
    <w:rsid w:val="003248F5"/>
    <w:rsid w:val="00324A88"/>
    <w:rsid w:val="003252AF"/>
    <w:rsid w:val="003253E7"/>
    <w:rsid w:val="00325FDD"/>
    <w:rsid w:val="0032665C"/>
    <w:rsid w:val="0032696C"/>
    <w:rsid w:val="00326E89"/>
    <w:rsid w:val="0032751E"/>
    <w:rsid w:val="003276D9"/>
    <w:rsid w:val="00327888"/>
    <w:rsid w:val="00327B84"/>
    <w:rsid w:val="00327CA4"/>
    <w:rsid w:val="00330090"/>
    <w:rsid w:val="0033029B"/>
    <w:rsid w:val="00331271"/>
    <w:rsid w:val="003312B6"/>
    <w:rsid w:val="003312FB"/>
    <w:rsid w:val="0033158F"/>
    <w:rsid w:val="0033225C"/>
    <w:rsid w:val="00332294"/>
    <w:rsid w:val="0033266F"/>
    <w:rsid w:val="00332DE1"/>
    <w:rsid w:val="0033311B"/>
    <w:rsid w:val="0033405C"/>
    <w:rsid w:val="00334091"/>
    <w:rsid w:val="00334D24"/>
    <w:rsid w:val="0033500A"/>
    <w:rsid w:val="0033505B"/>
    <w:rsid w:val="003352EB"/>
    <w:rsid w:val="003354B6"/>
    <w:rsid w:val="0033558E"/>
    <w:rsid w:val="0033578F"/>
    <w:rsid w:val="00335814"/>
    <w:rsid w:val="00335871"/>
    <w:rsid w:val="0033596F"/>
    <w:rsid w:val="003365D5"/>
    <w:rsid w:val="003366D3"/>
    <w:rsid w:val="00336B98"/>
    <w:rsid w:val="00336F3A"/>
    <w:rsid w:val="00337062"/>
    <w:rsid w:val="00337253"/>
    <w:rsid w:val="0033744A"/>
    <w:rsid w:val="00337B80"/>
    <w:rsid w:val="00337C35"/>
    <w:rsid w:val="0034016E"/>
    <w:rsid w:val="003402B2"/>
    <w:rsid w:val="00340689"/>
    <w:rsid w:val="00340B33"/>
    <w:rsid w:val="00340B6A"/>
    <w:rsid w:val="00340CDF"/>
    <w:rsid w:val="00340DB0"/>
    <w:rsid w:val="0034154A"/>
    <w:rsid w:val="0034187D"/>
    <w:rsid w:val="00341883"/>
    <w:rsid w:val="003419CC"/>
    <w:rsid w:val="003422FD"/>
    <w:rsid w:val="00342304"/>
    <w:rsid w:val="00342326"/>
    <w:rsid w:val="0034262D"/>
    <w:rsid w:val="00342940"/>
    <w:rsid w:val="00342B49"/>
    <w:rsid w:val="003437C6"/>
    <w:rsid w:val="00343A6B"/>
    <w:rsid w:val="00344BF2"/>
    <w:rsid w:val="003450DA"/>
    <w:rsid w:val="003454F6"/>
    <w:rsid w:val="00345920"/>
    <w:rsid w:val="00345AAD"/>
    <w:rsid w:val="00346CA2"/>
    <w:rsid w:val="00347282"/>
    <w:rsid w:val="00347ADF"/>
    <w:rsid w:val="00347C4E"/>
    <w:rsid w:val="0035017B"/>
    <w:rsid w:val="0035025C"/>
    <w:rsid w:val="0035093A"/>
    <w:rsid w:val="00350942"/>
    <w:rsid w:val="00350BA2"/>
    <w:rsid w:val="00350C7B"/>
    <w:rsid w:val="00350CAE"/>
    <w:rsid w:val="00351175"/>
    <w:rsid w:val="00351602"/>
    <w:rsid w:val="00352254"/>
    <w:rsid w:val="0035299D"/>
    <w:rsid w:val="003529D1"/>
    <w:rsid w:val="00352B1C"/>
    <w:rsid w:val="00352B9E"/>
    <w:rsid w:val="00352FD7"/>
    <w:rsid w:val="003533CF"/>
    <w:rsid w:val="003539DE"/>
    <w:rsid w:val="00353D1D"/>
    <w:rsid w:val="00354047"/>
    <w:rsid w:val="00354C3C"/>
    <w:rsid w:val="00354C67"/>
    <w:rsid w:val="00354ECC"/>
    <w:rsid w:val="00355059"/>
    <w:rsid w:val="00355A37"/>
    <w:rsid w:val="00355BF8"/>
    <w:rsid w:val="00355E7D"/>
    <w:rsid w:val="00356399"/>
    <w:rsid w:val="003568E0"/>
    <w:rsid w:val="00356C4C"/>
    <w:rsid w:val="00356EB6"/>
    <w:rsid w:val="00356FCF"/>
    <w:rsid w:val="003570B2"/>
    <w:rsid w:val="003570C0"/>
    <w:rsid w:val="00357A4C"/>
    <w:rsid w:val="003602FC"/>
    <w:rsid w:val="00360EF1"/>
    <w:rsid w:val="0036194E"/>
    <w:rsid w:val="003622A4"/>
    <w:rsid w:val="00362782"/>
    <w:rsid w:val="003632B1"/>
    <w:rsid w:val="00363C34"/>
    <w:rsid w:val="0036445F"/>
    <w:rsid w:val="0036488A"/>
    <w:rsid w:val="00364F83"/>
    <w:rsid w:val="0036541D"/>
    <w:rsid w:val="00365AF7"/>
    <w:rsid w:val="00365C99"/>
    <w:rsid w:val="00365E3F"/>
    <w:rsid w:val="00365FE7"/>
    <w:rsid w:val="003661CC"/>
    <w:rsid w:val="003665C0"/>
    <w:rsid w:val="0036688C"/>
    <w:rsid w:val="00366C6E"/>
    <w:rsid w:val="0036740E"/>
    <w:rsid w:val="003674F6"/>
    <w:rsid w:val="00367A5B"/>
    <w:rsid w:val="00367B4B"/>
    <w:rsid w:val="003701BC"/>
    <w:rsid w:val="00370728"/>
    <w:rsid w:val="00370853"/>
    <w:rsid w:val="00370E66"/>
    <w:rsid w:val="003717C5"/>
    <w:rsid w:val="00371BDB"/>
    <w:rsid w:val="0037239A"/>
    <w:rsid w:val="003723BB"/>
    <w:rsid w:val="0037281F"/>
    <w:rsid w:val="00372AAD"/>
    <w:rsid w:val="003737B0"/>
    <w:rsid w:val="00373B6C"/>
    <w:rsid w:val="00374005"/>
    <w:rsid w:val="0037478E"/>
    <w:rsid w:val="003747AD"/>
    <w:rsid w:val="00374D32"/>
    <w:rsid w:val="00375580"/>
    <w:rsid w:val="003755B5"/>
    <w:rsid w:val="00376315"/>
    <w:rsid w:val="00376514"/>
    <w:rsid w:val="003766C6"/>
    <w:rsid w:val="00376799"/>
    <w:rsid w:val="00376D50"/>
    <w:rsid w:val="00377324"/>
    <w:rsid w:val="00377737"/>
    <w:rsid w:val="00377A24"/>
    <w:rsid w:val="00377B79"/>
    <w:rsid w:val="00377FA8"/>
    <w:rsid w:val="00380329"/>
    <w:rsid w:val="00380A3F"/>
    <w:rsid w:val="00380B50"/>
    <w:rsid w:val="003816A0"/>
    <w:rsid w:val="00381C01"/>
    <w:rsid w:val="00381C12"/>
    <w:rsid w:val="003831B9"/>
    <w:rsid w:val="0038375E"/>
    <w:rsid w:val="00383A6A"/>
    <w:rsid w:val="003842F1"/>
    <w:rsid w:val="003850DD"/>
    <w:rsid w:val="0038594E"/>
    <w:rsid w:val="00385D29"/>
    <w:rsid w:val="00385DAC"/>
    <w:rsid w:val="003860DF"/>
    <w:rsid w:val="00386E59"/>
    <w:rsid w:val="003871DB"/>
    <w:rsid w:val="00387924"/>
    <w:rsid w:val="00387C3F"/>
    <w:rsid w:val="00387EE5"/>
    <w:rsid w:val="00390012"/>
    <w:rsid w:val="0039064F"/>
    <w:rsid w:val="00390BA9"/>
    <w:rsid w:val="00390BD4"/>
    <w:rsid w:val="00391544"/>
    <w:rsid w:val="0039172D"/>
    <w:rsid w:val="0039188C"/>
    <w:rsid w:val="003918F1"/>
    <w:rsid w:val="00392558"/>
    <w:rsid w:val="00393011"/>
    <w:rsid w:val="003932EA"/>
    <w:rsid w:val="00393A49"/>
    <w:rsid w:val="0039408F"/>
    <w:rsid w:val="003942B7"/>
    <w:rsid w:val="00394B18"/>
    <w:rsid w:val="00394F7A"/>
    <w:rsid w:val="003950B7"/>
    <w:rsid w:val="003955DB"/>
    <w:rsid w:val="00396EC1"/>
    <w:rsid w:val="00396F8F"/>
    <w:rsid w:val="00397263"/>
    <w:rsid w:val="003972D4"/>
    <w:rsid w:val="00397C7E"/>
    <w:rsid w:val="003A0032"/>
    <w:rsid w:val="003A03CD"/>
    <w:rsid w:val="003A0646"/>
    <w:rsid w:val="003A0AE9"/>
    <w:rsid w:val="003A1ACE"/>
    <w:rsid w:val="003A235C"/>
    <w:rsid w:val="003A260C"/>
    <w:rsid w:val="003A2C0F"/>
    <w:rsid w:val="003A2ECD"/>
    <w:rsid w:val="003A30B0"/>
    <w:rsid w:val="003A35C5"/>
    <w:rsid w:val="003A35EC"/>
    <w:rsid w:val="003A3659"/>
    <w:rsid w:val="003A3B3F"/>
    <w:rsid w:val="003A3CCD"/>
    <w:rsid w:val="003A42D9"/>
    <w:rsid w:val="003A4541"/>
    <w:rsid w:val="003A487C"/>
    <w:rsid w:val="003A4A3F"/>
    <w:rsid w:val="003A554E"/>
    <w:rsid w:val="003A570C"/>
    <w:rsid w:val="003A5C61"/>
    <w:rsid w:val="003A6627"/>
    <w:rsid w:val="003A6A35"/>
    <w:rsid w:val="003A6D7F"/>
    <w:rsid w:val="003A6FAE"/>
    <w:rsid w:val="003A73D0"/>
    <w:rsid w:val="003A7997"/>
    <w:rsid w:val="003B05B4"/>
    <w:rsid w:val="003B0699"/>
    <w:rsid w:val="003B0732"/>
    <w:rsid w:val="003B09F5"/>
    <w:rsid w:val="003B1486"/>
    <w:rsid w:val="003B2055"/>
    <w:rsid w:val="003B213B"/>
    <w:rsid w:val="003B2794"/>
    <w:rsid w:val="003B291A"/>
    <w:rsid w:val="003B2959"/>
    <w:rsid w:val="003B2F9C"/>
    <w:rsid w:val="003B31F2"/>
    <w:rsid w:val="003B321C"/>
    <w:rsid w:val="003B3267"/>
    <w:rsid w:val="003B3751"/>
    <w:rsid w:val="003B3EB6"/>
    <w:rsid w:val="003B3F8A"/>
    <w:rsid w:val="003B3F9C"/>
    <w:rsid w:val="003B3FEA"/>
    <w:rsid w:val="003B404D"/>
    <w:rsid w:val="003B4A84"/>
    <w:rsid w:val="003B4A89"/>
    <w:rsid w:val="003B4E1E"/>
    <w:rsid w:val="003B52AC"/>
    <w:rsid w:val="003B5959"/>
    <w:rsid w:val="003B68F6"/>
    <w:rsid w:val="003B6AFE"/>
    <w:rsid w:val="003B6B85"/>
    <w:rsid w:val="003B710F"/>
    <w:rsid w:val="003B71E5"/>
    <w:rsid w:val="003B7508"/>
    <w:rsid w:val="003B7662"/>
    <w:rsid w:val="003B7810"/>
    <w:rsid w:val="003B783A"/>
    <w:rsid w:val="003B7FC7"/>
    <w:rsid w:val="003C0537"/>
    <w:rsid w:val="003C0981"/>
    <w:rsid w:val="003C0A57"/>
    <w:rsid w:val="003C0BC1"/>
    <w:rsid w:val="003C0FCA"/>
    <w:rsid w:val="003C106C"/>
    <w:rsid w:val="003C1251"/>
    <w:rsid w:val="003C1AA1"/>
    <w:rsid w:val="003C2761"/>
    <w:rsid w:val="003C2959"/>
    <w:rsid w:val="003C2A82"/>
    <w:rsid w:val="003C3348"/>
    <w:rsid w:val="003C3AAA"/>
    <w:rsid w:val="003C3BEE"/>
    <w:rsid w:val="003C433B"/>
    <w:rsid w:val="003C4479"/>
    <w:rsid w:val="003C44CA"/>
    <w:rsid w:val="003C497B"/>
    <w:rsid w:val="003C544E"/>
    <w:rsid w:val="003C59FB"/>
    <w:rsid w:val="003C5E28"/>
    <w:rsid w:val="003C60B9"/>
    <w:rsid w:val="003C624A"/>
    <w:rsid w:val="003C6275"/>
    <w:rsid w:val="003C6418"/>
    <w:rsid w:val="003C6B6B"/>
    <w:rsid w:val="003C742E"/>
    <w:rsid w:val="003C7BC3"/>
    <w:rsid w:val="003C7DBA"/>
    <w:rsid w:val="003C7F69"/>
    <w:rsid w:val="003D01A0"/>
    <w:rsid w:val="003D12D8"/>
    <w:rsid w:val="003D170A"/>
    <w:rsid w:val="003D1E68"/>
    <w:rsid w:val="003D2169"/>
    <w:rsid w:val="003D2356"/>
    <w:rsid w:val="003D23A2"/>
    <w:rsid w:val="003D29E1"/>
    <w:rsid w:val="003D2A7D"/>
    <w:rsid w:val="003D31C8"/>
    <w:rsid w:val="003D3701"/>
    <w:rsid w:val="003D3C4A"/>
    <w:rsid w:val="003D4208"/>
    <w:rsid w:val="003D42AF"/>
    <w:rsid w:val="003D42B2"/>
    <w:rsid w:val="003D4AF7"/>
    <w:rsid w:val="003D4C90"/>
    <w:rsid w:val="003D4D7C"/>
    <w:rsid w:val="003D5025"/>
    <w:rsid w:val="003D5388"/>
    <w:rsid w:val="003D5427"/>
    <w:rsid w:val="003D5802"/>
    <w:rsid w:val="003D582A"/>
    <w:rsid w:val="003D594D"/>
    <w:rsid w:val="003D59D8"/>
    <w:rsid w:val="003D5DC3"/>
    <w:rsid w:val="003D691F"/>
    <w:rsid w:val="003D69F4"/>
    <w:rsid w:val="003D7389"/>
    <w:rsid w:val="003D7B6A"/>
    <w:rsid w:val="003D7BA0"/>
    <w:rsid w:val="003D7E3F"/>
    <w:rsid w:val="003E0175"/>
    <w:rsid w:val="003E0296"/>
    <w:rsid w:val="003E23D0"/>
    <w:rsid w:val="003E278C"/>
    <w:rsid w:val="003E3371"/>
    <w:rsid w:val="003E3854"/>
    <w:rsid w:val="003E470E"/>
    <w:rsid w:val="003E4C2B"/>
    <w:rsid w:val="003E52E2"/>
    <w:rsid w:val="003E57D3"/>
    <w:rsid w:val="003E5AE3"/>
    <w:rsid w:val="003E5C29"/>
    <w:rsid w:val="003E6489"/>
    <w:rsid w:val="003E7720"/>
    <w:rsid w:val="003E7777"/>
    <w:rsid w:val="003E7ACF"/>
    <w:rsid w:val="003E7C6D"/>
    <w:rsid w:val="003E7C8B"/>
    <w:rsid w:val="003E7EEF"/>
    <w:rsid w:val="003F1297"/>
    <w:rsid w:val="003F1AEA"/>
    <w:rsid w:val="003F22E8"/>
    <w:rsid w:val="003F2324"/>
    <w:rsid w:val="003F259A"/>
    <w:rsid w:val="003F262C"/>
    <w:rsid w:val="003F2893"/>
    <w:rsid w:val="003F2972"/>
    <w:rsid w:val="003F2C21"/>
    <w:rsid w:val="003F321B"/>
    <w:rsid w:val="003F32AB"/>
    <w:rsid w:val="003F3729"/>
    <w:rsid w:val="003F3ADC"/>
    <w:rsid w:val="003F4790"/>
    <w:rsid w:val="003F48FB"/>
    <w:rsid w:val="003F4B94"/>
    <w:rsid w:val="003F5C86"/>
    <w:rsid w:val="003F63AF"/>
    <w:rsid w:val="003F65EB"/>
    <w:rsid w:val="003F6D9A"/>
    <w:rsid w:val="003F703D"/>
    <w:rsid w:val="003F709B"/>
    <w:rsid w:val="00400247"/>
    <w:rsid w:val="0040051F"/>
    <w:rsid w:val="00400BBA"/>
    <w:rsid w:val="00400D41"/>
    <w:rsid w:val="00400E31"/>
    <w:rsid w:val="00401E53"/>
    <w:rsid w:val="00401FCD"/>
    <w:rsid w:val="004021BF"/>
    <w:rsid w:val="00402521"/>
    <w:rsid w:val="00402DDB"/>
    <w:rsid w:val="00402E9A"/>
    <w:rsid w:val="00402FA9"/>
    <w:rsid w:val="0040366A"/>
    <w:rsid w:val="00403B0C"/>
    <w:rsid w:val="00403BFC"/>
    <w:rsid w:val="00403C6C"/>
    <w:rsid w:val="00403EB8"/>
    <w:rsid w:val="00405671"/>
    <w:rsid w:val="00405944"/>
    <w:rsid w:val="00405A0B"/>
    <w:rsid w:val="00405C0C"/>
    <w:rsid w:val="004062A3"/>
    <w:rsid w:val="004062BF"/>
    <w:rsid w:val="00407808"/>
    <w:rsid w:val="00407B72"/>
    <w:rsid w:val="0041079B"/>
    <w:rsid w:val="00410EB7"/>
    <w:rsid w:val="00410F66"/>
    <w:rsid w:val="0041137C"/>
    <w:rsid w:val="00411E18"/>
    <w:rsid w:val="00412320"/>
    <w:rsid w:val="004127FD"/>
    <w:rsid w:val="00412F1F"/>
    <w:rsid w:val="004132C4"/>
    <w:rsid w:val="00413353"/>
    <w:rsid w:val="00413780"/>
    <w:rsid w:val="00413DC4"/>
    <w:rsid w:val="00413E0B"/>
    <w:rsid w:val="00413F0E"/>
    <w:rsid w:val="00413F22"/>
    <w:rsid w:val="0041402B"/>
    <w:rsid w:val="004142FD"/>
    <w:rsid w:val="00414567"/>
    <w:rsid w:val="00414D41"/>
    <w:rsid w:val="00414E55"/>
    <w:rsid w:val="00415536"/>
    <w:rsid w:val="00415A19"/>
    <w:rsid w:val="00415D67"/>
    <w:rsid w:val="00415E1A"/>
    <w:rsid w:val="00415FD2"/>
    <w:rsid w:val="00416274"/>
    <w:rsid w:val="00416305"/>
    <w:rsid w:val="00416914"/>
    <w:rsid w:val="00416B36"/>
    <w:rsid w:val="00416DDD"/>
    <w:rsid w:val="00416EB4"/>
    <w:rsid w:val="00417280"/>
    <w:rsid w:val="00417A41"/>
    <w:rsid w:val="00420CEF"/>
    <w:rsid w:val="00421092"/>
    <w:rsid w:val="0042110B"/>
    <w:rsid w:val="0042124D"/>
    <w:rsid w:val="00421D4E"/>
    <w:rsid w:val="00421F23"/>
    <w:rsid w:val="00422596"/>
    <w:rsid w:val="00422692"/>
    <w:rsid w:val="00422960"/>
    <w:rsid w:val="004232C8"/>
    <w:rsid w:val="0042342A"/>
    <w:rsid w:val="004247AA"/>
    <w:rsid w:val="0042597A"/>
    <w:rsid w:val="00425D26"/>
    <w:rsid w:val="00425EE9"/>
    <w:rsid w:val="00425F1D"/>
    <w:rsid w:val="00425FF8"/>
    <w:rsid w:val="00426198"/>
    <w:rsid w:val="004262F9"/>
    <w:rsid w:val="00426706"/>
    <w:rsid w:val="004267DC"/>
    <w:rsid w:val="00427489"/>
    <w:rsid w:val="00427494"/>
    <w:rsid w:val="0042763F"/>
    <w:rsid w:val="00427788"/>
    <w:rsid w:val="004279A2"/>
    <w:rsid w:val="00427B21"/>
    <w:rsid w:val="00427BB5"/>
    <w:rsid w:val="004306A7"/>
    <w:rsid w:val="00430B44"/>
    <w:rsid w:val="00430C67"/>
    <w:rsid w:val="00430CB3"/>
    <w:rsid w:val="00430EE7"/>
    <w:rsid w:val="004311BD"/>
    <w:rsid w:val="0043157A"/>
    <w:rsid w:val="00431633"/>
    <w:rsid w:val="00431865"/>
    <w:rsid w:val="00432414"/>
    <w:rsid w:val="0043257B"/>
    <w:rsid w:val="00432AF7"/>
    <w:rsid w:val="004338C4"/>
    <w:rsid w:val="00434204"/>
    <w:rsid w:val="00434503"/>
    <w:rsid w:val="00434657"/>
    <w:rsid w:val="00434BBB"/>
    <w:rsid w:val="004359F3"/>
    <w:rsid w:val="00435C4A"/>
    <w:rsid w:val="00435D87"/>
    <w:rsid w:val="00436D89"/>
    <w:rsid w:val="004370BA"/>
    <w:rsid w:val="004374F3"/>
    <w:rsid w:val="0043755F"/>
    <w:rsid w:val="00437641"/>
    <w:rsid w:val="00437B72"/>
    <w:rsid w:val="00437C4D"/>
    <w:rsid w:val="00437DC6"/>
    <w:rsid w:val="00437E14"/>
    <w:rsid w:val="00437F56"/>
    <w:rsid w:val="00440092"/>
    <w:rsid w:val="00440715"/>
    <w:rsid w:val="004409FF"/>
    <w:rsid w:val="00440B26"/>
    <w:rsid w:val="00440B5F"/>
    <w:rsid w:val="00440D61"/>
    <w:rsid w:val="0044192F"/>
    <w:rsid w:val="00441C26"/>
    <w:rsid w:val="00442746"/>
    <w:rsid w:val="00442ADA"/>
    <w:rsid w:val="00442BA0"/>
    <w:rsid w:val="004433B8"/>
    <w:rsid w:val="004433CD"/>
    <w:rsid w:val="004434B7"/>
    <w:rsid w:val="004436E3"/>
    <w:rsid w:val="004438AD"/>
    <w:rsid w:val="00443B72"/>
    <w:rsid w:val="00443EF2"/>
    <w:rsid w:val="0044557A"/>
    <w:rsid w:val="00445B08"/>
    <w:rsid w:val="00445D07"/>
    <w:rsid w:val="00445DF6"/>
    <w:rsid w:val="00445E92"/>
    <w:rsid w:val="00445F44"/>
    <w:rsid w:val="004466AD"/>
    <w:rsid w:val="00446859"/>
    <w:rsid w:val="00447122"/>
    <w:rsid w:val="00447327"/>
    <w:rsid w:val="00450A62"/>
    <w:rsid w:val="00450A8C"/>
    <w:rsid w:val="00450B08"/>
    <w:rsid w:val="00450CD3"/>
    <w:rsid w:val="0045153E"/>
    <w:rsid w:val="00451657"/>
    <w:rsid w:val="004516AA"/>
    <w:rsid w:val="0045192E"/>
    <w:rsid w:val="0045196B"/>
    <w:rsid w:val="00451B05"/>
    <w:rsid w:val="00451BD0"/>
    <w:rsid w:val="00452521"/>
    <w:rsid w:val="004526A0"/>
    <w:rsid w:val="00452752"/>
    <w:rsid w:val="00452A8A"/>
    <w:rsid w:val="00452BD0"/>
    <w:rsid w:val="004533F2"/>
    <w:rsid w:val="00453502"/>
    <w:rsid w:val="00453683"/>
    <w:rsid w:val="00453BEF"/>
    <w:rsid w:val="004551DF"/>
    <w:rsid w:val="00455A69"/>
    <w:rsid w:val="00456349"/>
    <w:rsid w:val="0045640F"/>
    <w:rsid w:val="00456A7C"/>
    <w:rsid w:val="00457349"/>
    <w:rsid w:val="004575E9"/>
    <w:rsid w:val="0045763E"/>
    <w:rsid w:val="0045783A"/>
    <w:rsid w:val="0046089C"/>
    <w:rsid w:val="00460BF9"/>
    <w:rsid w:val="00460DDA"/>
    <w:rsid w:val="00460E76"/>
    <w:rsid w:val="00461414"/>
    <w:rsid w:val="00461EE1"/>
    <w:rsid w:val="004621CD"/>
    <w:rsid w:val="004621FE"/>
    <w:rsid w:val="00462622"/>
    <w:rsid w:val="00463FAF"/>
    <w:rsid w:val="0046431F"/>
    <w:rsid w:val="00464388"/>
    <w:rsid w:val="004645DE"/>
    <w:rsid w:val="00465384"/>
    <w:rsid w:val="004657E6"/>
    <w:rsid w:val="004658C7"/>
    <w:rsid w:val="004659C1"/>
    <w:rsid w:val="0046626B"/>
    <w:rsid w:val="00466575"/>
    <w:rsid w:val="00466589"/>
    <w:rsid w:val="004666B4"/>
    <w:rsid w:val="004667AA"/>
    <w:rsid w:val="0046718B"/>
    <w:rsid w:val="0046721A"/>
    <w:rsid w:val="00467299"/>
    <w:rsid w:val="0046742C"/>
    <w:rsid w:val="004674CC"/>
    <w:rsid w:val="00467539"/>
    <w:rsid w:val="00467B78"/>
    <w:rsid w:val="004701CC"/>
    <w:rsid w:val="00470D07"/>
    <w:rsid w:val="00470D6E"/>
    <w:rsid w:val="00471A97"/>
    <w:rsid w:val="00471C0E"/>
    <w:rsid w:val="00472305"/>
    <w:rsid w:val="0047373A"/>
    <w:rsid w:val="00473DE7"/>
    <w:rsid w:val="00474817"/>
    <w:rsid w:val="004748BC"/>
    <w:rsid w:val="00474D6A"/>
    <w:rsid w:val="004753B1"/>
    <w:rsid w:val="00475ECF"/>
    <w:rsid w:val="00475FAA"/>
    <w:rsid w:val="00477B9D"/>
    <w:rsid w:val="00477D4D"/>
    <w:rsid w:val="0048014F"/>
    <w:rsid w:val="004817DE"/>
    <w:rsid w:val="0048186E"/>
    <w:rsid w:val="00481899"/>
    <w:rsid w:val="00481A93"/>
    <w:rsid w:val="004821AD"/>
    <w:rsid w:val="00482910"/>
    <w:rsid w:val="00482A18"/>
    <w:rsid w:val="00482C9E"/>
    <w:rsid w:val="0048351D"/>
    <w:rsid w:val="00484440"/>
    <w:rsid w:val="00484A91"/>
    <w:rsid w:val="0048524F"/>
    <w:rsid w:val="00485301"/>
    <w:rsid w:val="00485724"/>
    <w:rsid w:val="004857DF"/>
    <w:rsid w:val="00485B26"/>
    <w:rsid w:val="00485E12"/>
    <w:rsid w:val="00485E4F"/>
    <w:rsid w:val="00485F92"/>
    <w:rsid w:val="0048601E"/>
    <w:rsid w:val="004862F1"/>
    <w:rsid w:val="0048635E"/>
    <w:rsid w:val="00486A8F"/>
    <w:rsid w:val="00486CE3"/>
    <w:rsid w:val="00487083"/>
    <w:rsid w:val="0048722E"/>
    <w:rsid w:val="004873C5"/>
    <w:rsid w:val="00487D76"/>
    <w:rsid w:val="00490024"/>
    <w:rsid w:val="00490BDB"/>
    <w:rsid w:val="00490FF6"/>
    <w:rsid w:val="004911D0"/>
    <w:rsid w:val="00492027"/>
    <w:rsid w:val="00492145"/>
    <w:rsid w:val="00492309"/>
    <w:rsid w:val="004923EA"/>
    <w:rsid w:val="004928A4"/>
    <w:rsid w:val="004929EB"/>
    <w:rsid w:val="00492AFE"/>
    <w:rsid w:val="00492B45"/>
    <w:rsid w:val="00492D91"/>
    <w:rsid w:val="00492E48"/>
    <w:rsid w:val="00493415"/>
    <w:rsid w:val="0049362A"/>
    <w:rsid w:val="00493F4F"/>
    <w:rsid w:val="00494969"/>
    <w:rsid w:val="00494D5C"/>
    <w:rsid w:val="0049550D"/>
    <w:rsid w:val="00496607"/>
    <w:rsid w:val="0049667E"/>
    <w:rsid w:val="004971BC"/>
    <w:rsid w:val="00497F7A"/>
    <w:rsid w:val="004A0A03"/>
    <w:rsid w:val="004A0B87"/>
    <w:rsid w:val="004A1128"/>
    <w:rsid w:val="004A1F7D"/>
    <w:rsid w:val="004A2013"/>
    <w:rsid w:val="004A2020"/>
    <w:rsid w:val="004A2085"/>
    <w:rsid w:val="004A2123"/>
    <w:rsid w:val="004A21CC"/>
    <w:rsid w:val="004A263B"/>
    <w:rsid w:val="004A2F62"/>
    <w:rsid w:val="004A3039"/>
    <w:rsid w:val="004A3BD7"/>
    <w:rsid w:val="004A43E7"/>
    <w:rsid w:val="004A4609"/>
    <w:rsid w:val="004A46EE"/>
    <w:rsid w:val="004A4A48"/>
    <w:rsid w:val="004A555F"/>
    <w:rsid w:val="004A5C10"/>
    <w:rsid w:val="004A5C25"/>
    <w:rsid w:val="004A626E"/>
    <w:rsid w:val="004A6B18"/>
    <w:rsid w:val="004A749D"/>
    <w:rsid w:val="004B0239"/>
    <w:rsid w:val="004B02D7"/>
    <w:rsid w:val="004B05E5"/>
    <w:rsid w:val="004B0DF2"/>
    <w:rsid w:val="004B0E94"/>
    <w:rsid w:val="004B1808"/>
    <w:rsid w:val="004B19A0"/>
    <w:rsid w:val="004B1CDB"/>
    <w:rsid w:val="004B1D0A"/>
    <w:rsid w:val="004B20A9"/>
    <w:rsid w:val="004B215A"/>
    <w:rsid w:val="004B2467"/>
    <w:rsid w:val="004B2ABB"/>
    <w:rsid w:val="004B2BCA"/>
    <w:rsid w:val="004B3054"/>
    <w:rsid w:val="004B3259"/>
    <w:rsid w:val="004B3963"/>
    <w:rsid w:val="004B3AA8"/>
    <w:rsid w:val="004B3B17"/>
    <w:rsid w:val="004B3B6B"/>
    <w:rsid w:val="004B3B8C"/>
    <w:rsid w:val="004B3C2F"/>
    <w:rsid w:val="004B410A"/>
    <w:rsid w:val="004B490B"/>
    <w:rsid w:val="004B500C"/>
    <w:rsid w:val="004B5670"/>
    <w:rsid w:val="004B5CA4"/>
    <w:rsid w:val="004B695F"/>
    <w:rsid w:val="004B6BF6"/>
    <w:rsid w:val="004B6C19"/>
    <w:rsid w:val="004B6F19"/>
    <w:rsid w:val="004B7046"/>
    <w:rsid w:val="004B708A"/>
    <w:rsid w:val="004B7167"/>
    <w:rsid w:val="004B71DD"/>
    <w:rsid w:val="004B732E"/>
    <w:rsid w:val="004B7A9A"/>
    <w:rsid w:val="004B7F60"/>
    <w:rsid w:val="004C0D7B"/>
    <w:rsid w:val="004C10C5"/>
    <w:rsid w:val="004C13DB"/>
    <w:rsid w:val="004C161D"/>
    <w:rsid w:val="004C1693"/>
    <w:rsid w:val="004C19DB"/>
    <w:rsid w:val="004C1D69"/>
    <w:rsid w:val="004C1FC7"/>
    <w:rsid w:val="004C200B"/>
    <w:rsid w:val="004C245E"/>
    <w:rsid w:val="004C24BB"/>
    <w:rsid w:val="004C297D"/>
    <w:rsid w:val="004C2A6E"/>
    <w:rsid w:val="004C2AD3"/>
    <w:rsid w:val="004C2AE5"/>
    <w:rsid w:val="004C2C18"/>
    <w:rsid w:val="004C2C9E"/>
    <w:rsid w:val="004C30F7"/>
    <w:rsid w:val="004C3121"/>
    <w:rsid w:val="004C3390"/>
    <w:rsid w:val="004C367D"/>
    <w:rsid w:val="004C3CC4"/>
    <w:rsid w:val="004C43C6"/>
    <w:rsid w:val="004C4D62"/>
    <w:rsid w:val="004C51F2"/>
    <w:rsid w:val="004C520B"/>
    <w:rsid w:val="004C530E"/>
    <w:rsid w:val="004C553E"/>
    <w:rsid w:val="004C57BC"/>
    <w:rsid w:val="004C5867"/>
    <w:rsid w:val="004C5A40"/>
    <w:rsid w:val="004C5B72"/>
    <w:rsid w:val="004C5DF0"/>
    <w:rsid w:val="004C6145"/>
    <w:rsid w:val="004C627A"/>
    <w:rsid w:val="004C6568"/>
    <w:rsid w:val="004C66C0"/>
    <w:rsid w:val="004C6D77"/>
    <w:rsid w:val="004D0081"/>
    <w:rsid w:val="004D0239"/>
    <w:rsid w:val="004D038D"/>
    <w:rsid w:val="004D0406"/>
    <w:rsid w:val="004D0E6C"/>
    <w:rsid w:val="004D117F"/>
    <w:rsid w:val="004D1219"/>
    <w:rsid w:val="004D135D"/>
    <w:rsid w:val="004D182C"/>
    <w:rsid w:val="004D2125"/>
    <w:rsid w:val="004D2442"/>
    <w:rsid w:val="004D2AD2"/>
    <w:rsid w:val="004D2CA7"/>
    <w:rsid w:val="004D2F21"/>
    <w:rsid w:val="004D350C"/>
    <w:rsid w:val="004D3A35"/>
    <w:rsid w:val="004D3AC2"/>
    <w:rsid w:val="004D3CAF"/>
    <w:rsid w:val="004D4F4E"/>
    <w:rsid w:val="004D503F"/>
    <w:rsid w:val="004D51D5"/>
    <w:rsid w:val="004D525C"/>
    <w:rsid w:val="004D54A6"/>
    <w:rsid w:val="004D5830"/>
    <w:rsid w:val="004D585C"/>
    <w:rsid w:val="004D5A5E"/>
    <w:rsid w:val="004D6371"/>
    <w:rsid w:val="004D6546"/>
    <w:rsid w:val="004D69D3"/>
    <w:rsid w:val="004D6D28"/>
    <w:rsid w:val="004D6F7F"/>
    <w:rsid w:val="004D7669"/>
    <w:rsid w:val="004E1446"/>
    <w:rsid w:val="004E1D91"/>
    <w:rsid w:val="004E21A7"/>
    <w:rsid w:val="004E21C7"/>
    <w:rsid w:val="004E263A"/>
    <w:rsid w:val="004E2684"/>
    <w:rsid w:val="004E2741"/>
    <w:rsid w:val="004E2761"/>
    <w:rsid w:val="004E2BB3"/>
    <w:rsid w:val="004E2BB9"/>
    <w:rsid w:val="004E2DE6"/>
    <w:rsid w:val="004E3922"/>
    <w:rsid w:val="004E3DD8"/>
    <w:rsid w:val="004E4178"/>
    <w:rsid w:val="004E4FDC"/>
    <w:rsid w:val="004E5555"/>
    <w:rsid w:val="004E64F0"/>
    <w:rsid w:val="004E6941"/>
    <w:rsid w:val="004E7491"/>
    <w:rsid w:val="004E7BAE"/>
    <w:rsid w:val="004F059A"/>
    <w:rsid w:val="004F0F40"/>
    <w:rsid w:val="004F15D5"/>
    <w:rsid w:val="004F17D1"/>
    <w:rsid w:val="004F17DB"/>
    <w:rsid w:val="004F1E50"/>
    <w:rsid w:val="004F2BD9"/>
    <w:rsid w:val="004F2D47"/>
    <w:rsid w:val="004F30C9"/>
    <w:rsid w:val="004F35C2"/>
    <w:rsid w:val="004F3690"/>
    <w:rsid w:val="004F3694"/>
    <w:rsid w:val="004F3B19"/>
    <w:rsid w:val="004F3E7A"/>
    <w:rsid w:val="004F4224"/>
    <w:rsid w:val="004F455F"/>
    <w:rsid w:val="004F46DD"/>
    <w:rsid w:val="004F4CA3"/>
    <w:rsid w:val="004F4CA9"/>
    <w:rsid w:val="004F4D20"/>
    <w:rsid w:val="004F562C"/>
    <w:rsid w:val="004F56E1"/>
    <w:rsid w:val="004F5FF3"/>
    <w:rsid w:val="004F6353"/>
    <w:rsid w:val="004F64DB"/>
    <w:rsid w:val="004F6E65"/>
    <w:rsid w:val="004F71DD"/>
    <w:rsid w:val="004F7B6B"/>
    <w:rsid w:val="0050011F"/>
    <w:rsid w:val="00500669"/>
    <w:rsid w:val="0050097F"/>
    <w:rsid w:val="00500BC8"/>
    <w:rsid w:val="00500CB9"/>
    <w:rsid w:val="00500ECC"/>
    <w:rsid w:val="005019F7"/>
    <w:rsid w:val="00501D00"/>
    <w:rsid w:val="005024B1"/>
    <w:rsid w:val="00503339"/>
    <w:rsid w:val="00503353"/>
    <w:rsid w:val="00503475"/>
    <w:rsid w:val="00503A49"/>
    <w:rsid w:val="00503C3E"/>
    <w:rsid w:val="0050454A"/>
    <w:rsid w:val="0050488C"/>
    <w:rsid w:val="00504A3B"/>
    <w:rsid w:val="00504BB1"/>
    <w:rsid w:val="00505124"/>
    <w:rsid w:val="00505648"/>
    <w:rsid w:val="005061AC"/>
    <w:rsid w:val="00507130"/>
    <w:rsid w:val="00507350"/>
    <w:rsid w:val="005077D7"/>
    <w:rsid w:val="00507B3D"/>
    <w:rsid w:val="00507CCA"/>
    <w:rsid w:val="0051011D"/>
    <w:rsid w:val="00510390"/>
    <w:rsid w:val="00510527"/>
    <w:rsid w:val="0051085F"/>
    <w:rsid w:val="00510D3B"/>
    <w:rsid w:val="00511698"/>
    <w:rsid w:val="00511983"/>
    <w:rsid w:val="005119A0"/>
    <w:rsid w:val="00511B64"/>
    <w:rsid w:val="005122CF"/>
    <w:rsid w:val="005125E5"/>
    <w:rsid w:val="00512937"/>
    <w:rsid w:val="00512A4A"/>
    <w:rsid w:val="00512D1A"/>
    <w:rsid w:val="00513324"/>
    <w:rsid w:val="0051337E"/>
    <w:rsid w:val="00513EB7"/>
    <w:rsid w:val="0051405D"/>
    <w:rsid w:val="005140AB"/>
    <w:rsid w:val="0051449A"/>
    <w:rsid w:val="005145FF"/>
    <w:rsid w:val="0051464D"/>
    <w:rsid w:val="0051476A"/>
    <w:rsid w:val="00514DE6"/>
    <w:rsid w:val="00514EB3"/>
    <w:rsid w:val="00515A8A"/>
    <w:rsid w:val="00515CA9"/>
    <w:rsid w:val="00515DCF"/>
    <w:rsid w:val="00515DF2"/>
    <w:rsid w:val="00516173"/>
    <w:rsid w:val="00516511"/>
    <w:rsid w:val="005167A8"/>
    <w:rsid w:val="00517910"/>
    <w:rsid w:val="00520453"/>
    <w:rsid w:val="005209C6"/>
    <w:rsid w:val="00520EC4"/>
    <w:rsid w:val="00521054"/>
    <w:rsid w:val="005211D1"/>
    <w:rsid w:val="005212EF"/>
    <w:rsid w:val="005213A4"/>
    <w:rsid w:val="00521735"/>
    <w:rsid w:val="00521936"/>
    <w:rsid w:val="005225CE"/>
    <w:rsid w:val="0052271C"/>
    <w:rsid w:val="00522BE8"/>
    <w:rsid w:val="00522DCE"/>
    <w:rsid w:val="0052313A"/>
    <w:rsid w:val="005231A1"/>
    <w:rsid w:val="005236AA"/>
    <w:rsid w:val="005237D0"/>
    <w:rsid w:val="00523F70"/>
    <w:rsid w:val="00525555"/>
    <w:rsid w:val="00525B48"/>
    <w:rsid w:val="00525DE8"/>
    <w:rsid w:val="00526B9F"/>
    <w:rsid w:val="00526EC6"/>
    <w:rsid w:val="0052751B"/>
    <w:rsid w:val="00527A9D"/>
    <w:rsid w:val="00527DB3"/>
    <w:rsid w:val="00527F07"/>
    <w:rsid w:val="005310A6"/>
    <w:rsid w:val="00531105"/>
    <w:rsid w:val="005311DB"/>
    <w:rsid w:val="00531350"/>
    <w:rsid w:val="00531570"/>
    <w:rsid w:val="00531CE2"/>
    <w:rsid w:val="00531D0D"/>
    <w:rsid w:val="005323E7"/>
    <w:rsid w:val="0053259A"/>
    <w:rsid w:val="005327B7"/>
    <w:rsid w:val="00532932"/>
    <w:rsid w:val="00532D2F"/>
    <w:rsid w:val="00532EC2"/>
    <w:rsid w:val="005330F0"/>
    <w:rsid w:val="005335B8"/>
    <w:rsid w:val="00533F49"/>
    <w:rsid w:val="005342ED"/>
    <w:rsid w:val="00534461"/>
    <w:rsid w:val="005344DB"/>
    <w:rsid w:val="00534597"/>
    <w:rsid w:val="00534ED5"/>
    <w:rsid w:val="005352B4"/>
    <w:rsid w:val="00535569"/>
    <w:rsid w:val="0053567D"/>
    <w:rsid w:val="005359EF"/>
    <w:rsid w:val="005368C3"/>
    <w:rsid w:val="00537008"/>
    <w:rsid w:val="005408A8"/>
    <w:rsid w:val="00540D5C"/>
    <w:rsid w:val="00540EBB"/>
    <w:rsid w:val="00540F58"/>
    <w:rsid w:val="0054108D"/>
    <w:rsid w:val="00541150"/>
    <w:rsid w:val="0054151F"/>
    <w:rsid w:val="00541537"/>
    <w:rsid w:val="00541664"/>
    <w:rsid w:val="00541DB2"/>
    <w:rsid w:val="00541E2D"/>
    <w:rsid w:val="0054211B"/>
    <w:rsid w:val="0054245D"/>
    <w:rsid w:val="0054279C"/>
    <w:rsid w:val="0054291B"/>
    <w:rsid w:val="00542B5B"/>
    <w:rsid w:val="00542F10"/>
    <w:rsid w:val="00543066"/>
    <w:rsid w:val="005430B7"/>
    <w:rsid w:val="005431E8"/>
    <w:rsid w:val="005437E5"/>
    <w:rsid w:val="005439CE"/>
    <w:rsid w:val="0054487E"/>
    <w:rsid w:val="00544D06"/>
    <w:rsid w:val="00544F9F"/>
    <w:rsid w:val="00545953"/>
    <w:rsid w:val="00545961"/>
    <w:rsid w:val="005461F9"/>
    <w:rsid w:val="00546539"/>
    <w:rsid w:val="0054782C"/>
    <w:rsid w:val="00547857"/>
    <w:rsid w:val="0055024D"/>
    <w:rsid w:val="005516EC"/>
    <w:rsid w:val="0055189C"/>
    <w:rsid w:val="00551D13"/>
    <w:rsid w:val="00552117"/>
    <w:rsid w:val="00552EB3"/>
    <w:rsid w:val="005531ED"/>
    <w:rsid w:val="005532EA"/>
    <w:rsid w:val="00553372"/>
    <w:rsid w:val="00553CE9"/>
    <w:rsid w:val="00554705"/>
    <w:rsid w:val="00554D5A"/>
    <w:rsid w:val="00555ABB"/>
    <w:rsid w:val="00555FCF"/>
    <w:rsid w:val="00556280"/>
    <w:rsid w:val="0055653F"/>
    <w:rsid w:val="00556ADB"/>
    <w:rsid w:val="00557550"/>
    <w:rsid w:val="00557AA1"/>
    <w:rsid w:val="0056015B"/>
    <w:rsid w:val="005608BD"/>
    <w:rsid w:val="00562904"/>
    <w:rsid w:val="00562C03"/>
    <w:rsid w:val="00562DE2"/>
    <w:rsid w:val="0056334A"/>
    <w:rsid w:val="005637CB"/>
    <w:rsid w:val="00563B11"/>
    <w:rsid w:val="00563EF7"/>
    <w:rsid w:val="00564994"/>
    <w:rsid w:val="00564B63"/>
    <w:rsid w:val="005650E8"/>
    <w:rsid w:val="0056585F"/>
    <w:rsid w:val="005659AE"/>
    <w:rsid w:val="00565E17"/>
    <w:rsid w:val="00566434"/>
    <w:rsid w:val="00567584"/>
    <w:rsid w:val="00567596"/>
    <w:rsid w:val="00570475"/>
    <w:rsid w:val="00570491"/>
    <w:rsid w:val="0057062C"/>
    <w:rsid w:val="00570D5F"/>
    <w:rsid w:val="00570FD4"/>
    <w:rsid w:val="00571256"/>
    <w:rsid w:val="0057136D"/>
    <w:rsid w:val="00571466"/>
    <w:rsid w:val="00571712"/>
    <w:rsid w:val="00571D8E"/>
    <w:rsid w:val="00572160"/>
    <w:rsid w:val="00572855"/>
    <w:rsid w:val="00572C41"/>
    <w:rsid w:val="00572E5E"/>
    <w:rsid w:val="00573324"/>
    <w:rsid w:val="00573586"/>
    <w:rsid w:val="0057360E"/>
    <w:rsid w:val="00573F43"/>
    <w:rsid w:val="0057421C"/>
    <w:rsid w:val="00574457"/>
    <w:rsid w:val="00574784"/>
    <w:rsid w:val="00574E92"/>
    <w:rsid w:val="00574F17"/>
    <w:rsid w:val="0057561E"/>
    <w:rsid w:val="00575951"/>
    <w:rsid w:val="00575BB7"/>
    <w:rsid w:val="00575E3D"/>
    <w:rsid w:val="00576016"/>
    <w:rsid w:val="005764FD"/>
    <w:rsid w:val="0057679B"/>
    <w:rsid w:val="00576A83"/>
    <w:rsid w:val="00576DD4"/>
    <w:rsid w:val="0057782D"/>
    <w:rsid w:val="00577C3E"/>
    <w:rsid w:val="005806CD"/>
    <w:rsid w:val="005808BB"/>
    <w:rsid w:val="00580D57"/>
    <w:rsid w:val="005816AB"/>
    <w:rsid w:val="00581A0C"/>
    <w:rsid w:val="00581A7F"/>
    <w:rsid w:val="005820F1"/>
    <w:rsid w:val="00582886"/>
    <w:rsid w:val="005829C3"/>
    <w:rsid w:val="0058308B"/>
    <w:rsid w:val="00583131"/>
    <w:rsid w:val="005837CB"/>
    <w:rsid w:val="00583C04"/>
    <w:rsid w:val="00583D70"/>
    <w:rsid w:val="005844CC"/>
    <w:rsid w:val="005854E8"/>
    <w:rsid w:val="0058551A"/>
    <w:rsid w:val="0058559B"/>
    <w:rsid w:val="005863C9"/>
    <w:rsid w:val="00586464"/>
    <w:rsid w:val="00586819"/>
    <w:rsid w:val="00587D51"/>
    <w:rsid w:val="0059006C"/>
    <w:rsid w:val="005903C7"/>
    <w:rsid w:val="005904AA"/>
    <w:rsid w:val="0059058B"/>
    <w:rsid w:val="00590926"/>
    <w:rsid w:val="00590B9B"/>
    <w:rsid w:val="00590DDA"/>
    <w:rsid w:val="005910C7"/>
    <w:rsid w:val="0059131D"/>
    <w:rsid w:val="00591786"/>
    <w:rsid w:val="00591AB2"/>
    <w:rsid w:val="00591F58"/>
    <w:rsid w:val="00591F5C"/>
    <w:rsid w:val="00592106"/>
    <w:rsid w:val="00592A8D"/>
    <w:rsid w:val="00592BFB"/>
    <w:rsid w:val="00592EB4"/>
    <w:rsid w:val="00592FE3"/>
    <w:rsid w:val="00594024"/>
    <w:rsid w:val="0059408B"/>
    <w:rsid w:val="00594128"/>
    <w:rsid w:val="00594577"/>
    <w:rsid w:val="00594942"/>
    <w:rsid w:val="005950BE"/>
    <w:rsid w:val="00595726"/>
    <w:rsid w:val="00595E80"/>
    <w:rsid w:val="00596561"/>
    <w:rsid w:val="0059673C"/>
    <w:rsid w:val="00596934"/>
    <w:rsid w:val="00596F3B"/>
    <w:rsid w:val="0059711F"/>
    <w:rsid w:val="005976C6"/>
    <w:rsid w:val="005A0AE3"/>
    <w:rsid w:val="005A11C2"/>
    <w:rsid w:val="005A1564"/>
    <w:rsid w:val="005A1B69"/>
    <w:rsid w:val="005A1F30"/>
    <w:rsid w:val="005A330E"/>
    <w:rsid w:val="005A389A"/>
    <w:rsid w:val="005A3E12"/>
    <w:rsid w:val="005A40C7"/>
    <w:rsid w:val="005A40FB"/>
    <w:rsid w:val="005A419B"/>
    <w:rsid w:val="005A4870"/>
    <w:rsid w:val="005A4B1E"/>
    <w:rsid w:val="005A4D31"/>
    <w:rsid w:val="005A4D75"/>
    <w:rsid w:val="005A54D2"/>
    <w:rsid w:val="005A5A48"/>
    <w:rsid w:val="005A680D"/>
    <w:rsid w:val="005A6AF3"/>
    <w:rsid w:val="005A6E98"/>
    <w:rsid w:val="005A748D"/>
    <w:rsid w:val="005A74D4"/>
    <w:rsid w:val="005A7B0C"/>
    <w:rsid w:val="005A7B5A"/>
    <w:rsid w:val="005B096D"/>
    <w:rsid w:val="005B193C"/>
    <w:rsid w:val="005B1A9F"/>
    <w:rsid w:val="005B228F"/>
    <w:rsid w:val="005B22FD"/>
    <w:rsid w:val="005B242C"/>
    <w:rsid w:val="005B2568"/>
    <w:rsid w:val="005B27EE"/>
    <w:rsid w:val="005B29DF"/>
    <w:rsid w:val="005B2A8F"/>
    <w:rsid w:val="005B2C8D"/>
    <w:rsid w:val="005B2E71"/>
    <w:rsid w:val="005B3921"/>
    <w:rsid w:val="005B3AA5"/>
    <w:rsid w:val="005B3CC1"/>
    <w:rsid w:val="005B3F91"/>
    <w:rsid w:val="005B443A"/>
    <w:rsid w:val="005B4513"/>
    <w:rsid w:val="005B4DE6"/>
    <w:rsid w:val="005B600F"/>
    <w:rsid w:val="005B60F6"/>
    <w:rsid w:val="005B612C"/>
    <w:rsid w:val="005B6357"/>
    <w:rsid w:val="005B63E3"/>
    <w:rsid w:val="005B6997"/>
    <w:rsid w:val="005B6C38"/>
    <w:rsid w:val="005B6DCB"/>
    <w:rsid w:val="005B7ECB"/>
    <w:rsid w:val="005B7FD5"/>
    <w:rsid w:val="005C036F"/>
    <w:rsid w:val="005C0A23"/>
    <w:rsid w:val="005C1BAC"/>
    <w:rsid w:val="005C2B46"/>
    <w:rsid w:val="005C2E34"/>
    <w:rsid w:val="005C2F06"/>
    <w:rsid w:val="005C305E"/>
    <w:rsid w:val="005C3063"/>
    <w:rsid w:val="005C3145"/>
    <w:rsid w:val="005C34C0"/>
    <w:rsid w:val="005C3532"/>
    <w:rsid w:val="005C4FF9"/>
    <w:rsid w:val="005C52C7"/>
    <w:rsid w:val="005C58E5"/>
    <w:rsid w:val="005C60B3"/>
    <w:rsid w:val="005C6755"/>
    <w:rsid w:val="005C691E"/>
    <w:rsid w:val="005C6EB5"/>
    <w:rsid w:val="005D0184"/>
    <w:rsid w:val="005D01E0"/>
    <w:rsid w:val="005D01ED"/>
    <w:rsid w:val="005D04D5"/>
    <w:rsid w:val="005D0D09"/>
    <w:rsid w:val="005D11A4"/>
    <w:rsid w:val="005D1267"/>
    <w:rsid w:val="005D141E"/>
    <w:rsid w:val="005D147D"/>
    <w:rsid w:val="005D1F2A"/>
    <w:rsid w:val="005D2EAC"/>
    <w:rsid w:val="005D319E"/>
    <w:rsid w:val="005D3325"/>
    <w:rsid w:val="005D3736"/>
    <w:rsid w:val="005D3DCA"/>
    <w:rsid w:val="005D43B0"/>
    <w:rsid w:val="005D4602"/>
    <w:rsid w:val="005D4966"/>
    <w:rsid w:val="005D4B01"/>
    <w:rsid w:val="005D5105"/>
    <w:rsid w:val="005D5130"/>
    <w:rsid w:val="005D5351"/>
    <w:rsid w:val="005D5AA3"/>
    <w:rsid w:val="005D63A1"/>
    <w:rsid w:val="005D6BD6"/>
    <w:rsid w:val="005D7ADA"/>
    <w:rsid w:val="005D7B70"/>
    <w:rsid w:val="005E02E9"/>
    <w:rsid w:val="005E0A81"/>
    <w:rsid w:val="005E1538"/>
    <w:rsid w:val="005E1D47"/>
    <w:rsid w:val="005E227E"/>
    <w:rsid w:val="005E27C6"/>
    <w:rsid w:val="005E2BEA"/>
    <w:rsid w:val="005E2C3F"/>
    <w:rsid w:val="005E2C59"/>
    <w:rsid w:val="005E2DE9"/>
    <w:rsid w:val="005E2E7C"/>
    <w:rsid w:val="005E3281"/>
    <w:rsid w:val="005E35DF"/>
    <w:rsid w:val="005E3BCF"/>
    <w:rsid w:val="005E3E8A"/>
    <w:rsid w:val="005E4315"/>
    <w:rsid w:val="005E44C4"/>
    <w:rsid w:val="005E4A7B"/>
    <w:rsid w:val="005E5390"/>
    <w:rsid w:val="005E5794"/>
    <w:rsid w:val="005E5AED"/>
    <w:rsid w:val="005E5C20"/>
    <w:rsid w:val="005E5EA5"/>
    <w:rsid w:val="005E634C"/>
    <w:rsid w:val="005E6380"/>
    <w:rsid w:val="005E6BEC"/>
    <w:rsid w:val="005E6CD8"/>
    <w:rsid w:val="005E6E89"/>
    <w:rsid w:val="005E6F75"/>
    <w:rsid w:val="005E7087"/>
    <w:rsid w:val="005E74FB"/>
    <w:rsid w:val="005F04C6"/>
    <w:rsid w:val="005F0768"/>
    <w:rsid w:val="005F0BA1"/>
    <w:rsid w:val="005F10DF"/>
    <w:rsid w:val="005F160F"/>
    <w:rsid w:val="005F1D2A"/>
    <w:rsid w:val="005F2083"/>
    <w:rsid w:val="005F2550"/>
    <w:rsid w:val="005F2CEB"/>
    <w:rsid w:val="005F2DEE"/>
    <w:rsid w:val="005F30DC"/>
    <w:rsid w:val="005F32AE"/>
    <w:rsid w:val="005F3422"/>
    <w:rsid w:val="005F39B3"/>
    <w:rsid w:val="005F3B95"/>
    <w:rsid w:val="005F3D6B"/>
    <w:rsid w:val="005F3F52"/>
    <w:rsid w:val="005F486E"/>
    <w:rsid w:val="005F48D7"/>
    <w:rsid w:val="005F4918"/>
    <w:rsid w:val="005F4D0C"/>
    <w:rsid w:val="005F4EFC"/>
    <w:rsid w:val="005F553D"/>
    <w:rsid w:val="005F5841"/>
    <w:rsid w:val="005F58A5"/>
    <w:rsid w:val="005F59EC"/>
    <w:rsid w:val="005F6780"/>
    <w:rsid w:val="005F684E"/>
    <w:rsid w:val="005F6D66"/>
    <w:rsid w:val="005F6F66"/>
    <w:rsid w:val="005F7042"/>
    <w:rsid w:val="005F7A4D"/>
    <w:rsid w:val="005F7A5B"/>
    <w:rsid w:val="005F7C65"/>
    <w:rsid w:val="005F7CF1"/>
    <w:rsid w:val="005F7D6A"/>
    <w:rsid w:val="0060045F"/>
    <w:rsid w:val="006004D1"/>
    <w:rsid w:val="00600C4C"/>
    <w:rsid w:val="00601189"/>
    <w:rsid w:val="006014A8"/>
    <w:rsid w:val="00601671"/>
    <w:rsid w:val="00601BF2"/>
    <w:rsid w:val="00601FAF"/>
    <w:rsid w:val="00602E2F"/>
    <w:rsid w:val="00603DB8"/>
    <w:rsid w:val="00604B98"/>
    <w:rsid w:val="00605065"/>
    <w:rsid w:val="006054BD"/>
    <w:rsid w:val="00605539"/>
    <w:rsid w:val="00606042"/>
    <w:rsid w:val="0060633C"/>
    <w:rsid w:val="00606B91"/>
    <w:rsid w:val="006073EE"/>
    <w:rsid w:val="00607449"/>
    <w:rsid w:val="00607842"/>
    <w:rsid w:val="006079BB"/>
    <w:rsid w:val="00607E44"/>
    <w:rsid w:val="006103B1"/>
    <w:rsid w:val="00610457"/>
    <w:rsid w:val="006107C7"/>
    <w:rsid w:val="00610F3A"/>
    <w:rsid w:val="0061126B"/>
    <w:rsid w:val="00611448"/>
    <w:rsid w:val="0061187F"/>
    <w:rsid w:val="0061224F"/>
    <w:rsid w:val="00612786"/>
    <w:rsid w:val="00612EDA"/>
    <w:rsid w:val="0061301F"/>
    <w:rsid w:val="006130CB"/>
    <w:rsid w:val="0061404C"/>
    <w:rsid w:val="0061432B"/>
    <w:rsid w:val="006143C7"/>
    <w:rsid w:val="00614720"/>
    <w:rsid w:val="00614830"/>
    <w:rsid w:val="0061530E"/>
    <w:rsid w:val="006154A3"/>
    <w:rsid w:val="00615ADA"/>
    <w:rsid w:val="00615B21"/>
    <w:rsid w:val="00615B25"/>
    <w:rsid w:val="00615CAA"/>
    <w:rsid w:val="00615D08"/>
    <w:rsid w:val="00615EF8"/>
    <w:rsid w:val="0061610B"/>
    <w:rsid w:val="00616179"/>
    <w:rsid w:val="006161AA"/>
    <w:rsid w:val="006163CC"/>
    <w:rsid w:val="00617216"/>
    <w:rsid w:val="006175BD"/>
    <w:rsid w:val="00617690"/>
    <w:rsid w:val="006177F9"/>
    <w:rsid w:val="00617E71"/>
    <w:rsid w:val="0062001C"/>
    <w:rsid w:val="006204C4"/>
    <w:rsid w:val="00620627"/>
    <w:rsid w:val="0062074E"/>
    <w:rsid w:val="00620A7F"/>
    <w:rsid w:val="0062107D"/>
    <w:rsid w:val="006218A7"/>
    <w:rsid w:val="00621AE5"/>
    <w:rsid w:val="00621BC3"/>
    <w:rsid w:val="00621E9E"/>
    <w:rsid w:val="0062235D"/>
    <w:rsid w:val="00622619"/>
    <w:rsid w:val="0062294F"/>
    <w:rsid w:val="00622B4E"/>
    <w:rsid w:val="00622E4D"/>
    <w:rsid w:val="00623506"/>
    <w:rsid w:val="00623981"/>
    <w:rsid w:val="00624B64"/>
    <w:rsid w:val="00624B8E"/>
    <w:rsid w:val="00624EBC"/>
    <w:rsid w:val="006254D9"/>
    <w:rsid w:val="00625648"/>
    <w:rsid w:val="00625845"/>
    <w:rsid w:val="00625ABE"/>
    <w:rsid w:val="006263F8"/>
    <w:rsid w:val="00626FDA"/>
    <w:rsid w:val="00627088"/>
    <w:rsid w:val="0062733D"/>
    <w:rsid w:val="0062780B"/>
    <w:rsid w:val="00627AF9"/>
    <w:rsid w:val="00627B36"/>
    <w:rsid w:val="00630029"/>
    <w:rsid w:val="006300C5"/>
    <w:rsid w:val="00630926"/>
    <w:rsid w:val="0063180C"/>
    <w:rsid w:val="00631B9E"/>
    <w:rsid w:val="006322FC"/>
    <w:rsid w:val="006329D6"/>
    <w:rsid w:val="0063306E"/>
    <w:rsid w:val="0063337A"/>
    <w:rsid w:val="00633467"/>
    <w:rsid w:val="00633D26"/>
    <w:rsid w:val="00633F7A"/>
    <w:rsid w:val="00634AA3"/>
    <w:rsid w:val="006352CB"/>
    <w:rsid w:val="00635350"/>
    <w:rsid w:val="006356B5"/>
    <w:rsid w:val="006357F2"/>
    <w:rsid w:val="00635C19"/>
    <w:rsid w:val="00635EC0"/>
    <w:rsid w:val="00635F14"/>
    <w:rsid w:val="00636179"/>
    <w:rsid w:val="0063699B"/>
    <w:rsid w:val="00636B6A"/>
    <w:rsid w:val="00637199"/>
    <w:rsid w:val="0063770E"/>
    <w:rsid w:val="006379AD"/>
    <w:rsid w:val="00637A9B"/>
    <w:rsid w:val="00637EC3"/>
    <w:rsid w:val="00640045"/>
    <w:rsid w:val="006400D3"/>
    <w:rsid w:val="00640184"/>
    <w:rsid w:val="006405FF"/>
    <w:rsid w:val="00641199"/>
    <w:rsid w:val="006413E4"/>
    <w:rsid w:val="0064167D"/>
    <w:rsid w:val="0064197E"/>
    <w:rsid w:val="0064223A"/>
    <w:rsid w:val="006422D5"/>
    <w:rsid w:val="00642480"/>
    <w:rsid w:val="00642505"/>
    <w:rsid w:val="00642557"/>
    <w:rsid w:val="00642DC2"/>
    <w:rsid w:val="00642E6C"/>
    <w:rsid w:val="00642FAE"/>
    <w:rsid w:val="006439D1"/>
    <w:rsid w:val="0064427E"/>
    <w:rsid w:val="006443B1"/>
    <w:rsid w:val="006444AF"/>
    <w:rsid w:val="00644881"/>
    <w:rsid w:val="006449EB"/>
    <w:rsid w:val="00644BC3"/>
    <w:rsid w:val="00644F88"/>
    <w:rsid w:val="006452E9"/>
    <w:rsid w:val="00645786"/>
    <w:rsid w:val="00645FB1"/>
    <w:rsid w:val="00646087"/>
    <w:rsid w:val="006471BE"/>
    <w:rsid w:val="00647574"/>
    <w:rsid w:val="0064762A"/>
    <w:rsid w:val="0064776F"/>
    <w:rsid w:val="006477AD"/>
    <w:rsid w:val="00647831"/>
    <w:rsid w:val="00647A3F"/>
    <w:rsid w:val="00650153"/>
    <w:rsid w:val="00650224"/>
    <w:rsid w:val="006503DF"/>
    <w:rsid w:val="00650848"/>
    <w:rsid w:val="00650CFB"/>
    <w:rsid w:val="00650FAE"/>
    <w:rsid w:val="006512BB"/>
    <w:rsid w:val="006513DE"/>
    <w:rsid w:val="00651C5E"/>
    <w:rsid w:val="006530C4"/>
    <w:rsid w:val="00653C7C"/>
    <w:rsid w:val="00653DA6"/>
    <w:rsid w:val="00653E1B"/>
    <w:rsid w:val="006540BD"/>
    <w:rsid w:val="006544B3"/>
    <w:rsid w:val="0065487C"/>
    <w:rsid w:val="00654B81"/>
    <w:rsid w:val="006553E4"/>
    <w:rsid w:val="00655EF9"/>
    <w:rsid w:val="00656125"/>
    <w:rsid w:val="006566FA"/>
    <w:rsid w:val="00656B56"/>
    <w:rsid w:val="00656C82"/>
    <w:rsid w:val="00657297"/>
    <w:rsid w:val="006573BA"/>
    <w:rsid w:val="006575AC"/>
    <w:rsid w:val="006575DF"/>
    <w:rsid w:val="00657C01"/>
    <w:rsid w:val="0066045E"/>
    <w:rsid w:val="00660512"/>
    <w:rsid w:val="00660A2B"/>
    <w:rsid w:val="00660C43"/>
    <w:rsid w:val="00660DCE"/>
    <w:rsid w:val="006617B2"/>
    <w:rsid w:val="00661F65"/>
    <w:rsid w:val="00661FC7"/>
    <w:rsid w:val="006627B0"/>
    <w:rsid w:val="00662E92"/>
    <w:rsid w:val="006634C6"/>
    <w:rsid w:val="006634FA"/>
    <w:rsid w:val="00663994"/>
    <w:rsid w:val="00663B3D"/>
    <w:rsid w:val="00663CEB"/>
    <w:rsid w:val="00663FE9"/>
    <w:rsid w:val="006644E1"/>
    <w:rsid w:val="00664B65"/>
    <w:rsid w:val="006651E0"/>
    <w:rsid w:val="006675B0"/>
    <w:rsid w:val="00667A7A"/>
    <w:rsid w:val="00667F52"/>
    <w:rsid w:val="006701ED"/>
    <w:rsid w:val="0067059C"/>
    <w:rsid w:val="00671819"/>
    <w:rsid w:val="006719AB"/>
    <w:rsid w:val="006719CE"/>
    <w:rsid w:val="00671E93"/>
    <w:rsid w:val="00672565"/>
    <w:rsid w:val="00672A33"/>
    <w:rsid w:val="00672C59"/>
    <w:rsid w:val="00672CD5"/>
    <w:rsid w:val="00672D2E"/>
    <w:rsid w:val="00672E2A"/>
    <w:rsid w:val="00673808"/>
    <w:rsid w:val="00673E57"/>
    <w:rsid w:val="006740D2"/>
    <w:rsid w:val="006748E8"/>
    <w:rsid w:val="006749BC"/>
    <w:rsid w:val="00674AE1"/>
    <w:rsid w:val="00674B93"/>
    <w:rsid w:val="00674BC8"/>
    <w:rsid w:val="00675379"/>
    <w:rsid w:val="0067551D"/>
    <w:rsid w:val="00675CCD"/>
    <w:rsid w:val="00675D85"/>
    <w:rsid w:val="0067619B"/>
    <w:rsid w:val="00676DBD"/>
    <w:rsid w:val="00677640"/>
    <w:rsid w:val="0068034C"/>
    <w:rsid w:val="0068036E"/>
    <w:rsid w:val="006808D5"/>
    <w:rsid w:val="00681449"/>
    <w:rsid w:val="006818BD"/>
    <w:rsid w:val="00681F2F"/>
    <w:rsid w:val="0068243D"/>
    <w:rsid w:val="00682BF3"/>
    <w:rsid w:val="0068314F"/>
    <w:rsid w:val="0068357B"/>
    <w:rsid w:val="006835F4"/>
    <w:rsid w:val="00683888"/>
    <w:rsid w:val="00683BA1"/>
    <w:rsid w:val="00683D2E"/>
    <w:rsid w:val="006843B0"/>
    <w:rsid w:val="006845D1"/>
    <w:rsid w:val="00684A81"/>
    <w:rsid w:val="00684B5C"/>
    <w:rsid w:val="00684FD1"/>
    <w:rsid w:val="006854B6"/>
    <w:rsid w:val="00685A43"/>
    <w:rsid w:val="006865EC"/>
    <w:rsid w:val="00686947"/>
    <w:rsid w:val="0068756C"/>
    <w:rsid w:val="0068760C"/>
    <w:rsid w:val="0068767F"/>
    <w:rsid w:val="006876AB"/>
    <w:rsid w:val="006878B0"/>
    <w:rsid w:val="00687E8F"/>
    <w:rsid w:val="006900FF"/>
    <w:rsid w:val="0069099C"/>
    <w:rsid w:val="00690BE4"/>
    <w:rsid w:val="00690C25"/>
    <w:rsid w:val="00690E8A"/>
    <w:rsid w:val="006914F7"/>
    <w:rsid w:val="006917A3"/>
    <w:rsid w:val="00691D2C"/>
    <w:rsid w:val="00692711"/>
    <w:rsid w:val="00693960"/>
    <w:rsid w:val="00693B2B"/>
    <w:rsid w:val="0069476C"/>
    <w:rsid w:val="00695E1E"/>
    <w:rsid w:val="00696296"/>
    <w:rsid w:val="006963DA"/>
    <w:rsid w:val="00696D00"/>
    <w:rsid w:val="00696D14"/>
    <w:rsid w:val="0069704B"/>
    <w:rsid w:val="00697129"/>
    <w:rsid w:val="006971B0"/>
    <w:rsid w:val="006971E3"/>
    <w:rsid w:val="006A0826"/>
    <w:rsid w:val="006A2244"/>
    <w:rsid w:val="006A24C7"/>
    <w:rsid w:val="006A26AF"/>
    <w:rsid w:val="006A312F"/>
    <w:rsid w:val="006A343A"/>
    <w:rsid w:val="006A347F"/>
    <w:rsid w:val="006A35F6"/>
    <w:rsid w:val="006A487C"/>
    <w:rsid w:val="006A4CB6"/>
    <w:rsid w:val="006A50E7"/>
    <w:rsid w:val="006A532B"/>
    <w:rsid w:val="006A53F0"/>
    <w:rsid w:val="006A592E"/>
    <w:rsid w:val="006A5F7F"/>
    <w:rsid w:val="006A624C"/>
    <w:rsid w:val="006A62F4"/>
    <w:rsid w:val="006A64FE"/>
    <w:rsid w:val="006A65AB"/>
    <w:rsid w:val="006A66C7"/>
    <w:rsid w:val="006A7674"/>
    <w:rsid w:val="006A76FD"/>
    <w:rsid w:val="006A79BB"/>
    <w:rsid w:val="006B0962"/>
    <w:rsid w:val="006B0B0F"/>
    <w:rsid w:val="006B0D51"/>
    <w:rsid w:val="006B0F2B"/>
    <w:rsid w:val="006B0FC6"/>
    <w:rsid w:val="006B1DAB"/>
    <w:rsid w:val="006B24DC"/>
    <w:rsid w:val="006B26C9"/>
    <w:rsid w:val="006B29A8"/>
    <w:rsid w:val="006B37D9"/>
    <w:rsid w:val="006B3E19"/>
    <w:rsid w:val="006B4224"/>
    <w:rsid w:val="006B4247"/>
    <w:rsid w:val="006B5219"/>
    <w:rsid w:val="006B529C"/>
    <w:rsid w:val="006B54AA"/>
    <w:rsid w:val="006B5A0D"/>
    <w:rsid w:val="006B5FCF"/>
    <w:rsid w:val="006B6498"/>
    <w:rsid w:val="006B70CD"/>
    <w:rsid w:val="006B71AC"/>
    <w:rsid w:val="006B7862"/>
    <w:rsid w:val="006B7A99"/>
    <w:rsid w:val="006B7B17"/>
    <w:rsid w:val="006C01D5"/>
    <w:rsid w:val="006C0FB9"/>
    <w:rsid w:val="006C139D"/>
    <w:rsid w:val="006C15E2"/>
    <w:rsid w:val="006C1CF9"/>
    <w:rsid w:val="006C1F2C"/>
    <w:rsid w:val="006C228C"/>
    <w:rsid w:val="006C263C"/>
    <w:rsid w:val="006C2B91"/>
    <w:rsid w:val="006C2CEB"/>
    <w:rsid w:val="006C2E55"/>
    <w:rsid w:val="006C30C3"/>
    <w:rsid w:val="006C31FE"/>
    <w:rsid w:val="006C3E9D"/>
    <w:rsid w:val="006C4845"/>
    <w:rsid w:val="006C51D2"/>
    <w:rsid w:val="006C57BC"/>
    <w:rsid w:val="006C5D57"/>
    <w:rsid w:val="006C62C2"/>
    <w:rsid w:val="006C63C7"/>
    <w:rsid w:val="006C65AC"/>
    <w:rsid w:val="006C6648"/>
    <w:rsid w:val="006C67F5"/>
    <w:rsid w:val="006C6865"/>
    <w:rsid w:val="006C750D"/>
    <w:rsid w:val="006C7A08"/>
    <w:rsid w:val="006C7AEE"/>
    <w:rsid w:val="006D025B"/>
    <w:rsid w:val="006D0453"/>
    <w:rsid w:val="006D0857"/>
    <w:rsid w:val="006D0ADD"/>
    <w:rsid w:val="006D0E8E"/>
    <w:rsid w:val="006D1218"/>
    <w:rsid w:val="006D1253"/>
    <w:rsid w:val="006D1B52"/>
    <w:rsid w:val="006D240C"/>
    <w:rsid w:val="006D2893"/>
    <w:rsid w:val="006D3101"/>
    <w:rsid w:val="006D31F8"/>
    <w:rsid w:val="006D339A"/>
    <w:rsid w:val="006D349E"/>
    <w:rsid w:val="006D39FC"/>
    <w:rsid w:val="006D4410"/>
    <w:rsid w:val="006D54C7"/>
    <w:rsid w:val="006D54EA"/>
    <w:rsid w:val="006D5691"/>
    <w:rsid w:val="006D56AD"/>
    <w:rsid w:val="006D5794"/>
    <w:rsid w:val="006D5891"/>
    <w:rsid w:val="006D5C01"/>
    <w:rsid w:val="006D660D"/>
    <w:rsid w:val="006D6E53"/>
    <w:rsid w:val="006D728A"/>
    <w:rsid w:val="006D737B"/>
    <w:rsid w:val="006D746C"/>
    <w:rsid w:val="006D7990"/>
    <w:rsid w:val="006D7E7E"/>
    <w:rsid w:val="006E0071"/>
    <w:rsid w:val="006E05C3"/>
    <w:rsid w:val="006E104C"/>
    <w:rsid w:val="006E113A"/>
    <w:rsid w:val="006E15F2"/>
    <w:rsid w:val="006E25A7"/>
    <w:rsid w:val="006E27D5"/>
    <w:rsid w:val="006E2F83"/>
    <w:rsid w:val="006E305C"/>
    <w:rsid w:val="006E31D5"/>
    <w:rsid w:val="006E343C"/>
    <w:rsid w:val="006E42C7"/>
    <w:rsid w:val="006E4892"/>
    <w:rsid w:val="006E48C9"/>
    <w:rsid w:val="006E5092"/>
    <w:rsid w:val="006E50F9"/>
    <w:rsid w:val="006E5AE1"/>
    <w:rsid w:val="006E5BF2"/>
    <w:rsid w:val="006E5E37"/>
    <w:rsid w:val="006E5FF1"/>
    <w:rsid w:val="006E6077"/>
    <w:rsid w:val="006E6167"/>
    <w:rsid w:val="006E68A5"/>
    <w:rsid w:val="006E6C14"/>
    <w:rsid w:val="006E6DDC"/>
    <w:rsid w:val="006E7628"/>
    <w:rsid w:val="006E7A1A"/>
    <w:rsid w:val="006E7BC9"/>
    <w:rsid w:val="006E7EF4"/>
    <w:rsid w:val="006E7F53"/>
    <w:rsid w:val="006F05BC"/>
    <w:rsid w:val="006F05D6"/>
    <w:rsid w:val="006F0F9D"/>
    <w:rsid w:val="006F1325"/>
    <w:rsid w:val="006F14F3"/>
    <w:rsid w:val="006F15CE"/>
    <w:rsid w:val="006F1995"/>
    <w:rsid w:val="006F1CF7"/>
    <w:rsid w:val="006F2025"/>
    <w:rsid w:val="006F2C89"/>
    <w:rsid w:val="006F2DF4"/>
    <w:rsid w:val="006F3435"/>
    <w:rsid w:val="006F35B3"/>
    <w:rsid w:val="006F44EA"/>
    <w:rsid w:val="006F4EDB"/>
    <w:rsid w:val="006F4F2B"/>
    <w:rsid w:val="006F516A"/>
    <w:rsid w:val="006F54F8"/>
    <w:rsid w:val="006F5618"/>
    <w:rsid w:val="006F57D5"/>
    <w:rsid w:val="006F5C5D"/>
    <w:rsid w:val="006F5D40"/>
    <w:rsid w:val="006F61AD"/>
    <w:rsid w:val="006F63AE"/>
    <w:rsid w:val="006F74E0"/>
    <w:rsid w:val="006F7B91"/>
    <w:rsid w:val="006F7C0A"/>
    <w:rsid w:val="00700301"/>
    <w:rsid w:val="007003F6"/>
    <w:rsid w:val="0070043D"/>
    <w:rsid w:val="0070119E"/>
    <w:rsid w:val="0070125D"/>
    <w:rsid w:val="007015C4"/>
    <w:rsid w:val="00701706"/>
    <w:rsid w:val="0070184A"/>
    <w:rsid w:val="00701AA0"/>
    <w:rsid w:val="0070239B"/>
    <w:rsid w:val="007025C2"/>
    <w:rsid w:val="00702720"/>
    <w:rsid w:val="007035C4"/>
    <w:rsid w:val="00703645"/>
    <w:rsid w:val="007038E8"/>
    <w:rsid w:val="00704549"/>
    <w:rsid w:val="00704875"/>
    <w:rsid w:val="007049CC"/>
    <w:rsid w:val="00704B16"/>
    <w:rsid w:val="00704C64"/>
    <w:rsid w:val="00704D0E"/>
    <w:rsid w:val="00704D17"/>
    <w:rsid w:val="00705604"/>
    <w:rsid w:val="0070593D"/>
    <w:rsid w:val="00705997"/>
    <w:rsid w:val="00706B8E"/>
    <w:rsid w:val="007071B7"/>
    <w:rsid w:val="007079FC"/>
    <w:rsid w:val="00707DDF"/>
    <w:rsid w:val="00710DFB"/>
    <w:rsid w:val="007116F3"/>
    <w:rsid w:val="00711ADF"/>
    <w:rsid w:val="00712471"/>
    <w:rsid w:val="00712570"/>
    <w:rsid w:val="0071266B"/>
    <w:rsid w:val="0071308B"/>
    <w:rsid w:val="0071337A"/>
    <w:rsid w:val="007135FC"/>
    <w:rsid w:val="007136F2"/>
    <w:rsid w:val="00713985"/>
    <w:rsid w:val="00713BC9"/>
    <w:rsid w:val="00714759"/>
    <w:rsid w:val="007148DB"/>
    <w:rsid w:val="0071499A"/>
    <w:rsid w:val="00714A8D"/>
    <w:rsid w:val="00715365"/>
    <w:rsid w:val="007153CC"/>
    <w:rsid w:val="007155F7"/>
    <w:rsid w:val="007156A0"/>
    <w:rsid w:val="0071614E"/>
    <w:rsid w:val="0071634C"/>
    <w:rsid w:val="007163B4"/>
    <w:rsid w:val="00716F4B"/>
    <w:rsid w:val="0071705B"/>
    <w:rsid w:val="007177CF"/>
    <w:rsid w:val="00717C1A"/>
    <w:rsid w:val="00717FF0"/>
    <w:rsid w:val="0072047B"/>
    <w:rsid w:val="00720DF9"/>
    <w:rsid w:val="007213E2"/>
    <w:rsid w:val="00721826"/>
    <w:rsid w:val="00721B4F"/>
    <w:rsid w:val="00721BE7"/>
    <w:rsid w:val="0072217C"/>
    <w:rsid w:val="0072244C"/>
    <w:rsid w:val="00722CA4"/>
    <w:rsid w:val="00722E5A"/>
    <w:rsid w:val="00723644"/>
    <w:rsid w:val="00723EE3"/>
    <w:rsid w:val="0072451F"/>
    <w:rsid w:val="00724737"/>
    <w:rsid w:val="007247F5"/>
    <w:rsid w:val="00724A61"/>
    <w:rsid w:val="00725093"/>
    <w:rsid w:val="0072567C"/>
    <w:rsid w:val="00725A10"/>
    <w:rsid w:val="00725B48"/>
    <w:rsid w:val="0072640F"/>
    <w:rsid w:val="00726A59"/>
    <w:rsid w:val="007277C9"/>
    <w:rsid w:val="00727D70"/>
    <w:rsid w:val="00730280"/>
    <w:rsid w:val="00730378"/>
    <w:rsid w:val="00730B7F"/>
    <w:rsid w:val="00731134"/>
    <w:rsid w:val="0073140C"/>
    <w:rsid w:val="007314E2"/>
    <w:rsid w:val="00731764"/>
    <w:rsid w:val="00731FD2"/>
    <w:rsid w:val="00733617"/>
    <w:rsid w:val="007337A1"/>
    <w:rsid w:val="0073428D"/>
    <w:rsid w:val="007345E4"/>
    <w:rsid w:val="00734DFC"/>
    <w:rsid w:val="00734F53"/>
    <w:rsid w:val="00735959"/>
    <w:rsid w:val="00735BF2"/>
    <w:rsid w:val="00735D22"/>
    <w:rsid w:val="00736268"/>
    <w:rsid w:val="007362D3"/>
    <w:rsid w:val="00736322"/>
    <w:rsid w:val="0073666B"/>
    <w:rsid w:val="00736791"/>
    <w:rsid w:val="00736A42"/>
    <w:rsid w:val="00736B6C"/>
    <w:rsid w:val="00736DF9"/>
    <w:rsid w:val="007378EE"/>
    <w:rsid w:val="007403EC"/>
    <w:rsid w:val="00740444"/>
    <w:rsid w:val="00740D5F"/>
    <w:rsid w:val="00740FAA"/>
    <w:rsid w:val="0074217B"/>
    <w:rsid w:val="00742510"/>
    <w:rsid w:val="007428FC"/>
    <w:rsid w:val="0074327D"/>
    <w:rsid w:val="00743809"/>
    <w:rsid w:val="00743A8F"/>
    <w:rsid w:val="00743AE2"/>
    <w:rsid w:val="00743D70"/>
    <w:rsid w:val="00743FCE"/>
    <w:rsid w:val="00744C72"/>
    <w:rsid w:val="00746246"/>
    <w:rsid w:val="007467CD"/>
    <w:rsid w:val="00746B9B"/>
    <w:rsid w:val="007471FA"/>
    <w:rsid w:val="007477F7"/>
    <w:rsid w:val="007479A9"/>
    <w:rsid w:val="00747F17"/>
    <w:rsid w:val="00750665"/>
    <w:rsid w:val="00750900"/>
    <w:rsid w:val="00750B84"/>
    <w:rsid w:val="00750D72"/>
    <w:rsid w:val="00750F5F"/>
    <w:rsid w:val="007512D1"/>
    <w:rsid w:val="00751430"/>
    <w:rsid w:val="007515A2"/>
    <w:rsid w:val="007516FF"/>
    <w:rsid w:val="00751EF7"/>
    <w:rsid w:val="00752297"/>
    <w:rsid w:val="0075247E"/>
    <w:rsid w:val="00752619"/>
    <w:rsid w:val="00752628"/>
    <w:rsid w:val="0075276C"/>
    <w:rsid w:val="00752D09"/>
    <w:rsid w:val="00753096"/>
    <w:rsid w:val="0075344F"/>
    <w:rsid w:val="00753673"/>
    <w:rsid w:val="00753FFE"/>
    <w:rsid w:val="007541B9"/>
    <w:rsid w:val="007543EA"/>
    <w:rsid w:val="00754604"/>
    <w:rsid w:val="0075503A"/>
    <w:rsid w:val="0075510E"/>
    <w:rsid w:val="007554A1"/>
    <w:rsid w:val="00755649"/>
    <w:rsid w:val="00755B14"/>
    <w:rsid w:val="00756592"/>
    <w:rsid w:val="00756B9F"/>
    <w:rsid w:val="00756DB6"/>
    <w:rsid w:val="00756FF8"/>
    <w:rsid w:val="0075723A"/>
    <w:rsid w:val="00757441"/>
    <w:rsid w:val="00757802"/>
    <w:rsid w:val="0075790F"/>
    <w:rsid w:val="00757BBA"/>
    <w:rsid w:val="007602F6"/>
    <w:rsid w:val="007606D4"/>
    <w:rsid w:val="007608E1"/>
    <w:rsid w:val="007608EB"/>
    <w:rsid w:val="007608F0"/>
    <w:rsid w:val="007611B8"/>
    <w:rsid w:val="0076165C"/>
    <w:rsid w:val="007616C7"/>
    <w:rsid w:val="007619C1"/>
    <w:rsid w:val="00761A53"/>
    <w:rsid w:val="00762A2E"/>
    <w:rsid w:val="00762D59"/>
    <w:rsid w:val="00762EB3"/>
    <w:rsid w:val="007632F0"/>
    <w:rsid w:val="00763891"/>
    <w:rsid w:val="00763AEC"/>
    <w:rsid w:val="00764AF1"/>
    <w:rsid w:val="007652C7"/>
    <w:rsid w:val="0076622C"/>
    <w:rsid w:val="00766253"/>
    <w:rsid w:val="00766567"/>
    <w:rsid w:val="00766B91"/>
    <w:rsid w:val="0076753F"/>
    <w:rsid w:val="007677F0"/>
    <w:rsid w:val="007679A2"/>
    <w:rsid w:val="00767C62"/>
    <w:rsid w:val="00767C7B"/>
    <w:rsid w:val="00767E9D"/>
    <w:rsid w:val="0077050D"/>
    <w:rsid w:val="007708ED"/>
    <w:rsid w:val="00770A4E"/>
    <w:rsid w:val="00770CCE"/>
    <w:rsid w:val="00771100"/>
    <w:rsid w:val="0077119B"/>
    <w:rsid w:val="007717F8"/>
    <w:rsid w:val="007719C7"/>
    <w:rsid w:val="00771A02"/>
    <w:rsid w:val="00771F2A"/>
    <w:rsid w:val="00771F8C"/>
    <w:rsid w:val="00772275"/>
    <w:rsid w:val="00772687"/>
    <w:rsid w:val="007727FE"/>
    <w:rsid w:val="00772814"/>
    <w:rsid w:val="007728DB"/>
    <w:rsid w:val="0077295B"/>
    <w:rsid w:val="00772C24"/>
    <w:rsid w:val="007731F1"/>
    <w:rsid w:val="0077424E"/>
    <w:rsid w:val="00774B96"/>
    <w:rsid w:val="00774C5F"/>
    <w:rsid w:val="00774CDC"/>
    <w:rsid w:val="00775027"/>
    <w:rsid w:val="007751E8"/>
    <w:rsid w:val="00775227"/>
    <w:rsid w:val="00775B25"/>
    <w:rsid w:val="00775DA0"/>
    <w:rsid w:val="00776370"/>
    <w:rsid w:val="007779C2"/>
    <w:rsid w:val="00777B2A"/>
    <w:rsid w:val="00777C4A"/>
    <w:rsid w:val="0078007D"/>
    <w:rsid w:val="0078036C"/>
    <w:rsid w:val="0078152B"/>
    <w:rsid w:val="0078162F"/>
    <w:rsid w:val="00781698"/>
    <w:rsid w:val="007818FA"/>
    <w:rsid w:val="00781B5F"/>
    <w:rsid w:val="00781F6D"/>
    <w:rsid w:val="00782C2F"/>
    <w:rsid w:val="0078343B"/>
    <w:rsid w:val="00783CF7"/>
    <w:rsid w:val="00783EEF"/>
    <w:rsid w:val="00783FD6"/>
    <w:rsid w:val="00783FF0"/>
    <w:rsid w:val="00784423"/>
    <w:rsid w:val="0078457B"/>
    <w:rsid w:val="007845B9"/>
    <w:rsid w:val="0078461A"/>
    <w:rsid w:val="00784B6B"/>
    <w:rsid w:val="00784CA2"/>
    <w:rsid w:val="00784E40"/>
    <w:rsid w:val="00784E83"/>
    <w:rsid w:val="00785056"/>
    <w:rsid w:val="007859F8"/>
    <w:rsid w:val="00785AD6"/>
    <w:rsid w:val="00785CB7"/>
    <w:rsid w:val="00785E3B"/>
    <w:rsid w:val="00785E46"/>
    <w:rsid w:val="007866C0"/>
    <w:rsid w:val="007867BA"/>
    <w:rsid w:val="00787C32"/>
    <w:rsid w:val="00787DF5"/>
    <w:rsid w:val="0079045B"/>
    <w:rsid w:val="00790813"/>
    <w:rsid w:val="00790B58"/>
    <w:rsid w:val="00791289"/>
    <w:rsid w:val="007914DC"/>
    <w:rsid w:val="007914EB"/>
    <w:rsid w:val="00791656"/>
    <w:rsid w:val="007923D8"/>
    <w:rsid w:val="007926FB"/>
    <w:rsid w:val="00792E0B"/>
    <w:rsid w:val="00793715"/>
    <w:rsid w:val="00793A00"/>
    <w:rsid w:val="0079409E"/>
    <w:rsid w:val="00794341"/>
    <w:rsid w:val="007947C0"/>
    <w:rsid w:val="00794C31"/>
    <w:rsid w:val="0079540C"/>
    <w:rsid w:val="00795993"/>
    <w:rsid w:val="0079601C"/>
    <w:rsid w:val="00796117"/>
    <w:rsid w:val="007965B5"/>
    <w:rsid w:val="00797B04"/>
    <w:rsid w:val="00797B71"/>
    <w:rsid w:val="00797BE5"/>
    <w:rsid w:val="00797FCD"/>
    <w:rsid w:val="007A0044"/>
    <w:rsid w:val="007A008D"/>
    <w:rsid w:val="007A057E"/>
    <w:rsid w:val="007A09E7"/>
    <w:rsid w:val="007A0ADE"/>
    <w:rsid w:val="007A0D46"/>
    <w:rsid w:val="007A0E10"/>
    <w:rsid w:val="007A1130"/>
    <w:rsid w:val="007A1204"/>
    <w:rsid w:val="007A15E2"/>
    <w:rsid w:val="007A19EC"/>
    <w:rsid w:val="007A1C34"/>
    <w:rsid w:val="007A237B"/>
    <w:rsid w:val="007A2CB5"/>
    <w:rsid w:val="007A30A3"/>
    <w:rsid w:val="007A3122"/>
    <w:rsid w:val="007A3427"/>
    <w:rsid w:val="007A35D1"/>
    <w:rsid w:val="007A36E5"/>
    <w:rsid w:val="007A3B32"/>
    <w:rsid w:val="007A3E19"/>
    <w:rsid w:val="007A4358"/>
    <w:rsid w:val="007A5221"/>
    <w:rsid w:val="007A5276"/>
    <w:rsid w:val="007A5EEA"/>
    <w:rsid w:val="007A665E"/>
    <w:rsid w:val="007A6893"/>
    <w:rsid w:val="007A68EF"/>
    <w:rsid w:val="007A6CF9"/>
    <w:rsid w:val="007A789B"/>
    <w:rsid w:val="007B0165"/>
    <w:rsid w:val="007B0AB1"/>
    <w:rsid w:val="007B0FAE"/>
    <w:rsid w:val="007B1479"/>
    <w:rsid w:val="007B186A"/>
    <w:rsid w:val="007B18C4"/>
    <w:rsid w:val="007B240A"/>
    <w:rsid w:val="007B2716"/>
    <w:rsid w:val="007B2724"/>
    <w:rsid w:val="007B3CF9"/>
    <w:rsid w:val="007B42CA"/>
    <w:rsid w:val="007B4865"/>
    <w:rsid w:val="007B539C"/>
    <w:rsid w:val="007B5566"/>
    <w:rsid w:val="007B599E"/>
    <w:rsid w:val="007B6419"/>
    <w:rsid w:val="007B672C"/>
    <w:rsid w:val="007B6BD9"/>
    <w:rsid w:val="007B6D00"/>
    <w:rsid w:val="007B6FE9"/>
    <w:rsid w:val="007B7182"/>
    <w:rsid w:val="007B756B"/>
    <w:rsid w:val="007B7644"/>
    <w:rsid w:val="007B7A0A"/>
    <w:rsid w:val="007B7D4B"/>
    <w:rsid w:val="007C0A2A"/>
    <w:rsid w:val="007C0B3F"/>
    <w:rsid w:val="007C1323"/>
    <w:rsid w:val="007C1881"/>
    <w:rsid w:val="007C1A1E"/>
    <w:rsid w:val="007C1DA6"/>
    <w:rsid w:val="007C2207"/>
    <w:rsid w:val="007C277D"/>
    <w:rsid w:val="007C30CA"/>
    <w:rsid w:val="007C391F"/>
    <w:rsid w:val="007C3F19"/>
    <w:rsid w:val="007C4837"/>
    <w:rsid w:val="007C4CFD"/>
    <w:rsid w:val="007C4DCC"/>
    <w:rsid w:val="007C4DF6"/>
    <w:rsid w:val="007C5922"/>
    <w:rsid w:val="007C5983"/>
    <w:rsid w:val="007C5B26"/>
    <w:rsid w:val="007C655D"/>
    <w:rsid w:val="007C6652"/>
    <w:rsid w:val="007C6A17"/>
    <w:rsid w:val="007C703B"/>
    <w:rsid w:val="007C77EC"/>
    <w:rsid w:val="007C7AA1"/>
    <w:rsid w:val="007C7EE9"/>
    <w:rsid w:val="007D002D"/>
    <w:rsid w:val="007D01DA"/>
    <w:rsid w:val="007D0B71"/>
    <w:rsid w:val="007D18BB"/>
    <w:rsid w:val="007D1929"/>
    <w:rsid w:val="007D1F22"/>
    <w:rsid w:val="007D225A"/>
    <w:rsid w:val="007D2287"/>
    <w:rsid w:val="007D257B"/>
    <w:rsid w:val="007D2BBC"/>
    <w:rsid w:val="007D3434"/>
    <w:rsid w:val="007D389B"/>
    <w:rsid w:val="007D4678"/>
    <w:rsid w:val="007D55A4"/>
    <w:rsid w:val="007D55B0"/>
    <w:rsid w:val="007D5785"/>
    <w:rsid w:val="007D62D0"/>
    <w:rsid w:val="007D6604"/>
    <w:rsid w:val="007D6800"/>
    <w:rsid w:val="007D694A"/>
    <w:rsid w:val="007D7044"/>
    <w:rsid w:val="007D7059"/>
    <w:rsid w:val="007D78A5"/>
    <w:rsid w:val="007E00D5"/>
    <w:rsid w:val="007E0154"/>
    <w:rsid w:val="007E0202"/>
    <w:rsid w:val="007E02D2"/>
    <w:rsid w:val="007E0A41"/>
    <w:rsid w:val="007E0AFF"/>
    <w:rsid w:val="007E0B8A"/>
    <w:rsid w:val="007E140D"/>
    <w:rsid w:val="007E1726"/>
    <w:rsid w:val="007E1746"/>
    <w:rsid w:val="007E1901"/>
    <w:rsid w:val="007E1E77"/>
    <w:rsid w:val="007E20BC"/>
    <w:rsid w:val="007E2B7F"/>
    <w:rsid w:val="007E2F8B"/>
    <w:rsid w:val="007E3349"/>
    <w:rsid w:val="007E3513"/>
    <w:rsid w:val="007E37E6"/>
    <w:rsid w:val="007E3B91"/>
    <w:rsid w:val="007E3C13"/>
    <w:rsid w:val="007E43D9"/>
    <w:rsid w:val="007E4639"/>
    <w:rsid w:val="007E4C77"/>
    <w:rsid w:val="007E4F67"/>
    <w:rsid w:val="007E5B34"/>
    <w:rsid w:val="007E6E4D"/>
    <w:rsid w:val="007E6EC4"/>
    <w:rsid w:val="007E6EF4"/>
    <w:rsid w:val="007E7DFA"/>
    <w:rsid w:val="007F03FC"/>
    <w:rsid w:val="007F0B35"/>
    <w:rsid w:val="007F0CC0"/>
    <w:rsid w:val="007F0F08"/>
    <w:rsid w:val="007F1146"/>
    <w:rsid w:val="007F15D7"/>
    <w:rsid w:val="007F1DC6"/>
    <w:rsid w:val="007F1E9E"/>
    <w:rsid w:val="007F1F87"/>
    <w:rsid w:val="007F25A7"/>
    <w:rsid w:val="007F29CE"/>
    <w:rsid w:val="007F2AD6"/>
    <w:rsid w:val="007F2DC5"/>
    <w:rsid w:val="007F3585"/>
    <w:rsid w:val="007F3806"/>
    <w:rsid w:val="007F395F"/>
    <w:rsid w:val="007F39B7"/>
    <w:rsid w:val="007F3F5B"/>
    <w:rsid w:val="007F47B9"/>
    <w:rsid w:val="007F4C62"/>
    <w:rsid w:val="007F4DBE"/>
    <w:rsid w:val="007F5423"/>
    <w:rsid w:val="007F5F84"/>
    <w:rsid w:val="007F6126"/>
    <w:rsid w:val="007F6EC3"/>
    <w:rsid w:val="007F7861"/>
    <w:rsid w:val="007F799F"/>
    <w:rsid w:val="007F7FA0"/>
    <w:rsid w:val="007F7FF0"/>
    <w:rsid w:val="0080001F"/>
    <w:rsid w:val="0080009B"/>
    <w:rsid w:val="00800606"/>
    <w:rsid w:val="008006B2"/>
    <w:rsid w:val="00800EFF"/>
    <w:rsid w:val="00800F2E"/>
    <w:rsid w:val="00800F87"/>
    <w:rsid w:val="00801920"/>
    <w:rsid w:val="00801C26"/>
    <w:rsid w:val="00801D8D"/>
    <w:rsid w:val="00801EBE"/>
    <w:rsid w:val="00802372"/>
    <w:rsid w:val="00802939"/>
    <w:rsid w:val="0080294D"/>
    <w:rsid w:val="00802CA6"/>
    <w:rsid w:val="0080313C"/>
    <w:rsid w:val="0080347B"/>
    <w:rsid w:val="00803F53"/>
    <w:rsid w:val="008041C4"/>
    <w:rsid w:val="00804410"/>
    <w:rsid w:val="0080478E"/>
    <w:rsid w:val="00804D1C"/>
    <w:rsid w:val="00804E21"/>
    <w:rsid w:val="008050B9"/>
    <w:rsid w:val="00805103"/>
    <w:rsid w:val="008051FA"/>
    <w:rsid w:val="0080523D"/>
    <w:rsid w:val="0080573B"/>
    <w:rsid w:val="00806F91"/>
    <w:rsid w:val="00807195"/>
    <w:rsid w:val="008074EA"/>
    <w:rsid w:val="0080770C"/>
    <w:rsid w:val="00807D87"/>
    <w:rsid w:val="00810166"/>
    <w:rsid w:val="0081052A"/>
    <w:rsid w:val="008106BB"/>
    <w:rsid w:val="008107CC"/>
    <w:rsid w:val="00810872"/>
    <w:rsid w:val="00810B93"/>
    <w:rsid w:val="00810D55"/>
    <w:rsid w:val="00811051"/>
    <w:rsid w:val="0081111A"/>
    <w:rsid w:val="008112AB"/>
    <w:rsid w:val="00811AD2"/>
    <w:rsid w:val="00811E49"/>
    <w:rsid w:val="00812802"/>
    <w:rsid w:val="00813296"/>
    <w:rsid w:val="008134C5"/>
    <w:rsid w:val="008135FC"/>
    <w:rsid w:val="0081433B"/>
    <w:rsid w:val="008145DA"/>
    <w:rsid w:val="00814710"/>
    <w:rsid w:val="008147EB"/>
    <w:rsid w:val="00814CFB"/>
    <w:rsid w:val="00815238"/>
    <w:rsid w:val="008152D7"/>
    <w:rsid w:val="00815306"/>
    <w:rsid w:val="0081562D"/>
    <w:rsid w:val="00815EE6"/>
    <w:rsid w:val="00816321"/>
    <w:rsid w:val="00816CE7"/>
    <w:rsid w:val="00817289"/>
    <w:rsid w:val="00817945"/>
    <w:rsid w:val="008179AE"/>
    <w:rsid w:val="00817C58"/>
    <w:rsid w:val="00817C86"/>
    <w:rsid w:val="00817D62"/>
    <w:rsid w:val="00820196"/>
    <w:rsid w:val="0082043A"/>
    <w:rsid w:val="00820E6D"/>
    <w:rsid w:val="0082110A"/>
    <w:rsid w:val="008213AA"/>
    <w:rsid w:val="00821B78"/>
    <w:rsid w:val="00821E6F"/>
    <w:rsid w:val="0082207F"/>
    <w:rsid w:val="0082219E"/>
    <w:rsid w:val="00822342"/>
    <w:rsid w:val="008223F3"/>
    <w:rsid w:val="00822575"/>
    <w:rsid w:val="0082283C"/>
    <w:rsid w:val="0082350A"/>
    <w:rsid w:val="0082371B"/>
    <w:rsid w:val="00823823"/>
    <w:rsid w:val="00823C48"/>
    <w:rsid w:val="008242E2"/>
    <w:rsid w:val="00824ACB"/>
    <w:rsid w:val="0082532F"/>
    <w:rsid w:val="00825C4C"/>
    <w:rsid w:val="00825CB3"/>
    <w:rsid w:val="008262DE"/>
    <w:rsid w:val="008263CE"/>
    <w:rsid w:val="0082647E"/>
    <w:rsid w:val="0082647F"/>
    <w:rsid w:val="008265A2"/>
    <w:rsid w:val="00826C83"/>
    <w:rsid w:val="00826F7B"/>
    <w:rsid w:val="00826FA4"/>
    <w:rsid w:val="00826FD4"/>
    <w:rsid w:val="00827847"/>
    <w:rsid w:val="008302E0"/>
    <w:rsid w:val="008305CB"/>
    <w:rsid w:val="00830710"/>
    <w:rsid w:val="00830750"/>
    <w:rsid w:val="00830ED0"/>
    <w:rsid w:val="00831161"/>
    <w:rsid w:val="008319D8"/>
    <w:rsid w:val="00831BDD"/>
    <w:rsid w:val="00831E62"/>
    <w:rsid w:val="00832316"/>
    <w:rsid w:val="00832EF6"/>
    <w:rsid w:val="008332BE"/>
    <w:rsid w:val="0083346E"/>
    <w:rsid w:val="0083388D"/>
    <w:rsid w:val="00833C57"/>
    <w:rsid w:val="00834472"/>
    <w:rsid w:val="0083488B"/>
    <w:rsid w:val="008348FA"/>
    <w:rsid w:val="00834B4F"/>
    <w:rsid w:val="00835309"/>
    <w:rsid w:val="00835565"/>
    <w:rsid w:val="0083595E"/>
    <w:rsid w:val="00835A48"/>
    <w:rsid w:val="00835B12"/>
    <w:rsid w:val="00836103"/>
    <w:rsid w:val="008361EA"/>
    <w:rsid w:val="00836279"/>
    <w:rsid w:val="0083635B"/>
    <w:rsid w:val="008366BF"/>
    <w:rsid w:val="008369CF"/>
    <w:rsid w:val="00836FB9"/>
    <w:rsid w:val="00837D37"/>
    <w:rsid w:val="00837F2F"/>
    <w:rsid w:val="00841B22"/>
    <w:rsid w:val="00841B90"/>
    <w:rsid w:val="00841DD5"/>
    <w:rsid w:val="00842488"/>
    <w:rsid w:val="00842FE4"/>
    <w:rsid w:val="00844103"/>
    <w:rsid w:val="0084480B"/>
    <w:rsid w:val="00844D34"/>
    <w:rsid w:val="008451F2"/>
    <w:rsid w:val="008454D0"/>
    <w:rsid w:val="00845685"/>
    <w:rsid w:val="00845A0F"/>
    <w:rsid w:val="00845A45"/>
    <w:rsid w:val="00845CC4"/>
    <w:rsid w:val="00845E7F"/>
    <w:rsid w:val="00845FAB"/>
    <w:rsid w:val="00845FB5"/>
    <w:rsid w:val="0084644C"/>
    <w:rsid w:val="00847014"/>
    <w:rsid w:val="00847228"/>
    <w:rsid w:val="00847401"/>
    <w:rsid w:val="00847568"/>
    <w:rsid w:val="0084770B"/>
    <w:rsid w:val="00847753"/>
    <w:rsid w:val="00847C06"/>
    <w:rsid w:val="00847DC9"/>
    <w:rsid w:val="00850C6E"/>
    <w:rsid w:val="00851751"/>
    <w:rsid w:val="00852C26"/>
    <w:rsid w:val="00852F80"/>
    <w:rsid w:val="00853133"/>
    <w:rsid w:val="008545B2"/>
    <w:rsid w:val="008545E7"/>
    <w:rsid w:val="00854B43"/>
    <w:rsid w:val="00854D40"/>
    <w:rsid w:val="008555F0"/>
    <w:rsid w:val="0085569D"/>
    <w:rsid w:val="00855D30"/>
    <w:rsid w:val="00855F79"/>
    <w:rsid w:val="008562FC"/>
    <w:rsid w:val="00856677"/>
    <w:rsid w:val="0085682B"/>
    <w:rsid w:val="00856B6A"/>
    <w:rsid w:val="008576FA"/>
    <w:rsid w:val="00857A76"/>
    <w:rsid w:val="00857C89"/>
    <w:rsid w:val="00857D9D"/>
    <w:rsid w:val="008606BD"/>
    <w:rsid w:val="00861071"/>
    <w:rsid w:val="008613E6"/>
    <w:rsid w:val="00861674"/>
    <w:rsid w:val="00861A26"/>
    <w:rsid w:val="008620BF"/>
    <w:rsid w:val="00862730"/>
    <w:rsid w:val="0086279B"/>
    <w:rsid w:val="00862A4F"/>
    <w:rsid w:val="00862DBC"/>
    <w:rsid w:val="008632D6"/>
    <w:rsid w:val="00863588"/>
    <w:rsid w:val="00863600"/>
    <w:rsid w:val="008637D5"/>
    <w:rsid w:val="00863E29"/>
    <w:rsid w:val="008644E8"/>
    <w:rsid w:val="0086485E"/>
    <w:rsid w:val="008650FB"/>
    <w:rsid w:val="00865CF5"/>
    <w:rsid w:val="00866787"/>
    <w:rsid w:val="008668A9"/>
    <w:rsid w:val="00866F54"/>
    <w:rsid w:val="00867151"/>
    <w:rsid w:val="0086738E"/>
    <w:rsid w:val="008676D7"/>
    <w:rsid w:val="00867BFC"/>
    <w:rsid w:val="00867F41"/>
    <w:rsid w:val="0087002D"/>
    <w:rsid w:val="00870BC2"/>
    <w:rsid w:val="00870D95"/>
    <w:rsid w:val="00871221"/>
    <w:rsid w:val="00871B3C"/>
    <w:rsid w:val="00871DB1"/>
    <w:rsid w:val="0087208B"/>
    <w:rsid w:val="0087217B"/>
    <w:rsid w:val="00872199"/>
    <w:rsid w:val="0087224C"/>
    <w:rsid w:val="00872CD8"/>
    <w:rsid w:val="00873744"/>
    <w:rsid w:val="00873A81"/>
    <w:rsid w:val="00873D3B"/>
    <w:rsid w:val="00874096"/>
    <w:rsid w:val="0087515D"/>
    <w:rsid w:val="00875389"/>
    <w:rsid w:val="008758AA"/>
    <w:rsid w:val="008761A3"/>
    <w:rsid w:val="008761D8"/>
    <w:rsid w:val="0087634C"/>
    <w:rsid w:val="00876534"/>
    <w:rsid w:val="008766E7"/>
    <w:rsid w:val="00876AAC"/>
    <w:rsid w:val="00876C15"/>
    <w:rsid w:val="00876C48"/>
    <w:rsid w:val="00876DA0"/>
    <w:rsid w:val="0087736F"/>
    <w:rsid w:val="0087749D"/>
    <w:rsid w:val="00877B3F"/>
    <w:rsid w:val="00877C8A"/>
    <w:rsid w:val="00880410"/>
    <w:rsid w:val="008815F7"/>
    <w:rsid w:val="0088180F"/>
    <w:rsid w:val="008821A8"/>
    <w:rsid w:val="00882A3E"/>
    <w:rsid w:val="00882B36"/>
    <w:rsid w:val="0088321C"/>
    <w:rsid w:val="008838B3"/>
    <w:rsid w:val="00884245"/>
    <w:rsid w:val="00884272"/>
    <w:rsid w:val="00884500"/>
    <w:rsid w:val="00884733"/>
    <w:rsid w:val="00884B13"/>
    <w:rsid w:val="00884CF6"/>
    <w:rsid w:val="00885074"/>
    <w:rsid w:val="00885224"/>
    <w:rsid w:val="008852FB"/>
    <w:rsid w:val="00885622"/>
    <w:rsid w:val="00885FC2"/>
    <w:rsid w:val="00886291"/>
    <w:rsid w:val="008869A7"/>
    <w:rsid w:val="008870BF"/>
    <w:rsid w:val="008873EB"/>
    <w:rsid w:val="0088742F"/>
    <w:rsid w:val="00887519"/>
    <w:rsid w:val="00887699"/>
    <w:rsid w:val="00887D85"/>
    <w:rsid w:val="00887EA1"/>
    <w:rsid w:val="00887F37"/>
    <w:rsid w:val="008903F3"/>
    <w:rsid w:val="00890755"/>
    <w:rsid w:val="0089188B"/>
    <w:rsid w:val="0089194B"/>
    <w:rsid w:val="0089196B"/>
    <w:rsid w:val="00891C14"/>
    <w:rsid w:val="00891FEA"/>
    <w:rsid w:val="008920DD"/>
    <w:rsid w:val="00892203"/>
    <w:rsid w:val="00892364"/>
    <w:rsid w:val="008929A6"/>
    <w:rsid w:val="00892C8D"/>
    <w:rsid w:val="00892E78"/>
    <w:rsid w:val="00892FAB"/>
    <w:rsid w:val="00893209"/>
    <w:rsid w:val="008939B9"/>
    <w:rsid w:val="00893EF2"/>
    <w:rsid w:val="008944CD"/>
    <w:rsid w:val="008946AC"/>
    <w:rsid w:val="00894D07"/>
    <w:rsid w:val="00895040"/>
    <w:rsid w:val="00895178"/>
    <w:rsid w:val="00895574"/>
    <w:rsid w:val="0089587F"/>
    <w:rsid w:val="0089599F"/>
    <w:rsid w:val="00895DC6"/>
    <w:rsid w:val="00895FE8"/>
    <w:rsid w:val="008960B8"/>
    <w:rsid w:val="0089655A"/>
    <w:rsid w:val="00896B99"/>
    <w:rsid w:val="008973CA"/>
    <w:rsid w:val="008975D9"/>
    <w:rsid w:val="00897675"/>
    <w:rsid w:val="00897C2C"/>
    <w:rsid w:val="00897FC4"/>
    <w:rsid w:val="008A09C3"/>
    <w:rsid w:val="008A114F"/>
    <w:rsid w:val="008A123E"/>
    <w:rsid w:val="008A12CB"/>
    <w:rsid w:val="008A12E7"/>
    <w:rsid w:val="008A213F"/>
    <w:rsid w:val="008A248F"/>
    <w:rsid w:val="008A2AD0"/>
    <w:rsid w:val="008A2EB4"/>
    <w:rsid w:val="008A366A"/>
    <w:rsid w:val="008A36BE"/>
    <w:rsid w:val="008A38F4"/>
    <w:rsid w:val="008A3CA4"/>
    <w:rsid w:val="008A4010"/>
    <w:rsid w:val="008A4056"/>
    <w:rsid w:val="008A4224"/>
    <w:rsid w:val="008A433C"/>
    <w:rsid w:val="008A4399"/>
    <w:rsid w:val="008A4602"/>
    <w:rsid w:val="008A4668"/>
    <w:rsid w:val="008A4DB7"/>
    <w:rsid w:val="008A5221"/>
    <w:rsid w:val="008A5511"/>
    <w:rsid w:val="008A585F"/>
    <w:rsid w:val="008A5C76"/>
    <w:rsid w:val="008A624C"/>
    <w:rsid w:val="008A631E"/>
    <w:rsid w:val="008A6362"/>
    <w:rsid w:val="008A6A50"/>
    <w:rsid w:val="008A6CD2"/>
    <w:rsid w:val="008A7BCA"/>
    <w:rsid w:val="008A7E4B"/>
    <w:rsid w:val="008A7FA0"/>
    <w:rsid w:val="008B0669"/>
    <w:rsid w:val="008B08DF"/>
    <w:rsid w:val="008B0936"/>
    <w:rsid w:val="008B0A6A"/>
    <w:rsid w:val="008B0DF5"/>
    <w:rsid w:val="008B1338"/>
    <w:rsid w:val="008B1423"/>
    <w:rsid w:val="008B15CC"/>
    <w:rsid w:val="008B19E5"/>
    <w:rsid w:val="008B1E8D"/>
    <w:rsid w:val="008B1F15"/>
    <w:rsid w:val="008B1F81"/>
    <w:rsid w:val="008B21E1"/>
    <w:rsid w:val="008B2718"/>
    <w:rsid w:val="008B3234"/>
    <w:rsid w:val="008B3525"/>
    <w:rsid w:val="008B3615"/>
    <w:rsid w:val="008B370B"/>
    <w:rsid w:val="008B37B0"/>
    <w:rsid w:val="008B3936"/>
    <w:rsid w:val="008B39C3"/>
    <w:rsid w:val="008B39FC"/>
    <w:rsid w:val="008B4110"/>
    <w:rsid w:val="008B4691"/>
    <w:rsid w:val="008B482A"/>
    <w:rsid w:val="008B4D9B"/>
    <w:rsid w:val="008B509E"/>
    <w:rsid w:val="008B5396"/>
    <w:rsid w:val="008B56C8"/>
    <w:rsid w:val="008B58B9"/>
    <w:rsid w:val="008B6337"/>
    <w:rsid w:val="008B667A"/>
    <w:rsid w:val="008B6A48"/>
    <w:rsid w:val="008B6B11"/>
    <w:rsid w:val="008B6C07"/>
    <w:rsid w:val="008B6F57"/>
    <w:rsid w:val="008B73CF"/>
    <w:rsid w:val="008B740B"/>
    <w:rsid w:val="008B7418"/>
    <w:rsid w:val="008B7B37"/>
    <w:rsid w:val="008B7C8D"/>
    <w:rsid w:val="008C0AB3"/>
    <w:rsid w:val="008C0B31"/>
    <w:rsid w:val="008C1962"/>
    <w:rsid w:val="008C1ABC"/>
    <w:rsid w:val="008C2265"/>
    <w:rsid w:val="008C2891"/>
    <w:rsid w:val="008C2FA7"/>
    <w:rsid w:val="008C307A"/>
    <w:rsid w:val="008C38A6"/>
    <w:rsid w:val="008C3AF8"/>
    <w:rsid w:val="008C3C6D"/>
    <w:rsid w:val="008C3F5D"/>
    <w:rsid w:val="008C4BC0"/>
    <w:rsid w:val="008C4C4E"/>
    <w:rsid w:val="008C4D66"/>
    <w:rsid w:val="008C4E2B"/>
    <w:rsid w:val="008C4E58"/>
    <w:rsid w:val="008C4ECC"/>
    <w:rsid w:val="008C5298"/>
    <w:rsid w:val="008C53E6"/>
    <w:rsid w:val="008C57A5"/>
    <w:rsid w:val="008C59C8"/>
    <w:rsid w:val="008C5C3E"/>
    <w:rsid w:val="008C5E8C"/>
    <w:rsid w:val="008C69FF"/>
    <w:rsid w:val="008C6CCA"/>
    <w:rsid w:val="008C71FB"/>
    <w:rsid w:val="008C72F0"/>
    <w:rsid w:val="008C7B05"/>
    <w:rsid w:val="008D0115"/>
    <w:rsid w:val="008D0262"/>
    <w:rsid w:val="008D0407"/>
    <w:rsid w:val="008D0824"/>
    <w:rsid w:val="008D09C4"/>
    <w:rsid w:val="008D0A9D"/>
    <w:rsid w:val="008D0D5F"/>
    <w:rsid w:val="008D0D97"/>
    <w:rsid w:val="008D12D8"/>
    <w:rsid w:val="008D1443"/>
    <w:rsid w:val="008D16E6"/>
    <w:rsid w:val="008D16EC"/>
    <w:rsid w:val="008D1A4F"/>
    <w:rsid w:val="008D1AD3"/>
    <w:rsid w:val="008D1AF6"/>
    <w:rsid w:val="008D1F2F"/>
    <w:rsid w:val="008D2B36"/>
    <w:rsid w:val="008D3616"/>
    <w:rsid w:val="008D401C"/>
    <w:rsid w:val="008D4B30"/>
    <w:rsid w:val="008D4E61"/>
    <w:rsid w:val="008D52BF"/>
    <w:rsid w:val="008D5596"/>
    <w:rsid w:val="008D5835"/>
    <w:rsid w:val="008D5977"/>
    <w:rsid w:val="008D5F4D"/>
    <w:rsid w:val="008D6066"/>
    <w:rsid w:val="008D64F6"/>
    <w:rsid w:val="008D661A"/>
    <w:rsid w:val="008D693D"/>
    <w:rsid w:val="008D6CCB"/>
    <w:rsid w:val="008D6E17"/>
    <w:rsid w:val="008D75BE"/>
    <w:rsid w:val="008D75DA"/>
    <w:rsid w:val="008D7C8C"/>
    <w:rsid w:val="008D7F4A"/>
    <w:rsid w:val="008E00A1"/>
    <w:rsid w:val="008E02E7"/>
    <w:rsid w:val="008E0535"/>
    <w:rsid w:val="008E0AA0"/>
    <w:rsid w:val="008E1D4C"/>
    <w:rsid w:val="008E248E"/>
    <w:rsid w:val="008E2696"/>
    <w:rsid w:val="008E2F1B"/>
    <w:rsid w:val="008E3016"/>
    <w:rsid w:val="008E30CC"/>
    <w:rsid w:val="008E3456"/>
    <w:rsid w:val="008E39CB"/>
    <w:rsid w:val="008E3CD9"/>
    <w:rsid w:val="008E425D"/>
    <w:rsid w:val="008E5507"/>
    <w:rsid w:val="008E555F"/>
    <w:rsid w:val="008E592F"/>
    <w:rsid w:val="008E60C7"/>
    <w:rsid w:val="008E6AFC"/>
    <w:rsid w:val="008E7382"/>
    <w:rsid w:val="008E7493"/>
    <w:rsid w:val="008E75F8"/>
    <w:rsid w:val="008E7855"/>
    <w:rsid w:val="008E7A0B"/>
    <w:rsid w:val="008E7EA6"/>
    <w:rsid w:val="008F03A6"/>
    <w:rsid w:val="008F0B8E"/>
    <w:rsid w:val="008F0F46"/>
    <w:rsid w:val="008F1668"/>
    <w:rsid w:val="008F1C49"/>
    <w:rsid w:val="008F27ED"/>
    <w:rsid w:val="008F2BD6"/>
    <w:rsid w:val="008F2D79"/>
    <w:rsid w:val="008F32F7"/>
    <w:rsid w:val="008F3662"/>
    <w:rsid w:val="008F3AF4"/>
    <w:rsid w:val="008F3BC2"/>
    <w:rsid w:val="008F4780"/>
    <w:rsid w:val="008F4B7B"/>
    <w:rsid w:val="008F4C01"/>
    <w:rsid w:val="008F4F99"/>
    <w:rsid w:val="008F5BE4"/>
    <w:rsid w:val="008F5DCC"/>
    <w:rsid w:val="008F6172"/>
    <w:rsid w:val="008F6A51"/>
    <w:rsid w:val="008F6D5B"/>
    <w:rsid w:val="008F7119"/>
    <w:rsid w:val="008F734E"/>
    <w:rsid w:val="008F7B58"/>
    <w:rsid w:val="008F7B8D"/>
    <w:rsid w:val="008F7C5F"/>
    <w:rsid w:val="0090013A"/>
    <w:rsid w:val="00900472"/>
    <w:rsid w:val="0090062D"/>
    <w:rsid w:val="00900AB3"/>
    <w:rsid w:val="00901368"/>
    <w:rsid w:val="00901A88"/>
    <w:rsid w:val="00901C7A"/>
    <w:rsid w:val="00902130"/>
    <w:rsid w:val="009027B1"/>
    <w:rsid w:val="00903203"/>
    <w:rsid w:val="0090333D"/>
    <w:rsid w:val="00903631"/>
    <w:rsid w:val="00903B55"/>
    <w:rsid w:val="00904B2D"/>
    <w:rsid w:val="00904F24"/>
    <w:rsid w:val="00905DA2"/>
    <w:rsid w:val="00906898"/>
    <w:rsid w:val="009072ED"/>
    <w:rsid w:val="00907443"/>
    <w:rsid w:val="009078CE"/>
    <w:rsid w:val="00907BF2"/>
    <w:rsid w:val="00907FCC"/>
    <w:rsid w:val="0091008E"/>
    <w:rsid w:val="0091024D"/>
    <w:rsid w:val="00910374"/>
    <w:rsid w:val="0091153A"/>
    <w:rsid w:val="0091153C"/>
    <w:rsid w:val="00911614"/>
    <w:rsid w:val="0091165E"/>
    <w:rsid w:val="009117E9"/>
    <w:rsid w:val="00911E48"/>
    <w:rsid w:val="00911E75"/>
    <w:rsid w:val="00912DC0"/>
    <w:rsid w:val="00912E3E"/>
    <w:rsid w:val="00913195"/>
    <w:rsid w:val="0091363B"/>
    <w:rsid w:val="00913757"/>
    <w:rsid w:val="0091395C"/>
    <w:rsid w:val="00913C1B"/>
    <w:rsid w:val="00913D11"/>
    <w:rsid w:val="00913FBB"/>
    <w:rsid w:val="009145B5"/>
    <w:rsid w:val="009146A9"/>
    <w:rsid w:val="0091483F"/>
    <w:rsid w:val="00914E9C"/>
    <w:rsid w:val="009154D1"/>
    <w:rsid w:val="0091569B"/>
    <w:rsid w:val="00915700"/>
    <w:rsid w:val="00915FD1"/>
    <w:rsid w:val="00916081"/>
    <w:rsid w:val="00916BD1"/>
    <w:rsid w:val="00916BF2"/>
    <w:rsid w:val="00916CFF"/>
    <w:rsid w:val="009172A6"/>
    <w:rsid w:val="009172F9"/>
    <w:rsid w:val="00917714"/>
    <w:rsid w:val="00917D70"/>
    <w:rsid w:val="00917DBB"/>
    <w:rsid w:val="009208BE"/>
    <w:rsid w:val="009209AB"/>
    <w:rsid w:val="00920DE2"/>
    <w:rsid w:val="009212CB"/>
    <w:rsid w:val="009216A0"/>
    <w:rsid w:val="00921FA6"/>
    <w:rsid w:val="00922419"/>
    <w:rsid w:val="0092253A"/>
    <w:rsid w:val="009226A8"/>
    <w:rsid w:val="00922D98"/>
    <w:rsid w:val="0092387E"/>
    <w:rsid w:val="00924146"/>
    <w:rsid w:val="009248A8"/>
    <w:rsid w:val="00924C3E"/>
    <w:rsid w:val="00924FD5"/>
    <w:rsid w:val="009250A3"/>
    <w:rsid w:val="00925113"/>
    <w:rsid w:val="009251F0"/>
    <w:rsid w:val="00925238"/>
    <w:rsid w:val="009254B8"/>
    <w:rsid w:val="00925686"/>
    <w:rsid w:val="00925817"/>
    <w:rsid w:val="00925848"/>
    <w:rsid w:val="00925F33"/>
    <w:rsid w:val="00926131"/>
    <w:rsid w:val="00926521"/>
    <w:rsid w:val="009265AA"/>
    <w:rsid w:val="00927152"/>
    <w:rsid w:val="00927B0A"/>
    <w:rsid w:val="00927DDB"/>
    <w:rsid w:val="00927F84"/>
    <w:rsid w:val="0093002C"/>
    <w:rsid w:val="00930841"/>
    <w:rsid w:val="00930DAC"/>
    <w:rsid w:val="00930FA6"/>
    <w:rsid w:val="00931FA8"/>
    <w:rsid w:val="00932083"/>
    <w:rsid w:val="009328FF"/>
    <w:rsid w:val="00932F77"/>
    <w:rsid w:val="0093334A"/>
    <w:rsid w:val="00933625"/>
    <w:rsid w:val="009339E6"/>
    <w:rsid w:val="00933F70"/>
    <w:rsid w:val="00933FA1"/>
    <w:rsid w:val="0093422E"/>
    <w:rsid w:val="00934677"/>
    <w:rsid w:val="00934774"/>
    <w:rsid w:val="009354D5"/>
    <w:rsid w:val="009354E9"/>
    <w:rsid w:val="009358C7"/>
    <w:rsid w:val="00935E08"/>
    <w:rsid w:val="00936407"/>
    <w:rsid w:val="009364F4"/>
    <w:rsid w:val="00936566"/>
    <w:rsid w:val="00936BE6"/>
    <w:rsid w:val="00937022"/>
    <w:rsid w:val="0093755D"/>
    <w:rsid w:val="00937877"/>
    <w:rsid w:val="009378AE"/>
    <w:rsid w:val="00937A51"/>
    <w:rsid w:val="00937B45"/>
    <w:rsid w:val="009403BF"/>
    <w:rsid w:val="00940418"/>
    <w:rsid w:val="0094076D"/>
    <w:rsid w:val="00940ED8"/>
    <w:rsid w:val="009419D0"/>
    <w:rsid w:val="0094214E"/>
    <w:rsid w:val="00942349"/>
    <w:rsid w:val="00942AD1"/>
    <w:rsid w:val="00942DD5"/>
    <w:rsid w:val="00943594"/>
    <w:rsid w:val="0094362F"/>
    <w:rsid w:val="00943643"/>
    <w:rsid w:val="009436C1"/>
    <w:rsid w:val="009436CD"/>
    <w:rsid w:val="009438C2"/>
    <w:rsid w:val="00943B64"/>
    <w:rsid w:val="00944A4F"/>
    <w:rsid w:val="0094511A"/>
    <w:rsid w:val="009451C6"/>
    <w:rsid w:val="00945656"/>
    <w:rsid w:val="00945B0F"/>
    <w:rsid w:val="009466E2"/>
    <w:rsid w:val="00946AC2"/>
    <w:rsid w:val="00947136"/>
    <w:rsid w:val="0094746B"/>
    <w:rsid w:val="00947599"/>
    <w:rsid w:val="00947745"/>
    <w:rsid w:val="00947886"/>
    <w:rsid w:val="00947B1A"/>
    <w:rsid w:val="009501BD"/>
    <w:rsid w:val="009501EA"/>
    <w:rsid w:val="0095026F"/>
    <w:rsid w:val="00950810"/>
    <w:rsid w:val="00950C4B"/>
    <w:rsid w:val="009518A8"/>
    <w:rsid w:val="00952B11"/>
    <w:rsid w:val="00953365"/>
    <w:rsid w:val="00953555"/>
    <w:rsid w:val="00953918"/>
    <w:rsid w:val="00954365"/>
    <w:rsid w:val="0095475C"/>
    <w:rsid w:val="00954BF4"/>
    <w:rsid w:val="0095506A"/>
    <w:rsid w:val="009552C1"/>
    <w:rsid w:val="00955609"/>
    <w:rsid w:val="009556E8"/>
    <w:rsid w:val="00955F98"/>
    <w:rsid w:val="009574C7"/>
    <w:rsid w:val="009575A4"/>
    <w:rsid w:val="00957700"/>
    <w:rsid w:val="00960107"/>
    <w:rsid w:val="009602C6"/>
    <w:rsid w:val="0096056C"/>
    <w:rsid w:val="00960DE3"/>
    <w:rsid w:val="009611F3"/>
    <w:rsid w:val="009626BF"/>
    <w:rsid w:val="009627DD"/>
    <w:rsid w:val="00962D05"/>
    <w:rsid w:val="00962F65"/>
    <w:rsid w:val="00962FE5"/>
    <w:rsid w:val="00963A93"/>
    <w:rsid w:val="00964586"/>
    <w:rsid w:val="009651F3"/>
    <w:rsid w:val="00965D83"/>
    <w:rsid w:val="00965F65"/>
    <w:rsid w:val="0096652C"/>
    <w:rsid w:val="00966591"/>
    <w:rsid w:val="009666BB"/>
    <w:rsid w:val="00966793"/>
    <w:rsid w:val="00966E78"/>
    <w:rsid w:val="0096722C"/>
    <w:rsid w:val="0096727D"/>
    <w:rsid w:val="00967C2C"/>
    <w:rsid w:val="0097028F"/>
    <w:rsid w:val="009706CE"/>
    <w:rsid w:val="00970C97"/>
    <w:rsid w:val="00970D30"/>
    <w:rsid w:val="00971EFE"/>
    <w:rsid w:val="0097207A"/>
    <w:rsid w:val="00972269"/>
    <w:rsid w:val="009723E6"/>
    <w:rsid w:val="0097404C"/>
    <w:rsid w:val="00974A42"/>
    <w:rsid w:val="00974FD6"/>
    <w:rsid w:val="009757EE"/>
    <w:rsid w:val="00976327"/>
    <w:rsid w:val="0097663A"/>
    <w:rsid w:val="00976AAA"/>
    <w:rsid w:val="009774F2"/>
    <w:rsid w:val="00980C6D"/>
    <w:rsid w:val="00980EF0"/>
    <w:rsid w:val="0098138F"/>
    <w:rsid w:val="00981578"/>
    <w:rsid w:val="00981586"/>
    <w:rsid w:val="00982148"/>
    <w:rsid w:val="0098233E"/>
    <w:rsid w:val="009823D6"/>
    <w:rsid w:val="009825B2"/>
    <w:rsid w:val="00982868"/>
    <w:rsid w:val="0098335C"/>
    <w:rsid w:val="00983802"/>
    <w:rsid w:val="009839F7"/>
    <w:rsid w:val="00983DDC"/>
    <w:rsid w:val="00984193"/>
    <w:rsid w:val="0098420F"/>
    <w:rsid w:val="0098429D"/>
    <w:rsid w:val="00984352"/>
    <w:rsid w:val="009843E0"/>
    <w:rsid w:val="00984818"/>
    <w:rsid w:val="00985297"/>
    <w:rsid w:val="00985949"/>
    <w:rsid w:val="00985B00"/>
    <w:rsid w:val="009861D8"/>
    <w:rsid w:val="009863F5"/>
    <w:rsid w:val="0098651B"/>
    <w:rsid w:val="0098697C"/>
    <w:rsid w:val="009869D1"/>
    <w:rsid w:val="00986D59"/>
    <w:rsid w:val="00986F3E"/>
    <w:rsid w:val="0098745D"/>
    <w:rsid w:val="009874FA"/>
    <w:rsid w:val="00987600"/>
    <w:rsid w:val="00987E6A"/>
    <w:rsid w:val="00990061"/>
    <w:rsid w:val="00990181"/>
    <w:rsid w:val="00990287"/>
    <w:rsid w:val="00990F4D"/>
    <w:rsid w:val="0099125B"/>
    <w:rsid w:val="00991843"/>
    <w:rsid w:val="0099211B"/>
    <w:rsid w:val="00992F4E"/>
    <w:rsid w:val="009937A8"/>
    <w:rsid w:val="00993811"/>
    <w:rsid w:val="00993ABB"/>
    <w:rsid w:val="00994B9B"/>
    <w:rsid w:val="009957D1"/>
    <w:rsid w:val="00995A39"/>
    <w:rsid w:val="00995F96"/>
    <w:rsid w:val="00996AC8"/>
    <w:rsid w:val="00996BCC"/>
    <w:rsid w:val="00996CB6"/>
    <w:rsid w:val="00996EFA"/>
    <w:rsid w:val="00997B5F"/>
    <w:rsid w:val="00997BD2"/>
    <w:rsid w:val="00997CC6"/>
    <w:rsid w:val="00997F91"/>
    <w:rsid w:val="009A11B8"/>
    <w:rsid w:val="009A18E9"/>
    <w:rsid w:val="009A1C92"/>
    <w:rsid w:val="009A2A51"/>
    <w:rsid w:val="009A2E22"/>
    <w:rsid w:val="009A3363"/>
    <w:rsid w:val="009A37DA"/>
    <w:rsid w:val="009A38AA"/>
    <w:rsid w:val="009A38FF"/>
    <w:rsid w:val="009A5176"/>
    <w:rsid w:val="009A5488"/>
    <w:rsid w:val="009A5884"/>
    <w:rsid w:val="009A58E4"/>
    <w:rsid w:val="009A58F3"/>
    <w:rsid w:val="009A6251"/>
    <w:rsid w:val="009A6C26"/>
    <w:rsid w:val="009A6ECD"/>
    <w:rsid w:val="009A72B1"/>
    <w:rsid w:val="009A761F"/>
    <w:rsid w:val="009A7726"/>
    <w:rsid w:val="009A7C0B"/>
    <w:rsid w:val="009A7CD8"/>
    <w:rsid w:val="009A7D81"/>
    <w:rsid w:val="009A7E9B"/>
    <w:rsid w:val="009B0070"/>
    <w:rsid w:val="009B07FE"/>
    <w:rsid w:val="009B0930"/>
    <w:rsid w:val="009B09E7"/>
    <w:rsid w:val="009B116C"/>
    <w:rsid w:val="009B1228"/>
    <w:rsid w:val="009B12F4"/>
    <w:rsid w:val="009B15F6"/>
    <w:rsid w:val="009B1F63"/>
    <w:rsid w:val="009B20C8"/>
    <w:rsid w:val="009B26EC"/>
    <w:rsid w:val="009B2895"/>
    <w:rsid w:val="009B2E3C"/>
    <w:rsid w:val="009B34E5"/>
    <w:rsid w:val="009B3571"/>
    <w:rsid w:val="009B39C1"/>
    <w:rsid w:val="009B4420"/>
    <w:rsid w:val="009B482A"/>
    <w:rsid w:val="009B491F"/>
    <w:rsid w:val="009B4CBA"/>
    <w:rsid w:val="009B5447"/>
    <w:rsid w:val="009B583F"/>
    <w:rsid w:val="009B584C"/>
    <w:rsid w:val="009B5963"/>
    <w:rsid w:val="009B6E50"/>
    <w:rsid w:val="009B703A"/>
    <w:rsid w:val="009B7951"/>
    <w:rsid w:val="009B7F96"/>
    <w:rsid w:val="009C0250"/>
    <w:rsid w:val="009C02A5"/>
    <w:rsid w:val="009C0635"/>
    <w:rsid w:val="009C094D"/>
    <w:rsid w:val="009C09E7"/>
    <w:rsid w:val="009C0B16"/>
    <w:rsid w:val="009C0D1A"/>
    <w:rsid w:val="009C162B"/>
    <w:rsid w:val="009C1793"/>
    <w:rsid w:val="009C2169"/>
    <w:rsid w:val="009C21B2"/>
    <w:rsid w:val="009C2B2D"/>
    <w:rsid w:val="009C2B99"/>
    <w:rsid w:val="009C453A"/>
    <w:rsid w:val="009C45BF"/>
    <w:rsid w:val="009C4897"/>
    <w:rsid w:val="009C4B2B"/>
    <w:rsid w:val="009C4E2B"/>
    <w:rsid w:val="009C53EE"/>
    <w:rsid w:val="009C54E7"/>
    <w:rsid w:val="009C5748"/>
    <w:rsid w:val="009C5C39"/>
    <w:rsid w:val="009C6019"/>
    <w:rsid w:val="009C673A"/>
    <w:rsid w:val="009C6BCB"/>
    <w:rsid w:val="009C7085"/>
    <w:rsid w:val="009C7522"/>
    <w:rsid w:val="009C75F2"/>
    <w:rsid w:val="009C7C56"/>
    <w:rsid w:val="009D06F6"/>
    <w:rsid w:val="009D11F8"/>
    <w:rsid w:val="009D1426"/>
    <w:rsid w:val="009D21A2"/>
    <w:rsid w:val="009D25BF"/>
    <w:rsid w:val="009D2690"/>
    <w:rsid w:val="009D2BD3"/>
    <w:rsid w:val="009D43B8"/>
    <w:rsid w:val="009D4BE2"/>
    <w:rsid w:val="009D4F53"/>
    <w:rsid w:val="009D5BF4"/>
    <w:rsid w:val="009D668E"/>
    <w:rsid w:val="009D6A29"/>
    <w:rsid w:val="009D7AF6"/>
    <w:rsid w:val="009D7F5D"/>
    <w:rsid w:val="009D7F69"/>
    <w:rsid w:val="009D7FB7"/>
    <w:rsid w:val="009E0614"/>
    <w:rsid w:val="009E06BE"/>
    <w:rsid w:val="009E183C"/>
    <w:rsid w:val="009E28CF"/>
    <w:rsid w:val="009E2FD0"/>
    <w:rsid w:val="009E3462"/>
    <w:rsid w:val="009E38C7"/>
    <w:rsid w:val="009E3C6E"/>
    <w:rsid w:val="009E3D6A"/>
    <w:rsid w:val="009E42EE"/>
    <w:rsid w:val="009E455C"/>
    <w:rsid w:val="009E4A6D"/>
    <w:rsid w:val="009E4D01"/>
    <w:rsid w:val="009E4E39"/>
    <w:rsid w:val="009E4F47"/>
    <w:rsid w:val="009E52D2"/>
    <w:rsid w:val="009E550B"/>
    <w:rsid w:val="009E57C4"/>
    <w:rsid w:val="009E5E5B"/>
    <w:rsid w:val="009E62A5"/>
    <w:rsid w:val="009E6448"/>
    <w:rsid w:val="009E6D19"/>
    <w:rsid w:val="009E6D6E"/>
    <w:rsid w:val="009E7054"/>
    <w:rsid w:val="009E722E"/>
    <w:rsid w:val="009E757B"/>
    <w:rsid w:val="009E77A5"/>
    <w:rsid w:val="009E7911"/>
    <w:rsid w:val="009E7F14"/>
    <w:rsid w:val="009F03C7"/>
    <w:rsid w:val="009F04E9"/>
    <w:rsid w:val="009F10C5"/>
    <w:rsid w:val="009F141C"/>
    <w:rsid w:val="009F253E"/>
    <w:rsid w:val="009F273E"/>
    <w:rsid w:val="009F2C01"/>
    <w:rsid w:val="009F2F46"/>
    <w:rsid w:val="009F32C2"/>
    <w:rsid w:val="009F358A"/>
    <w:rsid w:val="009F3AF1"/>
    <w:rsid w:val="009F3B0C"/>
    <w:rsid w:val="009F40D6"/>
    <w:rsid w:val="009F4893"/>
    <w:rsid w:val="009F550D"/>
    <w:rsid w:val="009F575E"/>
    <w:rsid w:val="009F5994"/>
    <w:rsid w:val="009F656A"/>
    <w:rsid w:val="009F6AAB"/>
    <w:rsid w:val="009F6B24"/>
    <w:rsid w:val="009F73B0"/>
    <w:rsid w:val="009F7996"/>
    <w:rsid w:val="009F7D29"/>
    <w:rsid w:val="00A0015F"/>
    <w:rsid w:val="00A00AC8"/>
    <w:rsid w:val="00A00C16"/>
    <w:rsid w:val="00A00DB2"/>
    <w:rsid w:val="00A01389"/>
    <w:rsid w:val="00A01469"/>
    <w:rsid w:val="00A023B9"/>
    <w:rsid w:val="00A0241C"/>
    <w:rsid w:val="00A038E1"/>
    <w:rsid w:val="00A039EB"/>
    <w:rsid w:val="00A03C78"/>
    <w:rsid w:val="00A03EE2"/>
    <w:rsid w:val="00A04495"/>
    <w:rsid w:val="00A04B03"/>
    <w:rsid w:val="00A055B1"/>
    <w:rsid w:val="00A0576E"/>
    <w:rsid w:val="00A05F7E"/>
    <w:rsid w:val="00A06383"/>
    <w:rsid w:val="00A06600"/>
    <w:rsid w:val="00A066B5"/>
    <w:rsid w:val="00A06799"/>
    <w:rsid w:val="00A06880"/>
    <w:rsid w:val="00A06C23"/>
    <w:rsid w:val="00A06D10"/>
    <w:rsid w:val="00A07704"/>
    <w:rsid w:val="00A077CC"/>
    <w:rsid w:val="00A07C92"/>
    <w:rsid w:val="00A101B1"/>
    <w:rsid w:val="00A109BE"/>
    <w:rsid w:val="00A10B3A"/>
    <w:rsid w:val="00A10D92"/>
    <w:rsid w:val="00A11262"/>
    <w:rsid w:val="00A1147D"/>
    <w:rsid w:val="00A11BBE"/>
    <w:rsid w:val="00A124DF"/>
    <w:rsid w:val="00A1269A"/>
    <w:rsid w:val="00A13E02"/>
    <w:rsid w:val="00A13FAF"/>
    <w:rsid w:val="00A14B1A"/>
    <w:rsid w:val="00A14BBF"/>
    <w:rsid w:val="00A14D3B"/>
    <w:rsid w:val="00A14D97"/>
    <w:rsid w:val="00A14E50"/>
    <w:rsid w:val="00A15470"/>
    <w:rsid w:val="00A157B1"/>
    <w:rsid w:val="00A158B1"/>
    <w:rsid w:val="00A15A30"/>
    <w:rsid w:val="00A15B6B"/>
    <w:rsid w:val="00A15CE8"/>
    <w:rsid w:val="00A15D42"/>
    <w:rsid w:val="00A15D6A"/>
    <w:rsid w:val="00A167E4"/>
    <w:rsid w:val="00A16AF7"/>
    <w:rsid w:val="00A176E3"/>
    <w:rsid w:val="00A17843"/>
    <w:rsid w:val="00A179A0"/>
    <w:rsid w:val="00A2000F"/>
    <w:rsid w:val="00A20526"/>
    <w:rsid w:val="00A20552"/>
    <w:rsid w:val="00A20724"/>
    <w:rsid w:val="00A2074A"/>
    <w:rsid w:val="00A21204"/>
    <w:rsid w:val="00A212AD"/>
    <w:rsid w:val="00A21485"/>
    <w:rsid w:val="00A2184A"/>
    <w:rsid w:val="00A218DD"/>
    <w:rsid w:val="00A222AC"/>
    <w:rsid w:val="00A226F0"/>
    <w:rsid w:val="00A229FD"/>
    <w:rsid w:val="00A22DDF"/>
    <w:rsid w:val="00A22E51"/>
    <w:rsid w:val="00A22F79"/>
    <w:rsid w:val="00A23381"/>
    <w:rsid w:val="00A238D3"/>
    <w:rsid w:val="00A23D3E"/>
    <w:rsid w:val="00A23D56"/>
    <w:rsid w:val="00A2456B"/>
    <w:rsid w:val="00A2462B"/>
    <w:rsid w:val="00A247E1"/>
    <w:rsid w:val="00A24C24"/>
    <w:rsid w:val="00A24C61"/>
    <w:rsid w:val="00A25276"/>
    <w:rsid w:val="00A252B2"/>
    <w:rsid w:val="00A254A4"/>
    <w:rsid w:val="00A2596B"/>
    <w:rsid w:val="00A25B2A"/>
    <w:rsid w:val="00A25BCF"/>
    <w:rsid w:val="00A25F5D"/>
    <w:rsid w:val="00A26146"/>
    <w:rsid w:val="00A263C7"/>
    <w:rsid w:val="00A264E8"/>
    <w:rsid w:val="00A266D8"/>
    <w:rsid w:val="00A26BB9"/>
    <w:rsid w:val="00A26E78"/>
    <w:rsid w:val="00A27DA0"/>
    <w:rsid w:val="00A302B6"/>
    <w:rsid w:val="00A30338"/>
    <w:rsid w:val="00A303E0"/>
    <w:rsid w:val="00A31222"/>
    <w:rsid w:val="00A313EF"/>
    <w:rsid w:val="00A32420"/>
    <w:rsid w:val="00A33FAE"/>
    <w:rsid w:val="00A34319"/>
    <w:rsid w:val="00A343C4"/>
    <w:rsid w:val="00A345CC"/>
    <w:rsid w:val="00A346C5"/>
    <w:rsid w:val="00A3531F"/>
    <w:rsid w:val="00A3543F"/>
    <w:rsid w:val="00A355A2"/>
    <w:rsid w:val="00A3561F"/>
    <w:rsid w:val="00A35CA0"/>
    <w:rsid w:val="00A361F0"/>
    <w:rsid w:val="00A36567"/>
    <w:rsid w:val="00A36923"/>
    <w:rsid w:val="00A36BD4"/>
    <w:rsid w:val="00A378C4"/>
    <w:rsid w:val="00A379E0"/>
    <w:rsid w:val="00A37A9C"/>
    <w:rsid w:val="00A37B92"/>
    <w:rsid w:val="00A40085"/>
    <w:rsid w:val="00A40654"/>
    <w:rsid w:val="00A41CA6"/>
    <w:rsid w:val="00A4237B"/>
    <w:rsid w:val="00A428D1"/>
    <w:rsid w:val="00A429AB"/>
    <w:rsid w:val="00A42F72"/>
    <w:rsid w:val="00A4320F"/>
    <w:rsid w:val="00A437E7"/>
    <w:rsid w:val="00A438D7"/>
    <w:rsid w:val="00A438F6"/>
    <w:rsid w:val="00A44E11"/>
    <w:rsid w:val="00A45189"/>
    <w:rsid w:val="00A452A7"/>
    <w:rsid w:val="00A453E0"/>
    <w:rsid w:val="00A45BD4"/>
    <w:rsid w:val="00A4645C"/>
    <w:rsid w:val="00A466D3"/>
    <w:rsid w:val="00A466E1"/>
    <w:rsid w:val="00A470B6"/>
    <w:rsid w:val="00A47564"/>
    <w:rsid w:val="00A476CC"/>
    <w:rsid w:val="00A479F0"/>
    <w:rsid w:val="00A47BD0"/>
    <w:rsid w:val="00A47EBC"/>
    <w:rsid w:val="00A50B80"/>
    <w:rsid w:val="00A50C24"/>
    <w:rsid w:val="00A50CF9"/>
    <w:rsid w:val="00A519A9"/>
    <w:rsid w:val="00A52608"/>
    <w:rsid w:val="00A533BF"/>
    <w:rsid w:val="00A53D44"/>
    <w:rsid w:val="00A54005"/>
    <w:rsid w:val="00A54346"/>
    <w:rsid w:val="00A54732"/>
    <w:rsid w:val="00A54AC9"/>
    <w:rsid w:val="00A554F1"/>
    <w:rsid w:val="00A55615"/>
    <w:rsid w:val="00A55649"/>
    <w:rsid w:val="00A55829"/>
    <w:rsid w:val="00A5582B"/>
    <w:rsid w:val="00A55BBC"/>
    <w:rsid w:val="00A55BF1"/>
    <w:rsid w:val="00A5647D"/>
    <w:rsid w:val="00A565BD"/>
    <w:rsid w:val="00A56F82"/>
    <w:rsid w:val="00A572AA"/>
    <w:rsid w:val="00A576BA"/>
    <w:rsid w:val="00A57BC6"/>
    <w:rsid w:val="00A57E17"/>
    <w:rsid w:val="00A602A2"/>
    <w:rsid w:val="00A605C2"/>
    <w:rsid w:val="00A60EB2"/>
    <w:rsid w:val="00A61233"/>
    <w:rsid w:val="00A6143D"/>
    <w:rsid w:val="00A61C93"/>
    <w:rsid w:val="00A62172"/>
    <w:rsid w:val="00A62875"/>
    <w:rsid w:val="00A635E8"/>
    <w:rsid w:val="00A63A83"/>
    <w:rsid w:val="00A64478"/>
    <w:rsid w:val="00A64597"/>
    <w:rsid w:val="00A6467E"/>
    <w:rsid w:val="00A64B43"/>
    <w:rsid w:val="00A65241"/>
    <w:rsid w:val="00A65373"/>
    <w:rsid w:val="00A659E6"/>
    <w:rsid w:val="00A65B56"/>
    <w:rsid w:val="00A65E3D"/>
    <w:rsid w:val="00A6600A"/>
    <w:rsid w:val="00A661B7"/>
    <w:rsid w:val="00A66317"/>
    <w:rsid w:val="00A666D6"/>
    <w:rsid w:val="00A668AD"/>
    <w:rsid w:val="00A66951"/>
    <w:rsid w:val="00A66DC3"/>
    <w:rsid w:val="00A67136"/>
    <w:rsid w:val="00A675DC"/>
    <w:rsid w:val="00A67675"/>
    <w:rsid w:val="00A67AA2"/>
    <w:rsid w:val="00A705DD"/>
    <w:rsid w:val="00A7073B"/>
    <w:rsid w:val="00A70798"/>
    <w:rsid w:val="00A707B0"/>
    <w:rsid w:val="00A70E34"/>
    <w:rsid w:val="00A70FDA"/>
    <w:rsid w:val="00A71213"/>
    <w:rsid w:val="00A71389"/>
    <w:rsid w:val="00A71511"/>
    <w:rsid w:val="00A717B9"/>
    <w:rsid w:val="00A7187F"/>
    <w:rsid w:val="00A71AD5"/>
    <w:rsid w:val="00A7260B"/>
    <w:rsid w:val="00A72851"/>
    <w:rsid w:val="00A72E39"/>
    <w:rsid w:val="00A73365"/>
    <w:rsid w:val="00A73589"/>
    <w:rsid w:val="00A73B85"/>
    <w:rsid w:val="00A73C04"/>
    <w:rsid w:val="00A747D2"/>
    <w:rsid w:val="00A74AD1"/>
    <w:rsid w:val="00A74BE1"/>
    <w:rsid w:val="00A7638F"/>
    <w:rsid w:val="00A76986"/>
    <w:rsid w:val="00A76CFC"/>
    <w:rsid w:val="00A76ED8"/>
    <w:rsid w:val="00A7702E"/>
    <w:rsid w:val="00A775BD"/>
    <w:rsid w:val="00A77737"/>
    <w:rsid w:val="00A7779B"/>
    <w:rsid w:val="00A77D25"/>
    <w:rsid w:val="00A80769"/>
    <w:rsid w:val="00A80D91"/>
    <w:rsid w:val="00A80EBF"/>
    <w:rsid w:val="00A811DF"/>
    <w:rsid w:val="00A812C3"/>
    <w:rsid w:val="00A81678"/>
    <w:rsid w:val="00A81C66"/>
    <w:rsid w:val="00A82320"/>
    <w:rsid w:val="00A82778"/>
    <w:rsid w:val="00A82CB9"/>
    <w:rsid w:val="00A8346A"/>
    <w:rsid w:val="00A840B8"/>
    <w:rsid w:val="00A8419A"/>
    <w:rsid w:val="00A846DF"/>
    <w:rsid w:val="00A84948"/>
    <w:rsid w:val="00A84D2A"/>
    <w:rsid w:val="00A84E41"/>
    <w:rsid w:val="00A85310"/>
    <w:rsid w:val="00A8540F"/>
    <w:rsid w:val="00A85587"/>
    <w:rsid w:val="00A856F4"/>
    <w:rsid w:val="00A85EC8"/>
    <w:rsid w:val="00A8617A"/>
    <w:rsid w:val="00A863F1"/>
    <w:rsid w:val="00A87002"/>
    <w:rsid w:val="00A8791B"/>
    <w:rsid w:val="00A87956"/>
    <w:rsid w:val="00A87C78"/>
    <w:rsid w:val="00A90233"/>
    <w:rsid w:val="00A90C5D"/>
    <w:rsid w:val="00A90D7C"/>
    <w:rsid w:val="00A9126C"/>
    <w:rsid w:val="00A91299"/>
    <w:rsid w:val="00A91722"/>
    <w:rsid w:val="00A91D17"/>
    <w:rsid w:val="00A91F30"/>
    <w:rsid w:val="00A924BE"/>
    <w:rsid w:val="00A92548"/>
    <w:rsid w:val="00A926B5"/>
    <w:rsid w:val="00A92773"/>
    <w:rsid w:val="00A927AB"/>
    <w:rsid w:val="00A92DC3"/>
    <w:rsid w:val="00A933D3"/>
    <w:rsid w:val="00A93D79"/>
    <w:rsid w:val="00A93EEC"/>
    <w:rsid w:val="00A93F07"/>
    <w:rsid w:val="00A94805"/>
    <w:rsid w:val="00A948E9"/>
    <w:rsid w:val="00A94A18"/>
    <w:rsid w:val="00A94F6B"/>
    <w:rsid w:val="00A95093"/>
    <w:rsid w:val="00A95742"/>
    <w:rsid w:val="00A958D5"/>
    <w:rsid w:val="00A95C83"/>
    <w:rsid w:val="00A9638B"/>
    <w:rsid w:val="00A9652B"/>
    <w:rsid w:val="00A96E06"/>
    <w:rsid w:val="00A97146"/>
    <w:rsid w:val="00A97216"/>
    <w:rsid w:val="00A97E3D"/>
    <w:rsid w:val="00AA01A4"/>
    <w:rsid w:val="00AA05CB"/>
    <w:rsid w:val="00AA0628"/>
    <w:rsid w:val="00AA06E3"/>
    <w:rsid w:val="00AA0BC8"/>
    <w:rsid w:val="00AA0D5E"/>
    <w:rsid w:val="00AA126B"/>
    <w:rsid w:val="00AA128B"/>
    <w:rsid w:val="00AA12B6"/>
    <w:rsid w:val="00AA148A"/>
    <w:rsid w:val="00AA153F"/>
    <w:rsid w:val="00AA1AAB"/>
    <w:rsid w:val="00AA2EF0"/>
    <w:rsid w:val="00AA30EA"/>
    <w:rsid w:val="00AA3EC0"/>
    <w:rsid w:val="00AA4542"/>
    <w:rsid w:val="00AA488D"/>
    <w:rsid w:val="00AA5434"/>
    <w:rsid w:val="00AA56B3"/>
    <w:rsid w:val="00AA5D5A"/>
    <w:rsid w:val="00AA5DF1"/>
    <w:rsid w:val="00AA681E"/>
    <w:rsid w:val="00AA6975"/>
    <w:rsid w:val="00AA69ED"/>
    <w:rsid w:val="00AA6BFF"/>
    <w:rsid w:val="00AA6F1D"/>
    <w:rsid w:val="00AA7259"/>
    <w:rsid w:val="00AB0AD8"/>
    <w:rsid w:val="00AB1CB9"/>
    <w:rsid w:val="00AB266B"/>
    <w:rsid w:val="00AB28B5"/>
    <w:rsid w:val="00AB297C"/>
    <w:rsid w:val="00AB2AE6"/>
    <w:rsid w:val="00AB3075"/>
    <w:rsid w:val="00AB57B6"/>
    <w:rsid w:val="00AB57E0"/>
    <w:rsid w:val="00AB5951"/>
    <w:rsid w:val="00AB6BA0"/>
    <w:rsid w:val="00AB6CF3"/>
    <w:rsid w:val="00AB6FEB"/>
    <w:rsid w:val="00AB7097"/>
    <w:rsid w:val="00AB78B3"/>
    <w:rsid w:val="00AC00DB"/>
    <w:rsid w:val="00AC094A"/>
    <w:rsid w:val="00AC0D3F"/>
    <w:rsid w:val="00AC11C1"/>
    <w:rsid w:val="00AC12F6"/>
    <w:rsid w:val="00AC1463"/>
    <w:rsid w:val="00AC25C5"/>
    <w:rsid w:val="00AC3225"/>
    <w:rsid w:val="00AC330C"/>
    <w:rsid w:val="00AC39C4"/>
    <w:rsid w:val="00AC3AAC"/>
    <w:rsid w:val="00AC3E20"/>
    <w:rsid w:val="00AC3F72"/>
    <w:rsid w:val="00AC464F"/>
    <w:rsid w:val="00AC4E20"/>
    <w:rsid w:val="00AC5263"/>
    <w:rsid w:val="00AC6BBB"/>
    <w:rsid w:val="00AC6DB7"/>
    <w:rsid w:val="00AC723C"/>
    <w:rsid w:val="00AC74DC"/>
    <w:rsid w:val="00AC7B21"/>
    <w:rsid w:val="00AC7B47"/>
    <w:rsid w:val="00AC7F5A"/>
    <w:rsid w:val="00AD0323"/>
    <w:rsid w:val="00AD098B"/>
    <w:rsid w:val="00AD09E5"/>
    <w:rsid w:val="00AD0B56"/>
    <w:rsid w:val="00AD12C5"/>
    <w:rsid w:val="00AD136B"/>
    <w:rsid w:val="00AD164C"/>
    <w:rsid w:val="00AD16C4"/>
    <w:rsid w:val="00AD1851"/>
    <w:rsid w:val="00AD1B06"/>
    <w:rsid w:val="00AD1B4E"/>
    <w:rsid w:val="00AD1D6D"/>
    <w:rsid w:val="00AD2787"/>
    <w:rsid w:val="00AD2BA4"/>
    <w:rsid w:val="00AD2CD5"/>
    <w:rsid w:val="00AD2F71"/>
    <w:rsid w:val="00AD3D72"/>
    <w:rsid w:val="00AD422C"/>
    <w:rsid w:val="00AD42D6"/>
    <w:rsid w:val="00AD4351"/>
    <w:rsid w:val="00AD4F30"/>
    <w:rsid w:val="00AD5120"/>
    <w:rsid w:val="00AD55C5"/>
    <w:rsid w:val="00AD56CE"/>
    <w:rsid w:val="00AD595E"/>
    <w:rsid w:val="00AD5F35"/>
    <w:rsid w:val="00AD6081"/>
    <w:rsid w:val="00AD60D8"/>
    <w:rsid w:val="00AD710D"/>
    <w:rsid w:val="00AD7A30"/>
    <w:rsid w:val="00AD7A3E"/>
    <w:rsid w:val="00AE139D"/>
    <w:rsid w:val="00AE181A"/>
    <w:rsid w:val="00AE29BA"/>
    <w:rsid w:val="00AE2C82"/>
    <w:rsid w:val="00AE3556"/>
    <w:rsid w:val="00AE383D"/>
    <w:rsid w:val="00AE3D1E"/>
    <w:rsid w:val="00AE3D99"/>
    <w:rsid w:val="00AE43C9"/>
    <w:rsid w:val="00AE442D"/>
    <w:rsid w:val="00AE4A8B"/>
    <w:rsid w:val="00AE597C"/>
    <w:rsid w:val="00AE5BDE"/>
    <w:rsid w:val="00AE5FAD"/>
    <w:rsid w:val="00AE6A89"/>
    <w:rsid w:val="00AE6BDC"/>
    <w:rsid w:val="00AE6DC6"/>
    <w:rsid w:val="00AE6E86"/>
    <w:rsid w:val="00AE701F"/>
    <w:rsid w:val="00AE7371"/>
    <w:rsid w:val="00AE7388"/>
    <w:rsid w:val="00AE77AE"/>
    <w:rsid w:val="00AE77CE"/>
    <w:rsid w:val="00AF0194"/>
    <w:rsid w:val="00AF0554"/>
    <w:rsid w:val="00AF09F7"/>
    <w:rsid w:val="00AF12A5"/>
    <w:rsid w:val="00AF196B"/>
    <w:rsid w:val="00AF1F76"/>
    <w:rsid w:val="00AF214C"/>
    <w:rsid w:val="00AF245A"/>
    <w:rsid w:val="00AF249D"/>
    <w:rsid w:val="00AF2766"/>
    <w:rsid w:val="00AF2CEB"/>
    <w:rsid w:val="00AF2DED"/>
    <w:rsid w:val="00AF3F6F"/>
    <w:rsid w:val="00AF4B8D"/>
    <w:rsid w:val="00AF501E"/>
    <w:rsid w:val="00AF58A2"/>
    <w:rsid w:val="00AF5CF6"/>
    <w:rsid w:val="00AF5DEA"/>
    <w:rsid w:val="00AF6007"/>
    <w:rsid w:val="00AF692D"/>
    <w:rsid w:val="00AF6A79"/>
    <w:rsid w:val="00AF6E99"/>
    <w:rsid w:val="00AF6F19"/>
    <w:rsid w:val="00AF70BE"/>
    <w:rsid w:val="00AF716C"/>
    <w:rsid w:val="00AF717A"/>
    <w:rsid w:val="00AF74D7"/>
    <w:rsid w:val="00AF750B"/>
    <w:rsid w:val="00B00314"/>
    <w:rsid w:val="00B00437"/>
    <w:rsid w:val="00B007E6"/>
    <w:rsid w:val="00B009FC"/>
    <w:rsid w:val="00B00A38"/>
    <w:rsid w:val="00B00C67"/>
    <w:rsid w:val="00B00E9A"/>
    <w:rsid w:val="00B01020"/>
    <w:rsid w:val="00B01095"/>
    <w:rsid w:val="00B01665"/>
    <w:rsid w:val="00B01EBE"/>
    <w:rsid w:val="00B01F76"/>
    <w:rsid w:val="00B02177"/>
    <w:rsid w:val="00B02219"/>
    <w:rsid w:val="00B026D4"/>
    <w:rsid w:val="00B0274F"/>
    <w:rsid w:val="00B02DE5"/>
    <w:rsid w:val="00B02EBB"/>
    <w:rsid w:val="00B037A0"/>
    <w:rsid w:val="00B03806"/>
    <w:rsid w:val="00B03F69"/>
    <w:rsid w:val="00B04E88"/>
    <w:rsid w:val="00B0542E"/>
    <w:rsid w:val="00B05432"/>
    <w:rsid w:val="00B056D3"/>
    <w:rsid w:val="00B0617A"/>
    <w:rsid w:val="00B063F2"/>
    <w:rsid w:val="00B0652E"/>
    <w:rsid w:val="00B0686B"/>
    <w:rsid w:val="00B06AB7"/>
    <w:rsid w:val="00B06F51"/>
    <w:rsid w:val="00B06FA4"/>
    <w:rsid w:val="00B07350"/>
    <w:rsid w:val="00B07930"/>
    <w:rsid w:val="00B0795A"/>
    <w:rsid w:val="00B07C1B"/>
    <w:rsid w:val="00B07C77"/>
    <w:rsid w:val="00B10012"/>
    <w:rsid w:val="00B10081"/>
    <w:rsid w:val="00B100C2"/>
    <w:rsid w:val="00B104EB"/>
    <w:rsid w:val="00B106DA"/>
    <w:rsid w:val="00B12208"/>
    <w:rsid w:val="00B12675"/>
    <w:rsid w:val="00B12A1D"/>
    <w:rsid w:val="00B12F1F"/>
    <w:rsid w:val="00B1321E"/>
    <w:rsid w:val="00B135A0"/>
    <w:rsid w:val="00B137B5"/>
    <w:rsid w:val="00B14273"/>
    <w:rsid w:val="00B14720"/>
    <w:rsid w:val="00B14C15"/>
    <w:rsid w:val="00B14C99"/>
    <w:rsid w:val="00B15AEA"/>
    <w:rsid w:val="00B162C8"/>
    <w:rsid w:val="00B16A23"/>
    <w:rsid w:val="00B17018"/>
    <w:rsid w:val="00B17229"/>
    <w:rsid w:val="00B176FE"/>
    <w:rsid w:val="00B17AC2"/>
    <w:rsid w:val="00B202C4"/>
    <w:rsid w:val="00B2030D"/>
    <w:rsid w:val="00B20453"/>
    <w:rsid w:val="00B20546"/>
    <w:rsid w:val="00B20E3A"/>
    <w:rsid w:val="00B2163D"/>
    <w:rsid w:val="00B21894"/>
    <w:rsid w:val="00B21A56"/>
    <w:rsid w:val="00B22611"/>
    <w:rsid w:val="00B23189"/>
    <w:rsid w:val="00B2337E"/>
    <w:rsid w:val="00B238F3"/>
    <w:rsid w:val="00B23FC6"/>
    <w:rsid w:val="00B24124"/>
    <w:rsid w:val="00B2423F"/>
    <w:rsid w:val="00B242B3"/>
    <w:rsid w:val="00B2504F"/>
    <w:rsid w:val="00B252BA"/>
    <w:rsid w:val="00B25782"/>
    <w:rsid w:val="00B26059"/>
    <w:rsid w:val="00B26E0E"/>
    <w:rsid w:val="00B26E80"/>
    <w:rsid w:val="00B26F53"/>
    <w:rsid w:val="00B273FF"/>
    <w:rsid w:val="00B2772F"/>
    <w:rsid w:val="00B300D3"/>
    <w:rsid w:val="00B30684"/>
    <w:rsid w:val="00B30E58"/>
    <w:rsid w:val="00B314BC"/>
    <w:rsid w:val="00B318ED"/>
    <w:rsid w:val="00B31952"/>
    <w:rsid w:val="00B31B40"/>
    <w:rsid w:val="00B31D9A"/>
    <w:rsid w:val="00B321DE"/>
    <w:rsid w:val="00B322EB"/>
    <w:rsid w:val="00B3275C"/>
    <w:rsid w:val="00B3291A"/>
    <w:rsid w:val="00B33318"/>
    <w:rsid w:val="00B33686"/>
    <w:rsid w:val="00B33877"/>
    <w:rsid w:val="00B339E2"/>
    <w:rsid w:val="00B33D9F"/>
    <w:rsid w:val="00B33F58"/>
    <w:rsid w:val="00B3479A"/>
    <w:rsid w:val="00B34C5E"/>
    <w:rsid w:val="00B34D19"/>
    <w:rsid w:val="00B35577"/>
    <w:rsid w:val="00B35C64"/>
    <w:rsid w:val="00B36639"/>
    <w:rsid w:val="00B366AC"/>
    <w:rsid w:val="00B37002"/>
    <w:rsid w:val="00B37A77"/>
    <w:rsid w:val="00B4013A"/>
    <w:rsid w:val="00B40199"/>
    <w:rsid w:val="00B407A5"/>
    <w:rsid w:val="00B4087C"/>
    <w:rsid w:val="00B40BC7"/>
    <w:rsid w:val="00B40C92"/>
    <w:rsid w:val="00B40CF0"/>
    <w:rsid w:val="00B418DC"/>
    <w:rsid w:val="00B41A09"/>
    <w:rsid w:val="00B41C42"/>
    <w:rsid w:val="00B41E5A"/>
    <w:rsid w:val="00B423A8"/>
    <w:rsid w:val="00B424C4"/>
    <w:rsid w:val="00B42563"/>
    <w:rsid w:val="00B431FF"/>
    <w:rsid w:val="00B43391"/>
    <w:rsid w:val="00B4344D"/>
    <w:rsid w:val="00B43596"/>
    <w:rsid w:val="00B43F27"/>
    <w:rsid w:val="00B44581"/>
    <w:rsid w:val="00B4461F"/>
    <w:rsid w:val="00B44ED3"/>
    <w:rsid w:val="00B45523"/>
    <w:rsid w:val="00B457F8"/>
    <w:rsid w:val="00B46352"/>
    <w:rsid w:val="00B46498"/>
    <w:rsid w:val="00B46B87"/>
    <w:rsid w:val="00B46E72"/>
    <w:rsid w:val="00B47744"/>
    <w:rsid w:val="00B477B3"/>
    <w:rsid w:val="00B47926"/>
    <w:rsid w:val="00B502F2"/>
    <w:rsid w:val="00B504CB"/>
    <w:rsid w:val="00B50973"/>
    <w:rsid w:val="00B50F24"/>
    <w:rsid w:val="00B513E7"/>
    <w:rsid w:val="00B51481"/>
    <w:rsid w:val="00B514C7"/>
    <w:rsid w:val="00B51644"/>
    <w:rsid w:val="00B51B4B"/>
    <w:rsid w:val="00B52158"/>
    <w:rsid w:val="00B525CB"/>
    <w:rsid w:val="00B52657"/>
    <w:rsid w:val="00B52CF8"/>
    <w:rsid w:val="00B52D49"/>
    <w:rsid w:val="00B52D83"/>
    <w:rsid w:val="00B52D8B"/>
    <w:rsid w:val="00B536E4"/>
    <w:rsid w:val="00B53B41"/>
    <w:rsid w:val="00B53BAA"/>
    <w:rsid w:val="00B54DF5"/>
    <w:rsid w:val="00B55479"/>
    <w:rsid w:val="00B55F2C"/>
    <w:rsid w:val="00B56C46"/>
    <w:rsid w:val="00B56F07"/>
    <w:rsid w:val="00B57620"/>
    <w:rsid w:val="00B5763F"/>
    <w:rsid w:val="00B57978"/>
    <w:rsid w:val="00B6043E"/>
    <w:rsid w:val="00B6061C"/>
    <w:rsid w:val="00B60C06"/>
    <w:rsid w:val="00B62671"/>
    <w:rsid w:val="00B627EA"/>
    <w:rsid w:val="00B628C4"/>
    <w:rsid w:val="00B62B0A"/>
    <w:rsid w:val="00B62D6A"/>
    <w:rsid w:val="00B63222"/>
    <w:rsid w:val="00B63466"/>
    <w:rsid w:val="00B63DE9"/>
    <w:rsid w:val="00B645F9"/>
    <w:rsid w:val="00B647CF"/>
    <w:rsid w:val="00B64DE1"/>
    <w:rsid w:val="00B64EC5"/>
    <w:rsid w:val="00B650A5"/>
    <w:rsid w:val="00B653F9"/>
    <w:rsid w:val="00B654C0"/>
    <w:rsid w:val="00B659C5"/>
    <w:rsid w:val="00B65A1B"/>
    <w:rsid w:val="00B65A67"/>
    <w:rsid w:val="00B66047"/>
    <w:rsid w:val="00B6621E"/>
    <w:rsid w:val="00B666D5"/>
    <w:rsid w:val="00B66E76"/>
    <w:rsid w:val="00B67229"/>
    <w:rsid w:val="00B67B0A"/>
    <w:rsid w:val="00B7080D"/>
    <w:rsid w:val="00B70BBB"/>
    <w:rsid w:val="00B7120E"/>
    <w:rsid w:val="00B7137A"/>
    <w:rsid w:val="00B716E0"/>
    <w:rsid w:val="00B71A6D"/>
    <w:rsid w:val="00B72248"/>
    <w:rsid w:val="00B7232D"/>
    <w:rsid w:val="00B72AEE"/>
    <w:rsid w:val="00B72CD0"/>
    <w:rsid w:val="00B73006"/>
    <w:rsid w:val="00B73079"/>
    <w:rsid w:val="00B7366C"/>
    <w:rsid w:val="00B73CBC"/>
    <w:rsid w:val="00B73E01"/>
    <w:rsid w:val="00B74257"/>
    <w:rsid w:val="00B74271"/>
    <w:rsid w:val="00B74B11"/>
    <w:rsid w:val="00B754A1"/>
    <w:rsid w:val="00B755F5"/>
    <w:rsid w:val="00B7574F"/>
    <w:rsid w:val="00B757E4"/>
    <w:rsid w:val="00B75A3D"/>
    <w:rsid w:val="00B75E5B"/>
    <w:rsid w:val="00B764CC"/>
    <w:rsid w:val="00B76EBF"/>
    <w:rsid w:val="00B7736E"/>
    <w:rsid w:val="00B77568"/>
    <w:rsid w:val="00B777C0"/>
    <w:rsid w:val="00B778E4"/>
    <w:rsid w:val="00B80552"/>
    <w:rsid w:val="00B80A5B"/>
    <w:rsid w:val="00B82205"/>
    <w:rsid w:val="00B822E5"/>
    <w:rsid w:val="00B826BA"/>
    <w:rsid w:val="00B82ECE"/>
    <w:rsid w:val="00B830A8"/>
    <w:rsid w:val="00B83ED9"/>
    <w:rsid w:val="00B847B2"/>
    <w:rsid w:val="00B84CD1"/>
    <w:rsid w:val="00B85130"/>
    <w:rsid w:val="00B8581D"/>
    <w:rsid w:val="00B85EAA"/>
    <w:rsid w:val="00B86864"/>
    <w:rsid w:val="00B86A79"/>
    <w:rsid w:val="00B8706B"/>
    <w:rsid w:val="00B8754B"/>
    <w:rsid w:val="00B90005"/>
    <w:rsid w:val="00B90509"/>
    <w:rsid w:val="00B90F49"/>
    <w:rsid w:val="00B91C24"/>
    <w:rsid w:val="00B91E93"/>
    <w:rsid w:val="00B92292"/>
    <w:rsid w:val="00B93273"/>
    <w:rsid w:val="00B938A4"/>
    <w:rsid w:val="00B93CD5"/>
    <w:rsid w:val="00B94032"/>
    <w:rsid w:val="00B94043"/>
    <w:rsid w:val="00B949CD"/>
    <w:rsid w:val="00B94B39"/>
    <w:rsid w:val="00B94D29"/>
    <w:rsid w:val="00B94FBA"/>
    <w:rsid w:val="00B951EA"/>
    <w:rsid w:val="00B9521B"/>
    <w:rsid w:val="00B953B1"/>
    <w:rsid w:val="00B95D9B"/>
    <w:rsid w:val="00B95F04"/>
    <w:rsid w:val="00B95FC5"/>
    <w:rsid w:val="00B9623E"/>
    <w:rsid w:val="00B964A2"/>
    <w:rsid w:val="00B9654E"/>
    <w:rsid w:val="00B96629"/>
    <w:rsid w:val="00B967D8"/>
    <w:rsid w:val="00B97356"/>
    <w:rsid w:val="00B9777D"/>
    <w:rsid w:val="00B97EA2"/>
    <w:rsid w:val="00BA061F"/>
    <w:rsid w:val="00BA0A7E"/>
    <w:rsid w:val="00BA0C0E"/>
    <w:rsid w:val="00BA0F69"/>
    <w:rsid w:val="00BA1BD6"/>
    <w:rsid w:val="00BA2206"/>
    <w:rsid w:val="00BA256D"/>
    <w:rsid w:val="00BA2CC1"/>
    <w:rsid w:val="00BA2FE9"/>
    <w:rsid w:val="00BA35BD"/>
    <w:rsid w:val="00BA3AE0"/>
    <w:rsid w:val="00BA3AF7"/>
    <w:rsid w:val="00BA433C"/>
    <w:rsid w:val="00BA4387"/>
    <w:rsid w:val="00BA43E9"/>
    <w:rsid w:val="00BA4909"/>
    <w:rsid w:val="00BA4BB2"/>
    <w:rsid w:val="00BA4DDA"/>
    <w:rsid w:val="00BA557C"/>
    <w:rsid w:val="00BA58BB"/>
    <w:rsid w:val="00BA6752"/>
    <w:rsid w:val="00BA68B2"/>
    <w:rsid w:val="00BA6928"/>
    <w:rsid w:val="00BA6F3F"/>
    <w:rsid w:val="00BA6F8F"/>
    <w:rsid w:val="00BA74C9"/>
    <w:rsid w:val="00BA763D"/>
    <w:rsid w:val="00BA7825"/>
    <w:rsid w:val="00BA7E45"/>
    <w:rsid w:val="00BB0072"/>
    <w:rsid w:val="00BB0281"/>
    <w:rsid w:val="00BB057F"/>
    <w:rsid w:val="00BB0DFA"/>
    <w:rsid w:val="00BB105C"/>
    <w:rsid w:val="00BB2159"/>
    <w:rsid w:val="00BB2163"/>
    <w:rsid w:val="00BB22C3"/>
    <w:rsid w:val="00BB2377"/>
    <w:rsid w:val="00BB2594"/>
    <w:rsid w:val="00BB2F1A"/>
    <w:rsid w:val="00BB3308"/>
    <w:rsid w:val="00BB3434"/>
    <w:rsid w:val="00BB367C"/>
    <w:rsid w:val="00BB464E"/>
    <w:rsid w:val="00BB4B58"/>
    <w:rsid w:val="00BB4D70"/>
    <w:rsid w:val="00BB5BCE"/>
    <w:rsid w:val="00BB5F94"/>
    <w:rsid w:val="00BB6515"/>
    <w:rsid w:val="00BB73B6"/>
    <w:rsid w:val="00BB798E"/>
    <w:rsid w:val="00BB7A06"/>
    <w:rsid w:val="00BB7D04"/>
    <w:rsid w:val="00BC00D9"/>
    <w:rsid w:val="00BC01ED"/>
    <w:rsid w:val="00BC0C32"/>
    <w:rsid w:val="00BC199E"/>
    <w:rsid w:val="00BC1CC4"/>
    <w:rsid w:val="00BC208E"/>
    <w:rsid w:val="00BC23BF"/>
    <w:rsid w:val="00BC2F25"/>
    <w:rsid w:val="00BC341B"/>
    <w:rsid w:val="00BC346B"/>
    <w:rsid w:val="00BC3960"/>
    <w:rsid w:val="00BC3A18"/>
    <w:rsid w:val="00BC3B71"/>
    <w:rsid w:val="00BC3CB7"/>
    <w:rsid w:val="00BC495F"/>
    <w:rsid w:val="00BC4BAD"/>
    <w:rsid w:val="00BC4BC5"/>
    <w:rsid w:val="00BC4BC9"/>
    <w:rsid w:val="00BC551E"/>
    <w:rsid w:val="00BC5F3A"/>
    <w:rsid w:val="00BC686E"/>
    <w:rsid w:val="00BC68D6"/>
    <w:rsid w:val="00BC69D4"/>
    <w:rsid w:val="00BC6D4F"/>
    <w:rsid w:val="00BC7802"/>
    <w:rsid w:val="00BC79D7"/>
    <w:rsid w:val="00BC7FE8"/>
    <w:rsid w:val="00BD0872"/>
    <w:rsid w:val="00BD0D8B"/>
    <w:rsid w:val="00BD10FB"/>
    <w:rsid w:val="00BD119D"/>
    <w:rsid w:val="00BD11FB"/>
    <w:rsid w:val="00BD176D"/>
    <w:rsid w:val="00BD1866"/>
    <w:rsid w:val="00BD18EE"/>
    <w:rsid w:val="00BD1B30"/>
    <w:rsid w:val="00BD2372"/>
    <w:rsid w:val="00BD279F"/>
    <w:rsid w:val="00BD28A9"/>
    <w:rsid w:val="00BD31C0"/>
    <w:rsid w:val="00BD3391"/>
    <w:rsid w:val="00BD3574"/>
    <w:rsid w:val="00BD3611"/>
    <w:rsid w:val="00BD3C3B"/>
    <w:rsid w:val="00BD45CD"/>
    <w:rsid w:val="00BD49CF"/>
    <w:rsid w:val="00BD49F7"/>
    <w:rsid w:val="00BD4C7E"/>
    <w:rsid w:val="00BD63D7"/>
    <w:rsid w:val="00BD6673"/>
    <w:rsid w:val="00BD7289"/>
    <w:rsid w:val="00BD79DB"/>
    <w:rsid w:val="00BE01ED"/>
    <w:rsid w:val="00BE021B"/>
    <w:rsid w:val="00BE1006"/>
    <w:rsid w:val="00BE153F"/>
    <w:rsid w:val="00BE193C"/>
    <w:rsid w:val="00BE1F21"/>
    <w:rsid w:val="00BE25D9"/>
    <w:rsid w:val="00BE3004"/>
    <w:rsid w:val="00BE312C"/>
    <w:rsid w:val="00BE3153"/>
    <w:rsid w:val="00BE392B"/>
    <w:rsid w:val="00BE3DD2"/>
    <w:rsid w:val="00BE3E80"/>
    <w:rsid w:val="00BE3FE5"/>
    <w:rsid w:val="00BE42EB"/>
    <w:rsid w:val="00BE4ABC"/>
    <w:rsid w:val="00BE4BD1"/>
    <w:rsid w:val="00BE59DC"/>
    <w:rsid w:val="00BE5EB3"/>
    <w:rsid w:val="00BE61F0"/>
    <w:rsid w:val="00BE648B"/>
    <w:rsid w:val="00BE681E"/>
    <w:rsid w:val="00BE7015"/>
    <w:rsid w:val="00BE7421"/>
    <w:rsid w:val="00BE7463"/>
    <w:rsid w:val="00BE7E8C"/>
    <w:rsid w:val="00BF0191"/>
    <w:rsid w:val="00BF0AC5"/>
    <w:rsid w:val="00BF0EC1"/>
    <w:rsid w:val="00BF0F8B"/>
    <w:rsid w:val="00BF143A"/>
    <w:rsid w:val="00BF15B2"/>
    <w:rsid w:val="00BF1715"/>
    <w:rsid w:val="00BF17DA"/>
    <w:rsid w:val="00BF1C32"/>
    <w:rsid w:val="00BF2050"/>
    <w:rsid w:val="00BF20BD"/>
    <w:rsid w:val="00BF29DD"/>
    <w:rsid w:val="00BF2A72"/>
    <w:rsid w:val="00BF2EC9"/>
    <w:rsid w:val="00BF2F99"/>
    <w:rsid w:val="00BF310A"/>
    <w:rsid w:val="00BF33BB"/>
    <w:rsid w:val="00BF3B84"/>
    <w:rsid w:val="00BF3D55"/>
    <w:rsid w:val="00BF3E44"/>
    <w:rsid w:val="00BF46C0"/>
    <w:rsid w:val="00BF5BF1"/>
    <w:rsid w:val="00BF5E02"/>
    <w:rsid w:val="00BF635C"/>
    <w:rsid w:val="00BF6443"/>
    <w:rsid w:val="00BF6914"/>
    <w:rsid w:val="00BF69EA"/>
    <w:rsid w:val="00BF6D80"/>
    <w:rsid w:val="00BF7005"/>
    <w:rsid w:val="00BF7139"/>
    <w:rsid w:val="00BF714A"/>
    <w:rsid w:val="00BF7671"/>
    <w:rsid w:val="00BF7BCE"/>
    <w:rsid w:val="00BF7BD8"/>
    <w:rsid w:val="00BF7BDD"/>
    <w:rsid w:val="00C0000E"/>
    <w:rsid w:val="00C00313"/>
    <w:rsid w:val="00C0055D"/>
    <w:rsid w:val="00C005CA"/>
    <w:rsid w:val="00C009DE"/>
    <w:rsid w:val="00C00D18"/>
    <w:rsid w:val="00C01A4B"/>
    <w:rsid w:val="00C01DEE"/>
    <w:rsid w:val="00C01EE7"/>
    <w:rsid w:val="00C02307"/>
    <w:rsid w:val="00C0269E"/>
    <w:rsid w:val="00C0292F"/>
    <w:rsid w:val="00C02E2D"/>
    <w:rsid w:val="00C031C5"/>
    <w:rsid w:val="00C0320F"/>
    <w:rsid w:val="00C03731"/>
    <w:rsid w:val="00C0424A"/>
    <w:rsid w:val="00C044AC"/>
    <w:rsid w:val="00C049F9"/>
    <w:rsid w:val="00C04DFC"/>
    <w:rsid w:val="00C0514A"/>
    <w:rsid w:val="00C0590E"/>
    <w:rsid w:val="00C06053"/>
    <w:rsid w:val="00C063C2"/>
    <w:rsid w:val="00C06521"/>
    <w:rsid w:val="00C0658E"/>
    <w:rsid w:val="00C065D1"/>
    <w:rsid w:val="00C06A78"/>
    <w:rsid w:val="00C07133"/>
    <w:rsid w:val="00C07464"/>
    <w:rsid w:val="00C075E0"/>
    <w:rsid w:val="00C07603"/>
    <w:rsid w:val="00C07A34"/>
    <w:rsid w:val="00C07AF7"/>
    <w:rsid w:val="00C07EDA"/>
    <w:rsid w:val="00C1012E"/>
    <w:rsid w:val="00C1024E"/>
    <w:rsid w:val="00C102CE"/>
    <w:rsid w:val="00C107CF"/>
    <w:rsid w:val="00C109A8"/>
    <w:rsid w:val="00C10B9C"/>
    <w:rsid w:val="00C10D86"/>
    <w:rsid w:val="00C10F34"/>
    <w:rsid w:val="00C11AD0"/>
    <w:rsid w:val="00C11FC2"/>
    <w:rsid w:val="00C12487"/>
    <w:rsid w:val="00C12930"/>
    <w:rsid w:val="00C12D45"/>
    <w:rsid w:val="00C137E6"/>
    <w:rsid w:val="00C13B8C"/>
    <w:rsid w:val="00C13C68"/>
    <w:rsid w:val="00C143BC"/>
    <w:rsid w:val="00C15683"/>
    <w:rsid w:val="00C15A33"/>
    <w:rsid w:val="00C15ED3"/>
    <w:rsid w:val="00C16378"/>
    <w:rsid w:val="00C1638C"/>
    <w:rsid w:val="00C16BB2"/>
    <w:rsid w:val="00C16C3D"/>
    <w:rsid w:val="00C17D3F"/>
    <w:rsid w:val="00C207B2"/>
    <w:rsid w:val="00C2080A"/>
    <w:rsid w:val="00C20976"/>
    <w:rsid w:val="00C20E5D"/>
    <w:rsid w:val="00C20F0E"/>
    <w:rsid w:val="00C21228"/>
    <w:rsid w:val="00C21229"/>
    <w:rsid w:val="00C215E5"/>
    <w:rsid w:val="00C21712"/>
    <w:rsid w:val="00C2172A"/>
    <w:rsid w:val="00C21751"/>
    <w:rsid w:val="00C21869"/>
    <w:rsid w:val="00C21B62"/>
    <w:rsid w:val="00C220D8"/>
    <w:rsid w:val="00C22698"/>
    <w:rsid w:val="00C22896"/>
    <w:rsid w:val="00C22E1F"/>
    <w:rsid w:val="00C23159"/>
    <w:rsid w:val="00C23301"/>
    <w:rsid w:val="00C23896"/>
    <w:rsid w:val="00C23B32"/>
    <w:rsid w:val="00C23C52"/>
    <w:rsid w:val="00C24410"/>
    <w:rsid w:val="00C246FA"/>
    <w:rsid w:val="00C24B04"/>
    <w:rsid w:val="00C24EF9"/>
    <w:rsid w:val="00C255B2"/>
    <w:rsid w:val="00C26401"/>
    <w:rsid w:val="00C26ED9"/>
    <w:rsid w:val="00C27870"/>
    <w:rsid w:val="00C27993"/>
    <w:rsid w:val="00C27B7A"/>
    <w:rsid w:val="00C3014C"/>
    <w:rsid w:val="00C3057C"/>
    <w:rsid w:val="00C3158B"/>
    <w:rsid w:val="00C318DF"/>
    <w:rsid w:val="00C318E6"/>
    <w:rsid w:val="00C31932"/>
    <w:rsid w:val="00C319A0"/>
    <w:rsid w:val="00C31DCE"/>
    <w:rsid w:val="00C324EF"/>
    <w:rsid w:val="00C32866"/>
    <w:rsid w:val="00C33BA9"/>
    <w:rsid w:val="00C33EB9"/>
    <w:rsid w:val="00C33F69"/>
    <w:rsid w:val="00C34328"/>
    <w:rsid w:val="00C34676"/>
    <w:rsid w:val="00C3558D"/>
    <w:rsid w:val="00C35C6C"/>
    <w:rsid w:val="00C35E72"/>
    <w:rsid w:val="00C35FDC"/>
    <w:rsid w:val="00C36162"/>
    <w:rsid w:val="00C361AB"/>
    <w:rsid w:val="00C363F7"/>
    <w:rsid w:val="00C3693E"/>
    <w:rsid w:val="00C37264"/>
    <w:rsid w:val="00C378CA"/>
    <w:rsid w:val="00C379D1"/>
    <w:rsid w:val="00C37D6F"/>
    <w:rsid w:val="00C37EE4"/>
    <w:rsid w:val="00C402E4"/>
    <w:rsid w:val="00C403C9"/>
    <w:rsid w:val="00C40532"/>
    <w:rsid w:val="00C40737"/>
    <w:rsid w:val="00C430E0"/>
    <w:rsid w:val="00C43980"/>
    <w:rsid w:val="00C441F0"/>
    <w:rsid w:val="00C444EA"/>
    <w:rsid w:val="00C4488F"/>
    <w:rsid w:val="00C44994"/>
    <w:rsid w:val="00C44996"/>
    <w:rsid w:val="00C44BF2"/>
    <w:rsid w:val="00C44EC4"/>
    <w:rsid w:val="00C451C1"/>
    <w:rsid w:val="00C45BB9"/>
    <w:rsid w:val="00C45EC1"/>
    <w:rsid w:val="00C45F5F"/>
    <w:rsid w:val="00C466CE"/>
    <w:rsid w:val="00C468DA"/>
    <w:rsid w:val="00C46BC8"/>
    <w:rsid w:val="00C47103"/>
    <w:rsid w:val="00C471AB"/>
    <w:rsid w:val="00C471C0"/>
    <w:rsid w:val="00C472F4"/>
    <w:rsid w:val="00C47473"/>
    <w:rsid w:val="00C47695"/>
    <w:rsid w:val="00C47947"/>
    <w:rsid w:val="00C4799F"/>
    <w:rsid w:val="00C47B85"/>
    <w:rsid w:val="00C5043B"/>
    <w:rsid w:val="00C509D6"/>
    <w:rsid w:val="00C50ACD"/>
    <w:rsid w:val="00C50FE0"/>
    <w:rsid w:val="00C51B05"/>
    <w:rsid w:val="00C51E9A"/>
    <w:rsid w:val="00C520B5"/>
    <w:rsid w:val="00C522C7"/>
    <w:rsid w:val="00C52582"/>
    <w:rsid w:val="00C5264B"/>
    <w:rsid w:val="00C5291E"/>
    <w:rsid w:val="00C52AF2"/>
    <w:rsid w:val="00C52B77"/>
    <w:rsid w:val="00C52DA3"/>
    <w:rsid w:val="00C52F97"/>
    <w:rsid w:val="00C52FD1"/>
    <w:rsid w:val="00C53168"/>
    <w:rsid w:val="00C53734"/>
    <w:rsid w:val="00C53B33"/>
    <w:rsid w:val="00C54576"/>
    <w:rsid w:val="00C5458E"/>
    <w:rsid w:val="00C54E75"/>
    <w:rsid w:val="00C54ECD"/>
    <w:rsid w:val="00C551E2"/>
    <w:rsid w:val="00C551EA"/>
    <w:rsid w:val="00C555BC"/>
    <w:rsid w:val="00C55624"/>
    <w:rsid w:val="00C55AFF"/>
    <w:rsid w:val="00C55EC6"/>
    <w:rsid w:val="00C55FC9"/>
    <w:rsid w:val="00C56113"/>
    <w:rsid w:val="00C56394"/>
    <w:rsid w:val="00C56718"/>
    <w:rsid w:val="00C57FE5"/>
    <w:rsid w:val="00C604C2"/>
    <w:rsid w:val="00C6068E"/>
    <w:rsid w:val="00C606E0"/>
    <w:rsid w:val="00C60DE7"/>
    <w:rsid w:val="00C6161C"/>
    <w:rsid w:val="00C61CBC"/>
    <w:rsid w:val="00C6200F"/>
    <w:rsid w:val="00C6224C"/>
    <w:rsid w:val="00C6267C"/>
    <w:rsid w:val="00C62956"/>
    <w:rsid w:val="00C632A0"/>
    <w:rsid w:val="00C63567"/>
    <w:rsid w:val="00C63BCA"/>
    <w:rsid w:val="00C64191"/>
    <w:rsid w:val="00C6429E"/>
    <w:rsid w:val="00C6445D"/>
    <w:rsid w:val="00C647FF"/>
    <w:rsid w:val="00C64DD5"/>
    <w:rsid w:val="00C64FEB"/>
    <w:rsid w:val="00C65ACC"/>
    <w:rsid w:val="00C65B3B"/>
    <w:rsid w:val="00C65EC1"/>
    <w:rsid w:val="00C6632B"/>
    <w:rsid w:val="00C67241"/>
    <w:rsid w:val="00C67339"/>
    <w:rsid w:val="00C678E1"/>
    <w:rsid w:val="00C70767"/>
    <w:rsid w:val="00C707C6"/>
    <w:rsid w:val="00C7095A"/>
    <w:rsid w:val="00C70BD1"/>
    <w:rsid w:val="00C70E50"/>
    <w:rsid w:val="00C71094"/>
    <w:rsid w:val="00C71186"/>
    <w:rsid w:val="00C7132A"/>
    <w:rsid w:val="00C71400"/>
    <w:rsid w:val="00C71A59"/>
    <w:rsid w:val="00C71AA2"/>
    <w:rsid w:val="00C726EE"/>
    <w:rsid w:val="00C72731"/>
    <w:rsid w:val="00C727D8"/>
    <w:rsid w:val="00C72C89"/>
    <w:rsid w:val="00C73252"/>
    <w:rsid w:val="00C73A0F"/>
    <w:rsid w:val="00C73B94"/>
    <w:rsid w:val="00C73EC0"/>
    <w:rsid w:val="00C74806"/>
    <w:rsid w:val="00C7489A"/>
    <w:rsid w:val="00C74CC0"/>
    <w:rsid w:val="00C75528"/>
    <w:rsid w:val="00C75723"/>
    <w:rsid w:val="00C76411"/>
    <w:rsid w:val="00C76577"/>
    <w:rsid w:val="00C765E4"/>
    <w:rsid w:val="00C76675"/>
    <w:rsid w:val="00C76AC4"/>
    <w:rsid w:val="00C772FB"/>
    <w:rsid w:val="00C77922"/>
    <w:rsid w:val="00C77A43"/>
    <w:rsid w:val="00C77D81"/>
    <w:rsid w:val="00C8016F"/>
    <w:rsid w:val="00C80A15"/>
    <w:rsid w:val="00C81433"/>
    <w:rsid w:val="00C815F8"/>
    <w:rsid w:val="00C82456"/>
    <w:rsid w:val="00C824E8"/>
    <w:rsid w:val="00C82680"/>
    <w:rsid w:val="00C82914"/>
    <w:rsid w:val="00C82991"/>
    <w:rsid w:val="00C82FA9"/>
    <w:rsid w:val="00C83674"/>
    <w:rsid w:val="00C83F04"/>
    <w:rsid w:val="00C83F91"/>
    <w:rsid w:val="00C843A5"/>
    <w:rsid w:val="00C8465C"/>
    <w:rsid w:val="00C84784"/>
    <w:rsid w:val="00C84FDF"/>
    <w:rsid w:val="00C8579D"/>
    <w:rsid w:val="00C859BC"/>
    <w:rsid w:val="00C85EF3"/>
    <w:rsid w:val="00C86439"/>
    <w:rsid w:val="00C865AD"/>
    <w:rsid w:val="00C86629"/>
    <w:rsid w:val="00C86A8A"/>
    <w:rsid w:val="00C86AA9"/>
    <w:rsid w:val="00C87647"/>
    <w:rsid w:val="00C8785B"/>
    <w:rsid w:val="00C87C11"/>
    <w:rsid w:val="00C87C88"/>
    <w:rsid w:val="00C87CCD"/>
    <w:rsid w:val="00C87D65"/>
    <w:rsid w:val="00C901C3"/>
    <w:rsid w:val="00C90425"/>
    <w:rsid w:val="00C90A24"/>
    <w:rsid w:val="00C90A5E"/>
    <w:rsid w:val="00C90D94"/>
    <w:rsid w:val="00C90FB0"/>
    <w:rsid w:val="00C917D6"/>
    <w:rsid w:val="00C9230E"/>
    <w:rsid w:val="00C92673"/>
    <w:rsid w:val="00C92E75"/>
    <w:rsid w:val="00C9325A"/>
    <w:rsid w:val="00C9327E"/>
    <w:rsid w:val="00C93991"/>
    <w:rsid w:val="00C93EF6"/>
    <w:rsid w:val="00C943FC"/>
    <w:rsid w:val="00C94795"/>
    <w:rsid w:val="00C949D4"/>
    <w:rsid w:val="00C94B8B"/>
    <w:rsid w:val="00C94BC3"/>
    <w:rsid w:val="00C94C85"/>
    <w:rsid w:val="00C94DFF"/>
    <w:rsid w:val="00C953F2"/>
    <w:rsid w:val="00C95B09"/>
    <w:rsid w:val="00C96060"/>
    <w:rsid w:val="00C96DC3"/>
    <w:rsid w:val="00C97131"/>
    <w:rsid w:val="00C97940"/>
    <w:rsid w:val="00CA0179"/>
    <w:rsid w:val="00CA0193"/>
    <w:rsid w:val="00CA0C7D"/>
    <w:rsid w:val="00CA1DC4"/>
    <w:rsid w:val="00CA23E5"/>
    <w:rsid w:val="00CA2B5F"/>
    <w:rsid w:val="00CA3030"/>
    <w:rsid w:val="00CA30AC"/>
    <w:rsid w:val="00CA3503"/>
    <w:rsid w:val="00CA3727"/>
    <w:rsid w:val="00CA3B6F"/>
    <w:rsid w:val="00CA4600"/>
    <w:rsid w:val="00CA46B7"/>
    <w:rsid w:val="00CA46C0"/>
    <w:rsid w:val="00CA491E"/>
    <w:rsid w:val="00CA5011"/>
    <w:rsid w:val="00CA5061"/>
    <w:rsid w:val="00CA5226"/>
    <w:rsid w:val="00CA53BA"/>
    <w:rsid w:val="00CA553A"/>
    <w:rsid w:val="00CA5562"/>
    <w:rsid w:val="00CA5AAB"/>
    <w:rsid w:val="00CA5DF5"/>
    <w:rsid w:val="00CA62C0"/>
    <w:rsid w:val="00CA668C"/>
    <w:rsid w:val="00CA6E72"/>
    <w:rsid w:val="00CA6F4B"/>
    <w:rsid w:val="00CB03AB"/>
    <w:rsid w:val="00CB0507"/>
    <w:rsid w:val="00CB06E2"/>
    <w:rsid w:val="00CB0ED3"/>
    <w:rsid w:val="00CB1314"/>
    <w:rsid w:val="00CB1DDC"/>
    <w:rsid w:val="00CB1E41"/>
    <w:rsid w:val="00CB270C"/>
    <w:rsid w:val="00CB2A04"/>
    <w:rsid w:val="00CB3193"/>
    <w:rsid w:val="00CB3912"/>
    <w:rsid w:val="00CB3F69"/>
    <w:rsid w:val="00CB4CA9"/>
    <w:rsid w:val="00CB4E3B"/>
    <w:rsid w:val="00CB4E6D"/>
    <w:rsid w:val="00CB52A1"/>
    <w:rsid w:val="00CB56A7"/>
    <w:rsid w:val="00CB5A85"/>
    <w:rsid w:val="00CB5BD5"/>
    <w:rsid w:val="00CB5E76"/>
    <w:rsid w:val="00CB61FD"/>
    <w:rsid w:val="00CB626E"/>
    <w:rsid w:val="00CB68BF"/>
    <w:rsid w:val="00CB6C2F"/>
    <w:rsid w:val="00CB6D6F"/>
    <w:rsid w:val="00CB6E90"/>
    <w:rsid w:val="00CB6F18"/>
    <w:rsid w:val="00CB71D1"/>
    <w:rsid w:val="00CB7A31"/>
    <w:rsid w:val="00CB7E5C"/>
    <w:rsid w:val="00CC0168"/>
    <w:rsid w:val="00CC0216"/>
    <w:rsid w:val="00CC0261"/>
    <w:rsid w:val="00CC0DCD"/>
    <w:rsid w:val="00CC0E76"/>
    <w:rsid w:val="00CC0EAF"/>
    <w:rsid w:val="00CC12FC"/>
    <w:rsid w:val="00CC15DC"/>
    <w:rsid w:val="00CC19A4"/>
    <w:rsid w:val="00CC20F3"/>
    <w:rsid w:val="00CC2107"/>
    <w:rsid w:val="00CC240E"/>
    <w:rsid w:val="00CC2445"/>
    <w:rsid w:val="00CC29F1"/>
    <w:rsid w:val="00CC2B19"/>
    <w:rsid w:val="00CC2B74"/>
    <w:rsid w:val="00CC2F1B"/>
    <w:rsid w:val="00CC3070"/>
    <w:rsid w:val="00CC30C3"/>
    <w:rsid w:val="00CC3B67"/>
    <w:rsid w:val="00CC43EB"/>
    <w:rsid w:val="00CC45DB"/>
    <w:rsid w:val="00CC4A69"/>
    <w:rsid w:val="00CC4DA7"/>
    <w:rsid w:val="00CC4E07"/>
    <w:rsid w:val="00CC4EFA"/>
    <w:rsid w:val="00CC5129"/>
    <w:rsid w:val="00CC5894"/>
    <w:rsid w:val="00CC58D9"/>
    <w:rsid w:val="00CC5D15"/>
    <w:rsid w:val="00CC6016"/>
    <w:rsid w:val="00CC6430"/>
    <w:rsid w:val="00CC6723"/>
    <w:rsid w:val="00CC68BD"/>
    <w:rsid w:val="00CC6D83"/>
    <w:rsid w:val="00CC7815"/>
    <w:rsid w:val="00CC792F"/>
    <w:rsid w:val="00CC7AFB"/>
    <w:rsid w:val="00CC7BC2"/>
    <w:rsid w:val="00CC7CA7"/>
    <w:rsid w:val="00CC7CDE"/>
    <w:rsid w:val="00CC7F00"/>
    <w:rsid w:val="00CC7F69"/>
    <w:rsid w:val="00CD03F1"/>
    <w:rsid w:val="00CD12AC"/>
    <w:rsid w:val="00CD270A"/>
    <w:rsid w:val="00CD28D8"/>
    <w:rsid w:val="00CD2E08"/>
    <w:rsid w:val="00CD375E"/>
    <w:rsid w:val="00CD384F"/>
    <w:rsid w:val="00CD3B42"/>
    <w:rsid w:val="00CD3D75"/>
    <w:rsid w:val="00CD430D"/>
    <w:rsid w:val="00CD50B3"/>
    <w:rsid w:val="00CD526E"/>
    <w:rsid w:val="00CD5458"/>
    <w:rsid w:val="00CD5585"/>
    <w:rsid w:val="00CD573F"/>
    <w:rsid w:val="00CD5A31"/>
    <w:rsid w:val="00CD6108"/>
    <w:rsid w:val="00CD6194"/>
    <w:rsid w:val="00CD68BB"/>
    <w:rsid w:val="00CD6C7C"/>
    <w:rsid w:val="00CD6D20"/>
    <w:rsid w:val="00CD6F08"/>
    <w:rsid w:val="00CD7C14"/>
    <w:rsid w:val="00CD7C91"/>
    <w:rsid w:val="00CD7D8C"/>
    <w:rsid w:val="00CE02A8"/>
    <w:rsid w:val="00CE09A4"/>
    <w:rsid w:val="00CE0E77"/>
    <w:rsid w:val="00CE13A4"/>
    <w:rsid w:val="00CE1574"/>
    <w:rsid w:val="00CE158A"/>
    <w:rsid w:val="00CE18C6"/>
    <w:rsid w:val="00CE2BCC"/>
    <w:rsid w:val="00CE3663"/>
    <w:rsid w:val="00CE3945"/>
    <w:rsid w:val="00CE3DDD"/>
    <w:rsid w:val="00CE4850"/>
    <w:rsid w:val="00CE48E8"/>
    <w:rsid w:val="00CE4AA1"/>
    <w:rsid w:val="00CE4C19"/>
    <w:rsid w:val="00CE4D12"/>
    <w:rsid w:val="00CE55C8"/>
    <w:rsid w:val="00CE5ACF"/>
    <w:rsid w:val="00CE5CA5"/>
    <w:rsid w:val="00CE5DA4"/>
    <w:rsid w:val="00CE67E4"/>
    <w:rsid w:val="00CE704F"/>
    <w:rsid w:val="00CE7E81"/>
    <w:rsid w:val="00CE7F23"/>
    <w:rsid w:val="00CF05CC"/>
    <w:rsid w:val="00CF0AAB"/>
    <w:rsid w:val="00CF0CA3"/>
    <w:rsid w:val="00CF16BB"/>
    <w:rsid w:val="00CF2231"/>
    <w:rsid w:val="00CF2B21"/>
    <w:rsid w:val="00CF2C2C"/>
    <w:rsid w:val="00CF2EDE"/>
    <w:rsid w:val="00CF2F17"/>
    <w:rsid w:val="00CF2F5E"/>
    <w:rsid w:val="00CF3B9F"/>
    <w:rsid w:val="00CF3CF7"/>
    <w:rsid w:val="00CF40D0"/>
    <w:rsid w:val="00CF4627"/>
    <w:rsid w:val="00CF46F0"/>
    <w:rsid w:val="00CF4B4C"/>
    <w:rsid w:val="00CF4BC3"/>
    <w:rsid w:val="00CF4C5B"/>
    <w:rsid w:val="00CF4D36"/>
    <w:rsid w:val="00CF4D6B"/>
    <w:rsid w:val="00CF5175"/>
    <w:rsid w:val="00CF539E"/>
    <w:rsid w:val="00CF56A4"/>
    <w:rsid w:val="00CF5776"/>
    <w:rsid w:val="00CF59EF"/>
    <w:rsid w:val="00CF5A1E"/>
    <w:rsid w:val="00CF5B10"/>
    <w:rsid w:val="00CF5BAD"/>
    <w:rsid w:val="00CF6CD0"/>
    <w:rsid w:val="00CF6DB6"/>
    <w:rsid w:val="00D002DF"/>
    <w:rsid w:val="00D00D20"/>
    <w:rsid w:val="00D00FCD"/>
    <w:rsid w:val="00D016EE"/>
    <w:rsid w:val="00D01B9B"/>
    <w:rsid w:val="00D01D46"/>
    <w:rsid w:val="00D0200D"/>
    <w:rsid w:val="00D02B29"/>
    <w:rsid w:val="00D02DF9"/>
    <w:rsid w:val="00D035F2"/>
    <w:rsid w:val="00D039F8"/>
    <w:rsid w:val="00D03E68"/>
    <w:rsid w:val="00D048C2"/>
    <w:rsid w:val="00D0490E"/>
    <w:rsid w:val="00D054D8"/>
    <w:rsid w:val="00D0567F"/>
    <w:rsid w:val="00D05706"/>
    <w:rsid w:val="00D058B2"/>
    <w:rsid w:val="00D0620A"/>
    <w:rsid w:val="00D065F2"/>
    <w:rsid w:val="00D066D3"/>
    <w:rsid w:val="00D06AF5"/>
    <w:rsid w:val="00D06B31"/>
    <w:rsid w:val="00D06D39"/>
    <w:rsid w:val="00D07877"/>
    <w:rsid w:val="00D07E9E"/>
    <w:rsid w:val="00D10A0A"/>
    <w:rsid w:val="00D11157"/>
    <w:rsid w:val="00D113B5"/>
    <w:rsid w:val="00D1143B"/>
    <w:rsid w:val="00D11870"/>
    <w:rsid w:val="00D11B66"/>
    <w:rsid w:val="00D11D97"/>
    <w:rsid w:val="00D12248"/>
    <w:rsid w:val="00D12783"/>
    <w:rsid w:val="00D12FA7"/>
    <w:rsid w:val="00D1339D"/>
    <w:rsid w:val="00D135A4"/>
    <w:rsid w:val="00D135BC"/>
    <w:rsid w:val="00D137B5"/>
    <w:rsid w:val="00D1387D"/>
    <w:rsid w:val="00D13DB4"/>
    <w:rsid w:val="00D13F06"/>
    <w:rsid w:val="00D141F1"/>
    <w:rsid w:val="00D143E2"/>
    <w:rsid w:val="00D144AD"/>
    <w:rsid w:val="00D14922"/>
    <w:rsid w:val="00D14DDD"/>
    <w:rsid w:val="00D1522B"/>
    <w:rsid w:val="00D15386"/>
    <w:rsid w:val="00D1540D"/>
    <w:rsid w:val="00D1561D"/>
    <w:rsid w:val="00D1646D"/>
    <w:rsid w:val="00D16568"/>
    <w:rsid w:val="00D16601"/>
    <w:rsid w:val="00D16A4A"/>
    <w:rsid w:val="00D16FC8"/>
    <w:rsid w:val="00D171A2"/>
    <w:rsid w:val="00D17BEB"/>
    <w:rsid w:val="00D20DE6"/>
    <w:rsid w:val="00D21470"/>
    <w:rsid w:val="00D21FF1"/>
    <w:rsid w:val="00D22222"/>
    <w:rsid w:val="00D224DE"/>
    <w:rsid w:val="00D227D2"/>
    <w:rsid w:val="00D22925"/>
    <w:rsid w:val="00D2339B"/>
    <w:rsid w:val="00D234EB"/>
    <w:rsid w:val="00D23750"/>
    <w:rsid w:val="00D24855"/>
    <w:rsid w:val="00D25004"/>
    <w:rsid w:val="00D25179"/>
    <w:rsid w:val="00D25550"/>
    <w:rsid w:val="00D2589B"/>
    <w:rsid w:val="00D25D24"/>
    <w:rsid w:val="00D265D0"/>
    <w:rsid w:val="00D278D6"/>
    <w:rsid w:val="00D27A13"/>
    <w:rsid w:val="00D27B3A"/>
    <w:rsid w:val="00D27CAA"/>
    <w:rsid w:val="00D27F80"/>
    <w:rsid w:val="00D30653"/>
    <w:rsid w:val="00D30894"/>
    <w:rsid w:val="00D30B51"/>
    <w:rsid w:val="00D30D97"/>
    <w:rsid w:val="00D30F9A"/>
    <w:rsid w:val="00D31524"/>
    <w:rsid w:val="00D3187E"/>
    <w:rsid w:val="00D3198C"/>
    <w:rsid w:val="00D31998"/>
    <w:rsid w:val="00D31C44"/>
    <w:rsid w:val="00D31E7B"/>
    <w:rsid w:val="00D32624"/>
    <w:rsid w:val="00D326FB"/>
    <w:rsid w:val="00D33E7F"/>
    <w:rsid w:val="00D33F50"/>
    <w:rsid w:val="00D34035"/>
    <w:rsid w:val="00D349D4"/>
    <w:rsid w:val="00D34C81"/>
    <w:rsid w:val="00D34FE8"/>
    <w:rsid w:val="00D355DC"/>
    <w:rsid w:val="00D35941"/>
    <w:rsid w:val="00D360D3"/>
    <w:rsid w:val="00D36821"/>
    <w:rsid w:val="00D3777F"/>
    <w:rsid w:val="00D377AB"/>
    <w:rsid w:val="00D37DA2"/>
    <w:rsid w:val="00D4002A"/>
    <w:rsid w:val="00D4026B"/>
    <w:rsid w:val="00D405AA"/>
    <w:rsid w:val="00D41463"/>
    <w:rsid w:val="00D4161A"/>
    <w:rsid w:val="00D419BC"/>
    <w:rsid w:val="00D41C92"/>
    <w:rsid w:val="00D4216F"/>
    <w:rsid w:val="00D427BF"/>
    <w:rsid w:val="00D42B98"/>
    <w:rsid w:val="00D430F5"/>
    <w:rsid w:val="00D4334E"/>
    <w:rsid w:val="00D4355C"/>
    <w:rsid w:val="00D440F6"/>
    <w:rsid w:val="00D44292"/>
    <w:rsid w:val="00D44313"/>
    <w:rsid w:val="00D449A3"/>
    <w:rsid w:val="00D44A7C"/>
    <w:rsid w:val="00D44C42"/>
    <w:rsid w:val="00D44EC2"/>
    <w:rsid w:val="00D45378"/>
    <w:rsid w:val="00D45531"/>
    <w:rsid w:val="00D4595E"/>
    <w:rsid w:val="00D45B0B"/>
    <w:rsid w:val="00D45BDF"/>
    <w:rsid w:val="00D46D40"/>
    <w:rsid w:val="00D46D44"/>
    <w:rsid w:val="00D46E14"/>
    <w:rsid w:val="00D47DEC"/>
    <w:rsid w:val="00D50BB2"/>
    <w:rsid w:val="00D5143B"/>
    <w:rsid w:val="00D518AA"/>
    <w:rsid w:val="00D51F7D"/>
    <w:rsid w:val="00D51FD2"/>
    <w:rsid w:val="00D5204B"/>
    <w:rsid w:val="00D522AF"/>
    <w:rsid w:val="00D525B5"/>
    <w:rsid w:val="00D5341D"/>
    <w:rsid w:val="00D539DD"/>
    <w:rsid w:val="00D5423A"/>
    <w:rsid w:val="00D542B3"/>
    <w:rsid w:val="00D54C4D"/>
    <w:rsid w:val="00D5549B"/>
    <w:rsid w:val="00D554D0"/>
    <w:rsid w:val="00D55666"/>
    <w:rsid w:val="00D55781"/>
    <w:rsid w:val="00D558A1"/>
    <w:rsid w:val="00D55B53"/>
    <w:rsid w:val="00D55C7A"/>
    <w:rsid w:val="00D55FF6"/>
    <w:rsid w:val="00D5668A"/>
    <w:rsid w:val="00D56911"/>
    <w:rsid w:val="00D57202"/>
    <w:rsid w:val="00D57866"/>
    <w:rsid w:val="00D60088"/>
    <w:rsid w:val="00D603C0"/>
    <w:rsid w:val="00D608B9"/>
    <w:rsid w:val="00D609B4"/>
    <w:rsid w:val="00D60A70"/>
    <w:rsid w:val="00D60C7C"/>
    <w:rsid w:val="00D611DF"/>
    <w:rsid w:val="00D615EA"/>
    <w:rsid w:val="00D61821"/>
    <w:rsid w:val="00D6182B"/>
    <w:rsid w:val="00D61B74"/>
    <w:rsid w:val="00D61BCE"/>
    <w:rsid w:val="00D61D9C"/>
    <w:rsid w:val="00D61EF8"/>
    <w:rsid w:val="00D624F3"/>
    <w:rsid w:val="00D63007"/>
    <w:rsid w:val="00D635B0"/>
    <w:rsid w:val="00D63790"/>
    <w:rsid w:val="00D63976"/>
    <w:rsid w:val="00D63EA1"/>
    <w:rsid w:val="00D64049"/>
    <w:rsid w:val="00D64D3B"/>
    <w:rsid w:val="00D651F8"/>
    <w:rsid w:val="00D657FB"/>
    <w:rsid w:val="00D6614D"/>
    <w:rsid w:val="00D66339"/>
    <w:rsid w:val="00D665A4"/>
    <w:rsid w:val="00D66C22"/>
    <w:rsid w:val="00D67BF0"/>
    <w:rsid w:val="00D70382"/>
    <w:rsid w:val="00D707A9"/>
    <w:rsid w:val="00D71073"/>
    <w:rsid w:val="00D710C7"/>
    <w:rsid w:val="00D711A3"/>
    <w:rsid w:val="00D71645"/>
    <w:rsid w:val="00D716B2"/>
    <w:rsid w:val="00D71C96"/>
    <w:rsid w:val="00D71CFD"/>
    <w:rsid w:val="00D71D7A"/>
    <w:rsid w:val="00D725A5"/>
    <w:rsid w:val="00D72744"/>
    <w:rsid w:val="00D7295E"/>
    <w:rsid w:val="00D72D9F"/>
    <w:rsid w:val="00D72F76"/>
    <w:rsid w:val="00D733A9"/>
    <w:rsid w:val="00D7386E"/>
    <w:rsid w:val="00D73BC7"/>
    <w:rsid w:val="00D73C10"/>
    <w:rsid w:val="00D7433C"/>
    <w:rsid w:val="00D74482"/>
    <w:rsid w:val="00D74664"/>
    <w:rsid w:val="00D74B18"/>
    <w:rsid w:val="00D74B6C"/>
    <w:rsid w:val="00D74CEB"/>
    <w:rsid w:val="00D74DA5"/>
    <w:rsid w:val="00D75516"/>
    <w:rsid w:val="00D75F9B"/>
    <w:rsid w:val="00D76609"/>
    <w:rsid w:val="00D7672C"/>
    <w:rsid w:val="00D76CD3"/>
    <w:rsid w:val="00D77282"/>
    <w:rsid w:val="00D77920"/>
    <w:rsid w:val="00D806C3"/>
    <w:rsid w:val="00D81DA5"/>
    <w:rsid w:val="00D821FF"/>
    <w:rsid w:val="00D823CA"/>
    <w:rsid w:val="00D82402"/>
    <w:rsid w:val="00D82C85"/>
    <w:rsid w:val="00D82D46"/>
    <w:rsid w:val="00D830E6"/>
    <w:rsid w:val="00D83A37"/>
    <w:rsid w:val="00D83B83"/>
    <w:rsid w:val="00D8402E"/>
    <w:rsid w:val="00D845B5"/>
    <w:rsid w:val="00D849A5"/>
    <w:rsid w:val="00D84FD2"/>
    <w:rsid w:val="00D853A0"/>
    <w:rsid w:val="00D855DC"/>
    <w:rsid w:val="00D85DE1"/>
    <w:rsid w:val="00D85F52"/>
    <w:rsid w:val="00D860B1"/>
    <w:rsid w:val="00D8623E"/>
    <w:rsid w:val="00D86452"/>
    <w:rsid w:val="00D86758"/>
    <w:rsid w:val="00D86EAA"/>
    <w:rsid w:val="00D87216"/>
    <w:rsid w:val="00D87429"/>
    <w:rsid w:val="00D8797D"/>
    <w:rsid w:val="00D87EA6"/>
    <w:rsid w:val="00D90569"/>
    <w:rsid w:val="00D90A2F"/>
    <w:rsid w:val="00D90FF2"/>
    <w:rsid w:val="00D9125E"/>
    <w:rsid w:val="00D917A5"/>
    <w:rsid w:val="00D91924"/>
    <w:rsid w:val="00D92226"/>
    <w:rsid w:val="00D924AB"/>
    <w:rsid w:val="00D93794"/>
    <w:rsid w:val="00D93974"/>
    <w:rsid w:val="00D940B6"/>
    <w:rsid w:val="00D943E6"/>
    <w:rsid w:val="00D94639"/>
    <w:rsid w:val="00D94F62"/>
    <w:rsid w:val="00D959D3"/>
    <w:rsid w:val="00D9650C"/>
    <w:rsid w:val="00D968AF"/>
    <w:rsid w:val="00D96DFE"/>
    <w:rsid w:val="00D976DB"/>
    <w:rsid w:val="00D9774C"/>
    <w:rsid w:val="00D97955"/>
    <w:rsid w:val="00D97BB9"/>
    <w:rsid w:val="00DA0049"/>
    <w:rsid w:val="00DA0234"/>
    <w:rsid w:val="00DA0311"/>
    <w:rsid w:val="00DA0DEE"/>
    <w:rsid w:val="00DA20F5"/>
    <w:rsid w:val="00DA22D2"/>
    <w:rsid w:val="00DA26D9"/>
    <w:rsid w:val="00DA2A3F"/>
    <w:rsid w:val="00DA3291"/>
    <w:rsid w:val="00DA3445"/>
    <w:rsid w:val="00DA390D"/>
    <w:rsid w:val="00DA415C"/>
    <w:rsid w:val="00DA433A"/>
    <w:rsid w:val="00DA4527"/>
    <w:rsid w:val="00DA5097"/>
    <w:rsid w:val="00DA5C44"/>
    <w:rsid w:val="00DA68EA"/>
    <w:rsid w:val="00DA6C0D"/>
    <w:rsid w:val="00DA7263"/>
    <w:rsid w:val="00DA7842"/>
    <w:rsid w:val="00DA7903"/>
    <w:rsid w:val="00DB09DF"/>
    <w:rsid w:val="00DB0C4D"/>
    <w:rsid w:val="00DB0C80"/>
    <w:rsid w:val="00DB0D52"/>
    <w:rsid w:val="00DB140F"/>
    <w:rsid w:val="00DB1410"/>
    <w:rsid w:val="00DB14CA"/>
    <w:rsid w:val="00DB14E0"/>
    <w:rsid w:val="00DB151F"/>
    <w:rsid w:val="00DB1A60"/>
    <w:rsid w:val="00DB1DE6"/>
    <w:rsid w:val="00DB1F0E"/>
    <w:rsid w:val="00DB259F"/>
    <w:rsid w:val="00DB31C1"/>
    <w:rsid w:val="00DB354C"/>
    <w:rsid w:val="00DB3D85"/>
    <w:rsid w:val="00DB4991"/>
    <w:rsid w:val="00DB5480"/>
    <w:rsid w:val="00DB6096"/>
    <w:rsid w:val="00DB64A0"/>
    <w:rsid w:val="00DB66EE"/>
    <w:rsid w:val="00DB6720"/>
    <w:rsid w:val="00DB6798"/>
    <w:rsid w:val="00DB685B"/>
    <w:rsid w:val="00DB6E30"/>
    <w:rsid w:val="00DB7C84"/>
    <w:rsid w:val="00DC0BBF"/>
    <w:rsid w:val="00DC12C6"/>
    <w:rsid w:val="00DC13F3"/>
    <w:rsid w:val="00DC160F"/>
    <w:rsid w:val="00DC16BA"/>
    <w:rsid w:val="00DC18DA"/>
    <w:rsid w:val="00DC1B50"/>
    <w:rsid w:val="00DC1DEB"/>
    <w:rsid w:val="00DC22DC"/>
    <w:rsid w:val="00DC29BF"/>
    <w:rsid w:val="00DC2E72"/>
    <w:rsid w:val="00DC2F32"/>
    <w:rsid w:val="00DC3044"/>
    <w:rsid w:val="00DC3726"/>
    <w:rsid w:val="00DC3D6B"/>
    <w:rsid w:val="00DC4123"/>
    <w:rsid w:val="00DC41EA"/>
    <w:rsid w:val="00DC43F0"/>
    <w:rsid w:val="00DC4C9D"/>
    <w:rsid w:val="00DC5637"/>
    <w:rsid w:val="00DC5D12"/>
    <w:rsid w:val="00DC5FD3"/>
    <w:rsid w:val="00DC60E1"/>
    <w:rsid w:val="00DC6F06"/>
    <w:rsid w:val="00DC705B"/>
    <w:rsid w:val="00DC7340"/>
    <w:rsid w:val="00DC73A6"/>
    <w:rsid w:val="00DD0189"/>
    <w:rsid w:val="00DD054B"/>
    <w:rsid w:val="00DD0B68"/>
    <w:rsid w:val="00DD0BC5"/>
    <w:rsid w:val="00DD1AE4"/>
    <w:rsid w:val="00DD1CE4"/>
    <w:rsid w:val="00DD1CF9"/>
    <w:rsid w:val="00DD1D4C"/>
    <w:rsid w:val="00DD1FC0"/>
    <w:rsid w:val="00DD24B1"/>
    <w:rsid w:val="00DD39A7"/>
    <w:rsid w:val="00DD3D9F"/>
    <w:rsid w:val="00DD3F6A"/>
    <w:rsid w:val="00DD4083"/>
    <w:rsid w:val="00DD4C5F"/>
    <w:rsid w:val="00DD51EA"/>
    <w:rsid w:val="00DD5349"/>
    <w:rsid w:val="00DD5AAF"/>
    <w:rsid w:val="00DD5C50"/>
    <w:rsid w:val="00DD64BF"/>
    <w:rsid w:val="00DD65B5"/>
    <w:rsid w:val="00DD682A"/>
    <w:rsid w:val="00DD692E"/>
    <w:rsid w:val="00DD6B67"/>
    <w:rsid w:val="00DE03C3"/>
    <w:rsid w:val="00DE075E"/>
    <w:rsid w:val="00DE0B05"/>
    <w:rsid w:val="00DE0F2B"/>
    <w:rsid w:val="00DE1562"/>
    <w:rsid w:val="00DE34F1"/>
    <w:rsid w:val="00DE38CA"/>
    <w:rsid w:val="00DE3A09"/>
    <w:rsid w:val="00DE410B"/>
    <w:rsid w:val="00DE41DF"/>
    <w:rsid w:val="00DE45F9"/>
    <w:rsid w:val="00DE4ADF"/>
    <w:rsid w:val="00DE501D"/>
    <w:rsid w:val="00DE5475"/>
    <w:rsid w:val="00DE56F7"/>
    <w:rsid w:val="00DE57EB"/>
    <w:rsid w:val="00DE5EE8"/>
    <w:rsid w:val="00DE7099"/>
    <w:rsid w:val="00DE7202"/>
    <w:rsid w:val="00DE7487"/>
    <w:rsid w:val="00DE7C0F"/>
    <w:rsid w:val="00DE7D80"/>
    <w:rsid w:val="00DE7EA4"/>
    <w:rsid w:val="00DF0795"/>
    <w:rsid w:val="00DF09E0"/>
    <w:rsid w:val="00DF0C5A"/>
    <w:rsid w:val="00DF0CE2"/>
    <w:rsid w:val="00DF1A2F"/>
    <w:rsid w:val="00DF1A99"/>
    <w:rsid w:val="00DF1DCF"/>
    <w:rsid w:val="00DF225D"/>
    <w:rsid w:val="00DF29AA"/>
    <w:rsid w:val="00DF3A4E"/>
    <w:rsid w:val="00DF3C24"/>
    <w:rsid w:val="00DF3D3C"/>
    <w:rsid w:val="00DF40EB"/>
    <w:rsid w:val="00DF42BD"/>
    <w:rsid w:val="00DF4469"/>
    <w:rsid w:val="00DF476D"/>
    <w:rsid w:val="00DF4BE5"/>
    <w:rsid w:val="00DF4CB2"/>
    <w:rsid w:val="00DF4E9C"/>
    <w:rsid w:val="00DF4F5C"/>
    <w:rsid w:val="00DF516E"/>
    <w:rsid w:val="00DF6E46"/>
    <w:rsid w:val="00DF72CC"/>
    <w:rsid w:val="00DF7470"/>
    <w:rsid w:val="00DF7523"/>
    <w:rsid w:val="00DF7DF9"/>
    <w:rsid w:val="00E0028A"/>
    <w:rsid w:val="00E00542"/>
    <w:rsid w:val="00E00CBB"/>
    <w:rsid w:val="00E00D1E"/>
    <w:rsid w:val="00E011CB"/>
    <w:rsid w:val="00E01DFA"/>
    <w:rsid w:val="00E02048"/>
    <w:rsid w:val="00E024A6"/>
    <w:rsid w:val="00E02CF1"/>
    <w:rsid w:val="00E03202"/>
    <w:rsid w:val="00E0329B"/>
    <w:rsid w:val="00E0365D"/>
    <w:rsid w:val="00E03B82"/>
    <w:rsid w:val="00E04223"/>
    <w:rsid w:val="00E0433E"/>
    <w:rsid w:val="00E048CC"/>
    <w:rsid w:val="00E04C60"/>
    <w:rsid w:val="00E04FC2"/>
    <w:rsid w:val="00E05B58"/>
    <w:rsid w:val="00E06341"/>
    <w:rsid w:val="00E066A5"/>
    <w:rsid w:val="00E0695B"/>
    <w:rsid w:val="00E06BAA"/>
    <w:rsid w:val="00E06C22"/>
    <w:rsid w:val="00E0741F"/>
    <w:rsid w:val="00E07780"/>
    <w:rsid w:val="00E07B69"/>
    <w:rsid w:val="00E1079D"/>
    <w:rsid w:val="00E109F9"/>
    <w:rsid w:val="00E10D84"/>
    <w:rsid w:val="00E11B1F"/>
    <w:rsid w:val="00E122D4"/>
    <w:rsid w:val="00E12752"/>
    <w:rsid w:val="00E127B5"/>
    <w:rsid w:val="00E12AD6"/>
    <w:rsid w:val="00E133E8"/>
    <w:rsid w:val="00E13BD9"/>
    <w:rsid w:val="00E13C9B"/>
    <w:rsid w:val="00E13E76"/>
    <w:rsid w:val="00E14108"/>
    <w:rsid w:val="00E14133"/>
    <w:rsid w:val="00E141F4"/>
    <w:rsid w:val="00E144A7"/>
    <w:rsid w:val="00E1455E"/>
    <w:rsid w:val="00E145F8"/>
    <w:rsid w:val="00E14C39"/>
    <w:rsid w:val="00E14C43"/>
    <w:rsid w:val="00E14D55"/>
    <w:rsid w:val="00E1502E"/>
    <w:rsid w:val="00E150E6"/>
    <w:rsid w:val="00E15147"/>
    <w:rsid w:val="00E15175"/>
    <w:rsid w:val="00E152F1"/>
    <w:rsid w:val="00E15B5B"/>
    <w:rsid w:val="00E16090"/>
    <w:rsid w:val="00E16489"/>
    <w:rsid w:val="00E16819"/>
    <w:rsid w:val="00E17498"/>
    <w:rsid w:val="00E176A4"/>
    <w:rsid w:val="00E17D32"/>
    <w:rsid w:val="00E17D37"/>
    <w:rsid w:val="00E201D6"/>
    <w:rsid w:val="00E20847"/>
    <w:rsid w:val="00E20937"/>
    <w:rsid w:val="00E20B7F"/>
    <w:rsid w:val="00E20BA4"/>
    <w:rsid w:val="00E20C1B"/>
    <w:rsid w:val="00E211E9"/>
    <w:rsid w:val="00E21B5E"/>
    <w:rsid w:val="00E21DF7"/>
    <w:rsid w:val="00E22257"/>
    <w:rsid w:val="00E2280F"/>
    <w:rsid w:val="00E22CA5"/>
    <w:rsid w:val="00E22CED"/>
    <w:rsid w:val="00E22F0D"/>
    <w:rsid w:val="00E23587"/>
    <w:rsid w:val="00E23BB3"/>
    <w:rsid w:val="00E23FAF"/>
    <w:rsid w:val="00E24148"/>
    <w:rsid w:val="00E24A09"/>
    <w:rsid w:val="00E24AEB"/>
    <w:rsid w:val="00E24B4F"/>
    <w:rsid w:val="00E24EBC"/>
    <w:rsid w:val="00E24F39"/>
    <w:rsid w:val="00E25090"/>
    <w:rsid w:val="00E250B6"/>
    <w:rsid w:val="00E25273"/>
    <w:rsid w:val="00E25410"/>
    <w:rsid w:val="00E2548C"/>
    <w:rsid w:val="00E25AD5"/>
    <w:rsid w:val="00E25FB6"/>
    <w:rsid w:val="00E262A7"/>
    <w:rsid w:val="00E263F7"/>
    <w:rsid w:val="00E2680A"/>
    <w:rsid w:val="00E26ADE"/>
    <w:rsid w:val="00E26E8D"/>
    <w:rsid w:val="00E26F8A"/>
    <w:rsid w:val="00E27D43"/>
    <w:rsid w:val="00E30151"/>
    <w:rsid w:val="00E30406"/>
    <w:rsid w:val="00E3053F"/>
    <w:rsid w:val="00E30837"/>
    <w:rsid w:val="00E30B33"/>
    <w:rsid w:val="00E30B91"/>
    <w:rsid w:val="00E30C7E"/>
    <w:rsid w:val="00E323E8"/>
    <w:rsid w:val="00E327A4"/>
    <w:rsid w:val="00E32A27"/>
    <w:rsid w:val="00E33540"/>
    <w:rsid w:val="00E33A83"/>
    <w:rsid w:val="00E33BFB"/>
    <w:rsid w:val="00E33C11"/>
    <w:rsid w:val="00E33E7E"/>
    <w:rsid w:val="00E344DC"/>
    <w:rsid w:val="00E3486D"/>
    <w:rsid w:val="00E348D1"/>
    <w:rsid w:val="00E34A61"/>
    <w:rsid w:val="00E3503B"/>
    <w:rsid w:val="00E353FC"/>
    <w:rsid w:val="00E35710"/>
    <w:rsid w:val="00E35D7A"/>
    <w:rsid w:val="00E364A9"/>
    <w:rsid w:val="00E3684A"/>
    <w:rsid w:val="00E36D0E"/>
    <w:rsid w:val="00E36F25"/>
    <w:rsid w:val="00E373D0"/>
    <w:rsid w:val="00E37A13"/>
    <w:rsid w:val="00E414FA"/>
    <w:rsid w:val="00E4153C"/>
    <w:rsid w:val="00E41736"/>
    <w:rsid w:val="00E419F7"/>
    <w:rsid w:val="00E4223F"/>
    <w:rsid w:val="00E42811"/>
    <w:rsid w:val="00E42C40"/>
    <w:rsid w:val="00E42F46"/>
    <w:rsid w:val="00E43187"/>
    <w:rsid w:val="00E43980"/>
    <w:rsid w:val="00E43A29"/>
    <w:rsid w:val="00E43C39"/>
    <w:rsid w:val="00E43CE1"/>
    <w:rsid w:val="00E446AE"/>
    <w:rsid w:val="00E448B8"/>
    <w:rsid w:val="00E45004"/>
    <w:rsid w:val="00E4535B"/>
    <w:rsid w:val="00E4546D"/>
    <w:rsid w:val="00E4548E"/>
    <w:rsid w:val="00E46159"/>
    <w:rsid w:val="00E4629B"/>
    <w:rsid w:val="00E462A7"/>
    <w:rsid w:val="00E467FF"/>
    <w:rsid w:val="00E46A4D"/>
    <w:rsid w:val="00E46BEE"/>
    <w:rsid w:val="00E46E85"/>
    <w:rsid w:val="00E46F6D"/>
    <w:rsid w:val="00E503E0"/>
    <w:rsid w:val="00E50818"/>
    <w:rsid w:val="00E50903"/>
    <w:rsid w:val="00E510F2"/>
    <w:rsid w:val="00E511DF"/>
    <w:rsid w:val="00E517F5"/>
    <w:rsid w:val="00E51892"/>
    <w:rsid w:val="00E51AFA"/>
    <w:rsid w:val="00E522A2"/>
    <w:rsid w:val="00E530FE"/>
    <w:rsid w:val="00E534F5"/>
    <w:rsid w:val="00E5396A"/>
    <w:rsid w:val="00E53D08"/>
    <w:rsid w:val="00E53D30"/>
    <w:rsid w:val="00E542C5"/>
    <w:rsid w:val="00E54498"/>
    <w:rsid w:val="00E54DF2"/>
    <w:rsid w:val="00E555C0"/>
    <w:rsid w:val="00E55611"/>
    <w:rsid w:val="00E55AEA"/>
    <w:rsid w:val="00E56657"/>
    <w:rsid w:val="00E5691C"/>
    <w:rsid w:val="00E56953"/>
    <w:rsid w:val="00E5709A"/>
    <w:rsid w:val="00E572B7"/>
    <w:rsid w:val="00E57487"/>
    <w:rsid w:val="00E57878"/>
    <w:rsid w:val="00E57B06"/>
    <w:rsid w:val="00E57F3D"/>
    <w:rsid w:val="00E6004E"/>
    <w:rsid w:val="00E6022B"/>
    <w:rsid w:val="00E6023A"/>
    <w:rsid w:val="00E6042E"/>
    <w:rsid w:val="00E6051F"/>
    <w:rsid w:val="00E60ACF"/>
    <w:rsid w:val="00E60E77"/>
    <w:rsid w:val="00E61038"/>
    <w:rsid w:val="00E61164"/>
    <w:rsid w:val="00E6149A"/>
    <w:rsid w:val="00E6199B"/>
    <w:rsid w:val="00E61AFF"/>
    <w:rsid w:val="00E61F89"/>
    <w:rsid w:val="00E62049"/>
    <w:rsid w:val="00E623FB"/>
    <w:rsid w:val="00E628DD"/>
    <w:rsid w:val="00E62CF8"/>
    <w:rsid w:val="00E63055"/>
    <w:rsid w:val="00E6339C"/>
    <w:rsid w:val="00E6359E"/>
    <w:rsid w:val="00E636EF"/>
    <w:rsid w:val="00E6423D"/>
    <w:rsid w:val="00E64EB9"/>
    <w:rsid w:val="00E64EBB"/>
    <w:rsid w:val="00E656D6"/>
    <w:rsid w:val="00E65BB6"/>
    <w:rsid w:val="00E65F00"/>
    <w:rsid w:val="00E65F6E"/>
    <w:rsid w:val="00E6639B"/>
    <w:rsid w:val="00E665BB"/>
    <w:rsid w:val="00E66A86"/>
    <w:rsid w:val="00E670DF"/>
    <w:rsid w:val="00E674AB"/>
    <w:rsid w:val="00E67B70"/>
    <w:rsid w:val="00E67EB1"/>
    <w:rsid w:val="00E70064"/>
    <w:rsid w:val="00E70536"/>
    <w:rsid w:val="00E705A1"/>
    <w:rsid w:val="00E707F6"/>
    <w:rsid w:val="00E70947"/>
    <w:rsid w:val="00E710B9"/>
    <w:rsid w:val="00E71859"/>
    <w:rsid w:val="00E72013"/>
    <w:rsid w:val="00E7268D"/>
    <w:rsid w:val="00E72F79"/>
    <w:rsid w:val="00E7323C"/>
    <w:rsid w:val="00E73298"/>
    <w:rsid w:val="00E7396B"/>
    <w:rsid w:val="00E73F86"/>
    <w:rsid w:val="00E74178"/>
    <w:rsid w:val="00E74534"/>
    <w:rsid w:val="00E74C1C"/>
    <w:rsid w:val="00E752B6"/>
    <w:rsid w:val="00E7564E"/>
    <w:rsid w:val="00E758A2"/>
    <w:rsid w:val="00E75AD4"/>
    <w:rsid w:val="00E75F7A"/>
    <w:rsid w:val="00E7605D"/>
    <w:rsid w:val="00E76925"/>
    <w:rsid w:val="00E76ABB"/>
    <w:rsid w:val="00E76D64"/>
    <w:rsid w:val="00E808B5"/>
    <w:rsid w:val="00E80D7E"/>
    <w:rsid w:val="00E8137F"/>
    <w:rsid w:val="00E82234"/>
    <w:rsid w:val="00E82309"/>
    <w:rsid w:val="00E82B0E"/>
    <w:rsid w:val="00E82C74"/>
    <w:rsid w:val="00E83117"/>
    <w:rsid w:val="00E835FE"/>
    <w:rsid w:val="00E836AC"/>
    <w:rsid w:val="00E836D5"/>
    <w:rsid w:val="00E83AFB"/>
    <w:rsid w:val="00E83DBA"/>
    <w:rsid w:val="00E83EBF"/>
    <w:rsid w:val="00E84254"/>
    <w:rsid w:val="00E84539"/>
    <w:rsid w:val="00E847AF"/>
    <w:rsid w:val="00E84C14"/>
    <w:rsid w:val="00E84E2A"/>
    <w:rsid w:val="00E85583"/>
    <w:rsid w:val="00E85829"/>
    <w:rsid w:val="00E85EFA"/>
    <w:rsid w:val="00E86403"/>
    <w:rsid w:val="00E86B20"/>
    <w:rsid w:val="00E86FBC"/>
    <w:rsid w:val="00E874AE"/>
    <w:rsid w:val="00E87A36"/>
    <w:rsid w:val="00E87C9E"/>
    <w:rsid w:val="00E9026E"/>
    <w:rsid w:val="00E90DBE"/>
    <w:rsid w:val="00E914D0"/>
    <w:rsid w:val="00E91BB9"/>
    <w:rsid w:val="00E91F8F"/>
    <w:rsid w:val="00E9210A"/>
    <w:rsid w:val="00E926D5"/>
    <w:rsid w:val="00E92E5F"/>
    <w:rsid w:val="00E932FC"/>
    <w:rsid w:val="00E9476F"/>
    <w:rsid w:val="00E947CF"/>
    <w:rsid w:val="00E9492D"/>
    <w:rsid w:val="00E94BBD"/>
    <w:rsid w:val="00E957AA"/>
    <w:rsid w:val="00E95D29"/>
    <w:rsid w:val="00E95D68"/>
    <w:rsid w:val="00E96732"/>
    <w:rsid w:val="00E97852"/>
    <w:rsid w:val="00E97B4D"/>
    <w:rsid w:val="00E97CAF"/>
    <w:rsid w:val="00E97DB2"/>
    <w:rsid w:val="00E97F06"/>
    <w:rsid w:val="00EA03AA"/>
    <w:rsid w:val="00EA0F77"/>
    <w:rsid w:val="00EA12D2"/>
    <w:rsid w:val="00EA1663"/>
    <w:rsid w:val="00EA1716"/>
    <w:rsid w:val="00EA20F3"/>
    <w:rsid w:val="00EA236F"/>
    <w:rsid w:val="00EA2634"/>
    <w:rsid w:val="00EA2765"/>
    <w:rsid w:val="00EA3784"/>
    <w:rsid w:val="00EA388D"/>
    <w:rsid w:val="00EA3D2F"/>
    <w:rsid w:val="00EA44AF"/>
    <w:rsid w:val="00EA46CD"/>
    <w:rsid w:val="00EA4AE2"/>
    <w:rsid w:val="00EA4B8B"/>
    <w:rsid w:val="00EA520D"/>
    <w:rsid w:val="00EA529F"/>
    <w:rsid w:val="00EA585E"/>
    <w:rsid w:val="00EA5A28"/>
    <w:rsid w:val="00EA668B"/>
    <w:rsid w:val="00EA6A6A"/>
    <w:rsid w:val="00EA6C1C"/>
    <w:rsid w:val="00EA7082"/>
    <w:rsid w:val="00EA70F1"/>
    <w:rsid w:val="00EA724E"/>
    <w:rsid w:val="00EA7523"/>
    <w:rsid w:val="00EA7911"/>
    <w:rsid w:val="00EA7DA7"/>
    <w:rsid w:val="00EB016A"/>
    <w:rsid w:val="00EB0286"/>
    <w:rsid w:val="00EB050C"/>
    <w:rsid w:val="00EB08BA"/>
    <w:rsid w:val="00EB0F1D"/>
    <w:rsid w:val="00EB136B"/>
    <w:rsid w:val="00EB185E"/>
    <w:rsid w:val="00EB1875"/>
    <w:rsid w:val="00EB1C46"/>
    <w:rsid w:val="00EB1D4F"/>
    <w:rsid w:val="00EB1F20"/>
    <w:rsid w:val="00EB206F"/>
    <w:rsid w:val="00EB24BE"/>
    <w:rsid w:val="00EB282E"/>
    <w:rsid w:val="00EB2842"/>
    <w:rsid w:val="00EB2903"/>
    <w:rsid w:val="00EB2B4D"/>
    <w:rsid w:val="00EB2C96"/>
    <w:rsid w:val="00EB43E1"/>
    <w:rsid w:val="00EB4453"/>
    <w:rsid w:val="00EB44F1"/>
    <w:rsid w:val="00EB4D23"/>
    <w:rsid w:val="00EB57BB"/>
    <w:rsid w:val="00EB5CD1"/>
    <w:rsid w:val="00EB5F32"/>
    <w:rsid w:val="00EB5F48"/>
    <w:rsid w:val="00EB6885"/>
    <w:rsid w:val="00EB7278"/>
    <w:rsid w:val="00EB7441"/>
    <w:rsid w:val="00EB7E88"/>
    <w:rsid w:val="00EC0039"/>
    <w:rsid w:val="00EC00C0"/>
    <w:rsid w:val="00EC01A8"/>
    <w:rsid w:val="00EC0399"/>
    <w:rsid w:val="00EC0B61"/>
    <w:rsid w:val="00EC10B0"/>
    <w:rsid w:val="00EC15FE"/>
    <w:rsid w:val="00EC229D"/>
    <w:rsid w:val="00EC2807"/>
    <w:rsid w:val="00EC2D90"/>
    <w:rsid w:val="00EC2D9C"/>
    <w:rsid w:val="00EC2F0A"/>
    <w:rsid w:val="00EC2FB2"/>
    <w:rsid w:val="00EC317C"/>
    <w:rsid w:val="00EC3545"/>
    <w:rsid w:val="00EC3668"/>
    <w:rsid w:val="00EC3694"/>
    <w:rsid w:val="00EC3962"/>
    <w:rsid w:val="00EC3E33"/>
    <w:rsid w:val="00EC48E7"/>
    <w:rsid w:val="00EC49A6"/>
    <w:rsid w:val="00EC4A18"/>
    <w:rsid w:val="00EC4D5E"/>
    <w:rsid w:val="00EC4DE1"/>
    <w:rsid w:val="00EC4E34"/>
    <w:rsid w:val="00EC56BE"/>
    <w:rsid w:val="00EC5A0B"/>
    <w:rsid w:val="00EC5C9D"/>
    <w:rsid w:val="00EC5E9C"/>
    <w:rsid w:val="00EC5F16"/>
    <w:rsid w:val="00EC6558"/>
    <w:rsid w:val="00EC6B18"/>
    <w:rsid w:val="00EC6DEF"/>
    <w:rsid w:val="00EC7D25"/>
    <w:rsid w:val="00ED09D2"/>
    <w:rsid w:val="00ED11B9"/>
    <w:rsid w:val="00ED1737"/>
    <w:rsid w:val="00ED1DF2"/>
    <w:rsid w:val="00ED24AD"/>
    <w:rsid w:val="00ED287E"/>
    <w:rsid w:val="00ED3088"/>
    <w:rsid w:val="00ED3304"/>
    <w:rsid w:val="00ED3790"/>
    <w:rsid w:val="00ED3BCB"/>
    <w:rsid w:val="00ED407A"/>
    <w:rsid w:val="00ED432A"/>
    <w:rsid w:val="00ED4690"/>
    <w:rsid w:val="00ED48D7"/>
    <w:rsid w:val="00ED4CE9"/>
    <w:rsid w:val="00ED5146"/>
    <w:rsid w:val="00ED60AF"/>
    <w:rsid w:val="00ED62AA"/>
    <w:rsid w:val="00ED654B"/>
    <w:rsid w:val="00ED67DE"/>
    <w:rsid w:val="00ED6E89"/>
    <w:rsid w:val="00ED76D3"/>
    <w:rsid w:val="00ED77A6"/>
    <w:rsid w:val="00ED7872"/>
    <w:rsid w:val="00ED78F8"/>
    <w:rsid w:val="00ED7A48"/>
    <w:rsid w:val="00ED7A83"/>
    <w:rsid w:val="00EE05C5"/>
    <w:rsid w:val="00EE0881"/>
    <w:rsid w:val="00EE1680"/>
    <w:rsid w:val="00EE1B1F"/>
    <w:rsid w:val="00EE1B5F"/>
    <w:rsid w:val="00EE1B7C"/>
    <w:rsid w:val="00EE1C86"/>
    <w:rsid w:val="00EE210A"/>
    <w:rsid w:val="00EE21A7"/>
    <w:rsid w:val="00EE229E"/>
    <w:rsid w:val="00EE26EC"/>
    <w:rsid w:val="00EE292A"/>
    <w:rsid w:val="00EE39CF"/>
    <w:rsid w:val="00EE3F90"/>
    <w:rsid w:val="00EE4D98"/>
    <w:rsid w:val="00EE4E5F"/>
    <w:rsid w:val="00EE4FDD"/>
    <w:rsid w:val="00EE59F5"/>
    <w:rsid w:val="00EE68A6"/>
    <w:rsid w:val="00EE78F5"/>
    <w:rsid w:val="00EE7C94"/>
    <w:rsid w:val="00EF077E"/>
    <w:rsid w:val="00EF0E78"/>
    <w:rsid w:val="00EF0EA2"/>
    <w:rsid w:val="00EF1D3D"/>
    <w:rsid w:val="00EF2192"/>
    <w:rsid w:val="00EF2301"/>
    <w:rsid w:val="00EF28F1"/>
    <w:rsid w:val="00EF2C18"/>
    <w:rsid w:val="00EF2C7F"/>
    <w:rsid w:val="00EF329D"/>
    <w:rsid w:val="00EF35E7"/>
    <w:rsid w:val="00EF3FDF"/>
    <w:rsid w:val="00EF4845"/>
    <w:rsid w:val="00EF508F"/>
    <w:rsid w:val="00EF531B"/>
    <w:rsid w:val="00EF5EBD"/>
    <w:rsid w:val="00EF6306"/>
    <w:rsid w:val="00EF770E"/>
    <w:rsid w:val="00EF7AB8"/>
    <w:rsid w:val="00EF7E00"/>
    <w:rsid w:val="00F00A53"/>
    <w:rsid w:val="00F010C2"/>
    <w:rsid w:val="00F0135A"/>
    <w:rsid w:val="00F016E3"/>
    <w:rsid w:val="00F01A02"/>
    <w:rsid w:val="00F022A4"/>
    <w:rsid w:val="00F026D8"/>
    <w:rsid w:val="00F02FAE"/>
    <w:rsid w:val="00F03450"/>
    <w:rsid w:val="00F036F4"/>
    <w:rsid w:val="00F03AED"/>
    <w:rsid w:val="00F03AF1"/>
    <w:rsid w:val="00F03B8B"/>
    <w:rsid w:val="00F04107"/>
    <w:rsid w:val="00F04260"/>
    <w:rsid w:val="00F0445D"/>
    <w:rsid w:val="00F04E49"/>
    <w:rsid w:val="00F04E9B"/>
    <w:rsid w:val="00F051EC"/>
    <w:rsid w:val="00F05485"/>
    <w:rsid w:val="00F05D35"/>
    <w:rsid w:val="00F06552"/>
    <w:rsid w:val="00F065EA"/>
    <w:rsid w:val="00F06769"/>
    <w:rsid w:val="00F06C07"/>
    <w:rsid w:val="00F06D44"/>
    <w:rsid w:val="00F06DE0"/>
    <w:rsid w:val="00F06E3B"/>
    <w:rsid w:val="00F07A29"/>
    <w:rsid w:val="00F07BE6"/>
    <w:rsid w:val="00F10007"/>
    <w:rsid w:val="00F10124"/>
    <w:rsid w:val="00F1122F"/>
    <w:rsid w:val="00F11442"/>
    <w:rsid w:val="00F11C13"/>
    <w:rsid w:val="00F11F65"/>
    <w:rsid w:val="00F12344"/>
    <w:rsid w:val="00F123D2"/>
    <w:rsid w:val="00F124B5"/>
    <w:rsid w:val="00F12A33"/>
    <w:rsid w:val="00F12FBD"/>
    <w:rsid w:val="00F1333F"/>
    <w:rsid w:val="00F13730"/>
    <w:rsid w:val="00F13AEB"/>
    <w:rsid w:val="00F140B2"/>
    <w:rsid w:val="00F1478E"/>
    <w:rsid w:val="00F14C42"/>
    <w:rsid w:val="00F14DC2"/>
    <w:rsid w:val="00F150DF"/>
    <w:rsid w:val="00F15580"/>
    <w:rsid w:val="00F15671"/>
    <w:rsid w:val="00F15DC7"/>
    <w:rsid w:val="00F15F23"/>
    <w:rsid w:val="00F15FEF"/>
    <w:rsid w:val="00F164F6"/>
    <w:rsid w:val="00F166BB"/>
    <w:rsid w:val="00F16F16"/>
    <w:rsid w:val="00F1724D"/>
    <w:rsid w:val="00F172BC"/>
    <w:rsid w:val="00F1756C"/>
    <w:rsid w:val="00F17DEB"/>
    <w:rsid w:val="00F200C6"/>
    <w:rsid w:val="00F203E0"/>
    <w:rsid w:val="00F20707"/>
    <w:rsid w:val="00F20759"/>
    <w:rsid w:val="00F20F38"/>
    <w:rsid w:val="00F211C5"/>
    <w:rsid w:val="00F2201A"/>
    <w:rsid w:val="00F230AA"/>
    <w:rsid w:val="00F234EC"/>
    <w:rsid w:val="00F23B8E"/>
    <w:rsid w:val="00F23D60"/>
    <w:rsid w:val="00F23FE8"/>
    <w:rsid w:val="00F24026"/>
    <w:rsid w:val="00F24DD7"/>
    <w:rsid w:val="00F2502F"/>
    <w:rsid w:val="00F25C21"/>
    <w:rsid w:val="00F264F9"/>
    <w:rsid w:val="00F26A4C"/>
    <w:rsid w:val="00F26E34"/>
    <w:rsid w:val="00F274D9"/>
    <w:rsid w:val="00F276A4"/>
    <w:rsid w:val="00F27905"/>
    <w:rsid w:val="00F27A03"/>
    <w:rsid w:val="00F27D38"/>
    <w:rsid w:val="00F300D9"/>
    <w:rsid w:val="00F300EC"/>
    <w:rsid w:val="00F308EB"/>
    <w:rsid w:val="00F30974"/>
    <w:rsid w:val="00F30C9C"/>
    <w:rsid w:val="00F31095"/>
    <w:rsid w:val="00F312EE"/>
    <w:rsid w:val="00F319FD"/>
    <w:rsid w:val="00F3311E"/>
    <w:rsid w:val="00F332DC"/>
    <w:rsid w:val="00F33BCB"/>
    <w:rsid w:val="00F34450"/>
    <w:rsid w:val="00F34B69"/>
    <w:rsid w:val="00F352DA"/>
    <w:rsid w:val="00F356D9"/>
    <w:rsid w:val="00F35CB7"/>
    <w:rsid w:val="00F36400"/>
    <w:rsid w:val="00F36516"/>
    <w:rsid w:val="00F37505"/>
    <w:rsid w:val="00F37F54"/>
    <w:rsid w:val="00F4004E"/>
    <w:rsid w:val="00F4022A"/>
    <w:rsid w:val="00F4026C"/>
    <w:rsid w:val="00F4038B"/>
    <w:rsid w:val="00F406E7"/>
    <w:rsid w:val="00F409C0"/>
    <w:rsid w:val="00F4130C"/>
    <w:rsid w:val="00F41817"/>
    <w:rsid w:val="00F41D6D"/>
    <w:rsid w:val="00F42533"/>
    <w:rsid w:val="00F42934"/>
    <w:rsid w:val="00F429A4"/>
    <w:rsid w:val="00F42A61"/>
    <w:rsid w:val="00F42C28"/>
    <w:rsid w:val="00F430D3"/>
    <w:rsid w:val="00F436EC"/>
    <w:rsid w:val="00F442E7"/>
    <w:rsid w:val="00F44309"/>
    <w:rsid w:val="00F447A4"/>
    <w:rsid w:val="00F448EC"/>
    <w:rsid w:val="00F44E6F"/>
    <w:rsid w:val="00F44F2B"/>
    <w:rsid w:val="00F45D03"/>
    <w:rsid w:val="00F4690E"/>
    <w:rsid w:val="00F46C88"/>
    <w:rsid w:val="00F47D84"/>
    <w:rsid w:val="00F5031B"/>
    <w:rsid w:val="00F503CB"/>
    <w:rsid w:val="00F509B0"/>
    <w:rsid w:val="00F50B49"/>
    <w:rsid w:val="00F50BCC"/>
    <w:rsid w:val="00F50EDC"/>
    <w:rsid w:val="00F511C0"/>
    <w:rsid w:val="00F51267"/>
    <w:rsid w:val="00F515B3"/>
    <w:rsid w:val="00F5259D"/>
    <w:rsid w:val="00F5282A"/>
    <w:rsid w:val="00F529F2"/>
    <w:rsid w:val="00F53100"/>
    <w:rsid w:val="00F5319E"/>
    <w:rsid w:val="00F53230"/>
    <w:rsid w:val="00F533AC"/>
    <w:rsid w:val="00F54EEC"/>
    <w:rsid w:val="00F55450"/>
    <w:rsid w:val="00F5545C"/>
    <w:rsid w:val="00F55894"/>
    <w:rsid w:val="00F55BCC"/>
    <w:rsid w:val="00F561F0"/>
    <w:rsid w:val="00F575D0"/>
    <w:rsid w:val="00F57842"/>
    <w:rsid w:val="00F5791D"/>
    <w:rsid w:val="00F57FA7"/>
    <w:rsid w:val="00F6086F"/>
    <w:rsid w:val="00F60FC9"/>
    <w:rsid w:val="00F61392"/>
    <w:rsid w:val="00F61676"/>
    <w:rsid w:val="00F61B46"/>
    <w:rsid w:val="00F61E98"/>
    <w:rsid w:val="00F62ABB"/>
    <w:rsid w:val="00F62D77"/>
    <w:rsid w:val="00F63437"/>
    <w:rsid w:val="00F63CC1"/>
    <w:rsid w:val="00F6423C"/>
    <w:rsid w:val="00F64C6E"/>
    <w:rsid w:val="00F65432"/>
    <w:rsid w:val="00F65AF6"/>
    <w:rsid w:val="00F65D48"/>
    <w:rsid w:val="00F661AE"/>
    <w:rsid w:val="00F663E9"/>
    <w:rsid w:val="00F66E65"/>
    <w:rsid w:val="00F66F6C"/>
    <w:rsid w:val="00F672F2"/>
    <w:rsid w:val="00F674F3"/>
    <w:rsid w:val="00F67661"/>
    <w:rsid w:val="00F676AF"/>
    <w:rsid w:val="00F67BC8"/>
    <w:rsid w:val="00F67C87"/>
    <w:rsid w:val="00F67F20"/>
    <w:rsid w:val="00F7033B"/>
    <w:rsid w:val="00F7101E"/>
    <w:rsid w:val="00F711AD"/>
    <w:rsid w:val="00F71A5C"/>
    <w:rsid w:val="00F71CEB"/>
    <w:rsid w:val="00F72050"/>
    <w:rsid w:val="00F72351"/>
    <w:rsid w:val="00F725A7"/>
    <w:rsid w:val="00F72895"/>
    <w:rsid w:val="00F72E07"/>
    <w:rsid w:val="00F72F99"/>
    <w:rsid w:val="00F73904"/>
    <w:rsid w:val="00F73FDC"/>
    <w:rsid w:val="00F741D8"/>
    <w:rsid w:val="00F748F1"/>
    <w:rsid w:val="00F7530D"/>
    <w:rsid w:val="00F755B6"/>
    <w:rsid w:val="00F75ACA"/>
    <w:rsid w:val="00F75BB8"/>
    <w:rsid w:val="00F75DE0"/>
    <w:rsid w:val="00F7670D"/>
    <w:rsid w:val="00F7687D"/>
    <w:rsid w:val="00F76CC8"/>
    <w:rsid w:val="00F770CA"/>
    <w:rsid w:val="00F774E4"/>
    <w:rsid w:val="00F77D49"/>
    <w:rsid w:val="00F810C0"/>
    <w:rsid w:val="00F81224"/>
    <w:rsid w:val="00F81269"/>
    <w:rsid w:val="00F81CCD"/>
    <w:rsid w:val="00F81F47"/>
    <w:rsid w:val="00F821CA"/>
    <w:rsid w:val="00F82211"/>
    <w:rsid w:val="00F828AF"/>
    <w:rsid w:val="00F82F4B"/>
    <w:rsid w:val="00F83188"/>
    <w:rsid w:val="00F83475"/>
    <w:rsid w:val="00F83B39"/>
    <w:rsid w:val="00F83B40"/>
    <w:rsid w:val="00F84035"/>
    <w:rsid w:val="00F84BAB"/>
    <w:rsid w:val="00F84C38"/>
    <w:rsid w:val="00F84C6B"/>
    <w:rsid w:val="00F84EB3"/>
    <w:rsid w:val="00F85398"/>
    <w:rsid w:val="00F85AD4"/>
    <w:rsid w:val="00F867FD"/>
    <w:rsid w:val="00F869AB"/>
    <w:rsid w:val="00F86AE3"/>
    <w:rsid w:val="00F86C5D"/>
    <w:rsid w:val="00F86C63"/>
    <w:rsid w:val="00F86F6C"/>
    <w:rsid w:val="00F87014"/>
    <w:rsid w:val="00F9054F"/>
    <w:rsid w:val="00F90BB9"/>
    <w:rsid w:val="00F90D9E"/>
    <w:rsid w:val="00F90DA4"/>
    <w:rsid w:val="00F90F84"/>
    <w:rsid w:val="00F90FAF"/>
    <w:rsid w:val="00F91246"/>
    <w:rsid w:val="00F91394"/>
    <w:rsid w:val="00F91BD4"/>
    <w:rsid w:val="00F921CE"/>
    <w:rsid w:val="00F9276A"/>
    <w:rsid w:val="00F92B5F"/>
    <w:rsid w:val="00F932FE"/>
    <w:rsid w:val="00F93472"/>
    <w:rsid w:val="00F934DF"/>
    <w:rsid w:val="00F93758"/>
    <w:rsid w:val="00F93AD0"/>
    <w:rsid w:val="00F93BB4"/>
    <w:rsid w:val="00F940DC"/>
    <w:rsid w:val="00F9411D"/>
    <w:rsid w:val="00F941E1"/>
    <w:rsid w:val="00F94A33"/>
    <w:rsid w:val="00F94AF9"/>
    <w:rsid w:val="00F9574D"/>
    <w:rsid w:val="00F95B22"/>
    <w:rsid w:val="00F95E7C"/>
    <w:rsid w:val="00F96538"/>
    <w:rsid w:val="00F96782"/>
    <w:rsid w:val="00F96A47"/>
    <w:rsid w:val="00F96F01"/>
    <w:rsid w:val="00F97047"/>
    <w:rsid w:val="00F97231"/>
    <w:rsid w:val="00F97A1B"/>
    <w:rsid w:val="00F97E0A"/>
    <w:rsid w:val="00F97FE4"/>
    <w:rsid w:val="00FA0112"/>
    <w:rsid w:val="00FA0281"/>
    <w:rsid w:val="00FA047A"/>
    <w:rsid w:val="00FA080D"/>
    <w:rsid w:val="00FA0D34"/>
    <w:rsid w:val="00FA1298"/>
    <w:rsid w:val="00FA14FC"/>
    <w:rsid w:val="00FA18F5"/>
    <w:rsid w:val="00FA1E3D"/>
    <w:rsid w:val="00FA1FFC"/>
    <w:rsid w:val="00FA24DC"/>
    <w:rsid w:val="00FA2A64"/>
    <w:rsid w:val="00FA2AA2"/>
    <w:rsid w:val="00FA2B67"/>
    <w:rsid w:val="00FA2D59"/>
    <w:rsid w:val="00FA2FBD"/>
    <w:rsid w:val="00FA2FEC"/>
    <w:rsid w:val="00FA3123"/>
    <w:rsid w:val="00FA329A"/>
    <w:rsid w:val="00FA3A9A"/>
    <w:rsid w:val="00FA3AF2"/>
    <w:rsid w:val="00FA3DE4"/>
    <w:rsid w:val="00FA58A2"/>
    <w:rsid w:val="00FA5A7F"/>
    <w:rsid w:val="00FA5D76"/>
    <w:rsid w:val="00FA5E5E"/>
    <w:rsid w:val="00FA5ECC"/>
    <w:rsid w:val="00FA675A"/>
    <w:rsid w:val="00FA68A8"/>
    <w:rsid w:val="00FA7CAD"/>
    <w:rsid w:val="00FA7F15"/>
    <w:rsid w:val="00FB030C"/>
    <w:rsid w:val="00FB042F"/>
    <w:rsid w:val="00FB06FA"/>
    <w:rsid w:val="00FB0C3F"/>
    <w:rsid w:val="00FB0FFA"/>
    <w:rsid w:val="00FB10E9"/>
    <w:rsid w:val="00FB1883"/>
    <w:rsid w:val="00FB1994"/>
    <w:rsid w:val="00FB1E6D"/>
    <w:rsid w:val="00FB2490"/>
    <w:rsid w:val="00FB2578"/>
    <w:rsid w:val="00FB2E6D"/>
    <w:rsid w:val="00FB311F"/>
    <w:rsid w:val="00FB3282"/>
    <w:rsid w:val="00FB335A"/>
    <w:rsid w:val="00FB33A6"/>
    <w:rsid w:val="00FB3ADC"/>
    <w:rsid w:val="00FB3D74"/>
    <w:rsid w:val="00FB4636"/>
    <w:rsid w:val="00FB4B2C"/>
    <w:rsid w:val="00FB4F04"/>
    <w:rsid w:val="00FB50EE"/>
    <w:rsid w:val="00FB5168"/>
    <w:rsid w:val="00FB52C8"/>
    <w:rsid w:val="00FB52CE"/>
    <w:rsid w:val="00FB53CE"/>
    <w:rsid w:val="00FB63B6"/>
    <w:rsid w:val="00FB6889"/>
    <w:rsid w:val="00FB68D1"/>
    <w:rsid w:val="00FB68D3"/>
    <w:rsid w:val="00FB6957"/>
    <w:rsid w:val="00FB6BA2"/>
    <w:rsid w:val="00FB6F74"/>
    <w:rsid w:val="00FB6FBB"/>
    <w:rsid w:val="00FB7305"/>
    <w:rsid w:val="00FB754A"/>
    <w:rsid w:val="00FB789E"/>
    <w:rsid w:val="00FB7AEB"/>
    <w:rsid w:val="00FC00B1"/>
    <w:rsid w:val="00FC063F"/>
    <w:rsid w:val="00FC0C81"/>
    <w:rsid w:val="00FC0E40"/>
    <w:rsid w:val="00FC117E"/>
    <w:rsid w:val="00FC1724"/>
    <w:rsid w:val="00FC19F8"/>
    <w:rsid w:val="00FC1BBD"/>
    <w:rsid w:val="00FC2453"/>
    <w:rsid w:val="00FC256B"/>
    <w:rsid w:val="00FC2AB5"/>
    <w:rsid w:val="00FC2E8D"/>
    <w:rsid w:val="00FC2F94"/>
    <w:rsid w:val="00FC331E"/>
    <w:rsid w:val="00FC3D56"/>
    <w:rsid w:val="00FC4031"/>
    <w:rsid w:val="00FC406C"/>
    <w:rsid w:val="00FC432F"/>
    <w:rsid w:val="00FC4BAB"/>
    <w:rsid w:val="00FC6019"/>
    <w:rsid w:val="00FC638B"/>
    <w:rsid w:val="00FC6CD0"/>
    <w:rsid w:val="00FC6F6F"/>
    <w:rsid w:val="00FC74BA"/>
    <w:rsid w:val="00FC74C4"/>
    <w:rsid w:val="00FC751F"/>
    <w:rsid w:val="00FC75B0"/>
    <w:rsid w:val="00FC78E2"/>
    <w:rsid w:val="00FC7C37"/>
    <w:rsid w:val="00FD028A"/>
    <w:rsid w:val="00FD03A6"/>
    <w:rsid w:val="00FD0560"/>
    <w:rsid w:val="00FD06EE"/>
    <w:rsid w:val="00FD07ED"/>
    <w:rsid w:val="00FD0DA7"/>
    <w:rsid w:val="00FD1190"/>
    <w:rsid w:val="00FD161E"/>
    <w:rsid w:val="00FD195C"/>
    <w:rsid w:val="00FD1A54"/>
    <w:rsid w:val="00FD1B4E"/>
    <w:rsid w:val="00FD1B94"/>
    <w:rsid w:val="00FD1D2B"/>
    <w:rsid w:val="00FD2192"/>
    <w:rsid w:val="00FD2413"/>
    <w:rsid w:val="00FD2E8F"/>
    <w:rsid w:val="00FD3579"/>
    <w:rsid w:val="00FD3CD6"/>
    <w:rsid w:val="00FD3D7F"/>
    <w:rsid w:val="00FD40CE"/>
    <w:rsid w:val="00FD489D"/>
    <w:rsid w:val="00FD48A4"/>
    <w:rsid w:val="00FD4A22"/>
    <w:rsid w:val="00FD4B41"/>
    <w:rsid w:val="00FD4C38"/>
    <w:rsid w:val="00FD4DEC"/>
    <w:rsid w:val="00FD542E"/>
    <w:rsid w:val="00FD550D"/>
    <w:rsid w:val="00FD65B7"/>
    <w:rsid w:val="00FD67D8"/>
    <w:rsid w:val="00FD6996"/>
    <w:rsid w:val="00FD6A9A"/>
    <w:rsid w:val="00FD707C"/>
    <w:rsid w:val="00FD73E8"/>
    <w:rsid w:val="00FD79D1"/>
    <w:rsid w:val="00FD79E6"/>
    <w:rsid w:val="00FD7DFF"/>
    <w:rsid w:val="00FD7F49"/>
    <w:rsid w:val="00FE066F"/>
    <w:rsid w:val="00FE10EC"/>
    <w:rsid w:val="00FE1962"/>
    <w:rsid w:val="00FE1E6B"/>
    <w:rsid w:val="00FE2236"/>
    <w:rsid w:val="00FE28F2"/>
    <w:rsid w:val="00FE2D22"/>
    <w:rsid w:val="00FE37C5"/>
    <w:rsid w:val="00FE3A16"/>
    <w:rsid w:val="00FE3E4A"/>
    <w:rsid w:val="00FE3E4E"/>
    <w:rsid w:val="00FE41E0"/>
    <w:rsid w:val="00FE47C2"/>
    <w:rsid w:val="00FE47D5"/>
    <w:rsid w:val="00FE4984"/>
    <w:rsid w:val="00FE4BB8"/>
    <w:rsid w:val="00FE551C"/>
    <w:rsid w:val="00FE567B"/>
    <w:rsid w:val="00FE5967"/>
    <w:rsid w:val="00FE5D6D"/>
    <w:rsid w:val="00FE6222"/>
    <w:rsid w:val="00FE64DC"/>
    <w:rsid w:val="00FE75C2"/>
    <w:rsid w:val="00FE7FFB"/>
    <w:rsid w:val="00FF0035"/>
    <w:rsid w:val="00FF008F"/>
    <w:rsid w:val="00FF0220"/>
    <w:rsid w:val="00FF0393"/>
    <w:rsid w:val="00FF0827"/>
    <w:rsid w:val="00FF0875"/>
    <w:rsid w:val="00FF1069"/>
    <w:rsid w:val="00FF1994"/>
    <w:rsid w:val="00FF1E44"/>
    <w:rsid w:val="00FF2219"/>
    <w:rsid w:val="00FF288C"/>
    <w:rsid w:val="00FF28FE"/>
    <w:rsid w:val="00FF309E"/>
    <w:rsid w:val="00FF3109"/>
    <w:rsid w:val="00FF32E0"/>
    <w:rsid w:val="00FF32ED"/>
    <w:rsid w:val="00FF3378"/>
    <w:rsid w:val="00FF3574"/>
    <w:rsid w:val="00FF3B89"/>
    <w:rsid w:val="00FF3DB7"/>
    <w:rsid w:val="00FF4044"/>
    <w:rsid w:val="00FF5ED2"/>
    <w:rsid w:val="00FF6308"/>
    <w:rsid w:val="00FF7067"/>
    <w:rsid w:val="00FF709E"/>
    <w:rsid w:val="00FF72A4"/>
    <w:rsid w:val="00FF7BE1"/>
    <w:rsid w:val="00FF7D51"/>
    <w:rsid w:val="00FF7F95"/>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ACC39"/>
  <w15:chartTrackingRefBased/>
  <w15:docId w15:val="{CD2E281E-F60C-4925-BEE1-7017225B6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8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C139D"/>
    <w:pPr>
      <w:keepNext/>
      <w:spacing w:before="240" w:after="80"/>
      <w:outlineLvl w:val="0"/>
    </w:pPr>
    <w:rPr>
      <w:rFonts w:eastAsia="Batang"/>
      <w:b/>
      <w:kern w:val="28"/>
      <w:szCs w:val="20"/>
      <w:u w:val="single"/>
      <w:lang w:eastAsia="en-US"/>
    </w:rPr>
  </w:style>
  <w:style w:type="paragraph" w:styleId="Heading2">
    <w:name w:val="heading 2"/>
    <w:basedOn w:val="Normal"/>
    <w:next w:val="Normal"/>
    <w:link w:val="Heading2Char"/>
    <w:uiPriority w:val="9"/>
    <w:qFormat/>
    <w:rsid w:val="00620A7F"/>
    <w:pPr>
      <w:keepNext/>
      <w:numPr>
        <w:ilvl w:val="1"/>
        <w:numId w:val="2"/>
      </w:numPr>
      <w:tabs>
        <w:tab w:val="num" w:pos="360"/>
      </w:tabs>
      <w:spacing w:before="120" w:after="60"/>
      <w:jc w:val="both"/>
      <w:outlineLvl w:val="1"/>
    </w:pPr>
    <w:rPr>
      <w:rFonts w:ascii="Helvetica" w:eastAsia="Batang" w:hAnsi="Helvetica"/>
      <w:i/>
      <w:iCs/>
      <w:sz w:val="20"/>
      <w:szCs w:val="20"/>
      <w:lang w:eastAsia="en-US"/>
    </w:rPr>
  </w:style>
  <w:style w:type="paragraph" w:styleId="Heading3">
    <w:name w:val="heading 3"/>
    <w:basedOn w:val="Normal"/>
    <w:next w:val="Normal"/>
    <w:link w:val="Heading3Char"/>
    <w:uiPriority w:val="9"/>
    <w:qFormat/>
    <w:rsid w:val="00620A7F"/>
    <w:pPr>
      <w:keepNext/>
      <w:numPr>
        <w:ilvl w:val="2"/>
        <w:numId w:val="2"/>
      </w:numPr>
      <w:tabs>
        <w:tab w:val="num" w:pos="360"/>
      </w:tabs>
      <w:jc w:val="both"/>
      <w:outlineLvl w:val="2"/>
    </w:pPr>
    <w:rPr>
      <w:rFonts w:ascii="Helvetica" w:eastAsia="Batang" w:hAnsi="Helvetica"/>
      <w:i/>
      <w:iCs/>
      <w:sz w:val="20"/>
      <w:szCs w:val="20"/>
      <w:lang w:eastAsia="en-US"/>
    </w:rPr>
  </w:style>
  <w:style w:type="paragraph" w:styleId="Heading4">
    <w:name w:val="heading 4"/>
    <w:basedOn w:val="Normal"/>
    <w:next w:val="Normal"/>
    <w:link w:val="Heading4Char"/>
    <w:uiPriority w:val="9"/>
    <w:qFormat/>
    <w:rsid w:val="00620A7F"/>
    <w:pPr>
      <w:keepNext/>
      <w:numPr>
        <w:ilvl w:val="3"/>
        <w:numId w:val="2"/>
      </w:numPr>
      <w:tabs>
        <w:tab w:val="num" w:pos="360"/>
      </w:tabs>
      <w:spacing w:before="240" w:after="60"/>
      <w:jc w:val="both"/>
      <w:outlineLvl w:val="3"/>
    </w:pPr>
    <w:rPr>
      <w:rFonts w:eastAsia="Batang"/>
      <w:i/>
      <w:iCs/>
      <w:sz w:val="18"/>
      <w:szCs w:val="18"/>
      <w:lang w:eastAsia="en-US"/>
    </w:rPr>
  </w:style>
  <w:style w:type="paragraph" w:styleId="Heading5">
    <w:name w:val="heading 5"/>
    <w:basedOn w:val="Normal"/>
    <w:next w:val="Normal"/>
    <w:link w:val="Heading5Char"/>
    <w:uiPriority w:val="9"/>
    <w:qFormat/>
    <w:rsid w:val="00620A7F"/>
    <w:pPr>
      <w:numPr>
        <w:ilvl w:val="4"/>
        <w:numId w:val="2"/>
      </w:numPr>
      <w:tabs>
        <w:tab w:val="num" w:pos="360"/>
      </w:tabs>
      <w:spacing w:before="240" w:after="60"/>
      <w:jc w:val="both"/>
      <w:outlineLvl w:val="4"/>
    </w:pPr>
    <w:rPr>
      <w:rFonts w:eastAsia="Batang"/>
      <w:sz w:val="18"/>
      <w:szCs w:val="18"/>
      <w:lang w:eastAsia="en-US"/>
    </w:rPr>
  </w:style>
  <w:style w:type="paragraph" w:styleId="Heading6">
    <w:name w:val="heading 6"/>
    <w:basedOn w:val="Normal"/>
    <w:next w:val="Normal"/>
    <w:link w:val="Heading6Char"/>
    <w:uiPriority w:val="9"/>
    <w:qFormat/>
    <w:rsid w:val="00620A7F"/>
    <w:pPr>
      <w:numPr>
        <w:ilvl w:val="5"/>
        <w:numId w:val="2"/>
      </w:numPr>
      <w:tabs>
        <w:tab w:val="num" w:pos="360"/>
      </w:tabs>
      <w:spacing w:before="240" w:after="60"/>
      <w:jc w:val="both"/>
      <w:outlineLvl w:val="5"/>
    </w:pPr>
    <w:rPr>
      <w:rFonts w:eastAsia="Batang"/>
      <w:i/>
      <w:iCs/>
      <w:sz w:val="16"/>
      <w:szCs w:val="16"/>
      <w:lang w:eastAsia="en-US"/>
    </w:rPr>
  </w:style>
  <w:style w:type="paragraph" w:styleId="Heading7">
    <w:name w:val="heading 7"/>
    <w:basedOn w:val="Normal"/>
    <w:next w:val="Normal"/>
    <w:link w:val="Heading7Char"/>
    <w:uiPriority w:val="9"/>
    <w:qFormat/>
    <w:rsid w:val="00620A7F"/>
    <w:pPr>
      <w:numPr>
        <w:ilvl w:val="6"/>
        <w:numId w:val="2"/>
      </w:numPr>
      <w:tabs>
        <w:tab w:val="num" w:pos="360"/>
      </w:tabs>
      <w:spacing w:before="240" w:after="60"/>
      <w:jc w:val="both"/>
      <w:outlineLvl w:val="6"/>
    </w:pPr>
    <w:rPr>
      <w:rFonts w:eastAsia="Batang"/>
      <w:sz w:val="16"/>
      <w:szCs w:val="16"/>
      <w:lang w:eastAsia="en-US"/>
    </w:rPr>
  </w:style>
  <w:style w:type="paragraph" w:styleId="Heading8">
    <w:name w:val="heading 8"/>
    <w:basedOn w:val="Normal"/>
    <w:next w:val="Normal"/>
    <w:link w:val="Heading8Char"/>
    <w:uiPriority w:val="9"/>
    <w:qFormat/>
    <w:rsid w:val="00620A7F"/>
    <w:pPr>
      <w:numPr>
        <w:ilvl w:val="7"/>
        <w:numId w:val="2"/>
      </w:numPr>
      <w:tabs>
        <w:tab w:val="num" w:pos="360"/>
      </w:tabs>
      <w:spacing w:before="240" w:after="60"/>
      <w:jc w:val="both"/>
      <w:outlineLvl w:val="7"/>
    </w:pPr>
    <w:rPr>
      <w:rFonts w:eastAsia="Batang"/>
      <w:i/>
      <w:iCs/>
      <w:sz w:val="16"/>
      <w:szCs w:val="16"/>
      <w:lang w:eastAsia="en-US"/>
    </w:rPr>
  </w:style>
  <w:style w:type="paragraph" w:styleId="Heading9">
    <w:name w:val="heading 9"/>
    <w:basedOn w:val="Normal"/>
    <w:next w:val="Normal"/>
    <w:link w:val="Heading9Char"/>
    <w:uiPriority w:val="9"/>
    <w:qFormat/>
    <w:rsid w:val="00620A7F"/>
    <w:pPr>
      <w:numPr>
        <w:ilvl w:val="8"/>
        <w:numId w:val="2"/>
      </w:numPr>
      <w:tabs>
        <w:tab w:val="num" w:pos="360"/>
      </w:tabs>
      <w:spacing w:before="240" w:after="60"/>
      <w:jc w:val="both"/>
      <w:outlineLvl w:val="8"/>
    </w:pPr>
    <w:rPr>
      <w:rFonts w:eastAsia="Batang"/>
      <w:sz w:val="16"/>
      <w:szCs w:val="16"/>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656A"/>
    <w:pPr>
      <w:spacing w:after="200" w:line="276" w:lineRule="auto"/>
      <w:ind w:leftChars="400" w:left="720"/>
    </w:pPr>
    <w:rPr>
      <w:rFonts w:asciiTheme="minorHAnsi" w:eastAsiaTheme="minorEastAsia" w:hAnsiTheme="minorHAnsi" w:cstheme="minorBidi"/>
      <w:sz w:val="22"/>
      <w:szCs w:val="22"/>
    </w:rPr>
  </w:style>
  <w:style w:type="table" w:styleId="TableGrid">
    <w:name w:val="Table Grid"/>
    <w:basedOn w:val="TableNormal"/>
    <w:uiPriority w:val="59"/>
    <w:rsid w:val="00450B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nhideWhenUsed/>
    <w:rsid w:val="00CC15DC"/>
    <w:rPr>
      <w:sz w:val="18"/>
      <w:szCs w:val="18"/>
    </w:rPr>
  </w:style>
  <w:style w:type="paragraph" w:styleId="CommentText">
    <w:name w:val="annotation text"/>
    <w:basedOn w:val="Normal"/>
    <w:link w:val="CommentTextChar"/>
    <w:uiPriority w:val="99"/>
    <w:unhideWhenUsed/>
    <w:rsid w:val="00CC15DC"/>
    <w:pPr>
      <w:spacing w:after="200" w:line="276" w:lineRule="auto"/>
    </w:pPr>
    <w:rPr>
      <w:rFonts w:asciiTheme="minorHAnsi" w:eastAsiaTheme="minorEastAsia" w:hAnsiTheme="minorHAnsi" w:cstheme="minorBidi"/>
      <w:sz w:val="22"/>
      <w:szCs w:val="22"/>
    </w:rPr>
  </w:style>
  <w:style w:type="character" w:customStyle="1" w:styleId="CommentTextChar">
    <w:name w:val="Comment Text Char"/>
    <w:basedOn w:val="DefaultParagraphFont"/>
    <w:link w:val="CommentText"/>
    <w:uiPriority w:val="99"/>
    <w:rsid w:val="00CC15DC"/>
  </w:style>
  <w:style w:type="paragraph" w:styleId="CommentSubject">
    <w:name w:val="annotation subject"/>
    <w:basedOn w:val="CommentText"/>
    <w:next w:val="CommentText"/>
    <w:link w:val="CommentSubjectChar"/>
    <w:uiPriority w:val="99"/>
    <w:semiHidden/>
    <w:unhideWhenUsed/>
    <w:rsid w:val="00CC15DC"/>
    <w:rPr>
      <w:b/>
      <w:bCs/>
    </w:rPr>
  </w:style>
  <w:style w:type="character" w:customStyle="1" w:styleId="CommentSubjectChar">
    <w:name w:val="Comment Subject Char"/>
    <w:basedOn w:val="CommentTextChar"/>
    <w:link w:val="CommentSubject"/>
    <w:uiPriority w:val="99"/>
    <w:semiHidden/>
    <w:rsid w:val="00CC15DC"/>
    <w:rPr>
      <w:b/>
      <w:bCs/>
    </w:rPr>
  </w:style>
  <w:style w:type="paragraph" w:styleId="Revision">
    <w:name w:val="Revision"/>
    <w:hidden/>
    <w:uiPriority w:val="99"/>
    <w:semiHidden/>
    <w:rsid w:val="00143DBF"/>
    <w:pPr>
      <w:spacing w:after="0" w:line="240" w:lineRule="auto"/>
    </w:pPr>
  </w:style>
  <w:style w:type="paragraph" w:styleId="Header">
    <w:name w:val="header"/>
    <w:basedOn w:val="Normal"/>
    <w:link w:val="HeaderChar"/>
    <w:uiPriority w:val="99"/>
    <w:unhideWhenUsed/>
    <w:rsid w:val="004B1D0A"/>
    <w:pPr>
      <w:tabs>
        <w:tab w:val="center" w:pos="4680"/>
        <w:tab w:val="right" w:pos="9360"/>
      </w:tabs>
    </w:pPr>
  </w:style>
  <w:style w:type="character" w:customStyle="1" w:styleId="HeaderChar">
    <w:name w:val="Header Char"/>
    <w:basedOn w:val="DefaultParagraphFont"/>
    <w:link w:val="Header"/>
    <w:uiPriority w:val="99"/>
    <w:rsid w:val="004B1D0A"/>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B1D0A"/>
    <w:pPr>
      <w:tabs>
        <w:tab w:val="center" w:pos="4680"/>
        <w:tab w:val="right" w:pos="9360"/>
      </w:tabs>
    </w:pPr>
  </w:style>
  <w:style w:type="character" w:customStyle="1" w:styleId="FooterChar">
    <w:name w:val="Footer Char"/>
    <w:basedOn w:val="DefaultParagraphFont"/>
    <w:link w:val="Footer"/>
    <w:uiPriority w:val="99"/>
    <w:rsid w:val="004B1D0A"/>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02FFB"/>
    <w:rPr>
      <w:color w:val="666666"/>
    </w:rPr>
  </w:style>
  <w:style w:type="character" w:styleId="Hyperlink">
    <w:name w:val="Hyperlink"/>
    <w:basedOn w:val="DefaultParagraphFont"/>
    <w:uiPriority w:val="99"/>
    <w:unhideWhenUsed/>
    <w:rsid w:val="00146092"/>
    <w:rPr>
      <w:color w:val="0000FF" w:themeColor="hyperlink"/>
      <w:u w:val="single"/>
    </w:rPr>
  </w:style>
  <w:style w:type="character" w:styleId="UnresolvedMention">
    <w:name w:val="Unresolved Mention"/>
    <w:basedOn w:val="DefaultParagraphFont"/>
    <w:uiPriority w:val="99"/>
    <w:semiHidden/>
    <w:unhideWhenUsed/>
    <w:rsid w:val="00146092"/>
    <w:rPr>
      <w:color w:val="605E5C"/>
      <w:shd w:val="clear" w:color="auto" w:fill="E1DFDD"/>
    </w:rPr>
  </w:style>
  <w:style w:type="paragraph" w:customStyle="1" w:styleId="Text">
    <w:name w:val="Text"/>
    <w:basedOn w:val="Normal"/>
    <w:rsid w:val="00AD2787"/>
    <w:pPr>
      <w:widowControl w:val="0"/>
      <w:spacing w:line="252" w:lineRule="auto"/>
      <w:ind w:firstLine="202"/>
      <w:jc w:val="both"/>
    </w:pPr>
    <w:rPr>
      <w:rFonts w:eastAsia="Batang"/>
      <w:sz w:val="20"/>
      <w:szCs w:val="20"/>
      <w:lang w:eastAsia="en-US"/>
    </w:rPr>
  </w:style>
  <w:style w:type="character" w:customStyle="1" w:styleId="Heading1Char">
    <w:name w:val="Heading 1 Char"/>
    <w:basedOn w:val="DefaultParagraphFont"/>
    <w:link w:val="Heading1"/>
    <w:uiPriority w:val="9"/>
    <w:rsid w:val="00620A7F"/>
    <w:rPr>
      <w:rFonts w:ascii="Times New Roman" w:eastAsia="Batang" w:hAnsi="Times New Roman" w:cs="Times New Roman"/>
      <w:b/>
      <w:kern w:val="28"/>
      <w:sz w:val="24"/>
      <w:szCs w:val="20"/>
      <w:u w:val="single"/>
      <w:lang w:eastAsia="en-US"/>
    </w:rPr>
  </w:style>
  <w:style w:type="character" w:customStyle="1" w:styleId="Heading2Char">
    <w:name w:val="Heading 2 Char"/>
    <w:basedOn w:val="DefaultParagraphFont"/>
    <w:link w:val="Heading2"/>
    <w:uiPriority w:val="9"/>
    <w:rsid w:val="00620A7F"/>
    <w:rPr>
      <w:rFonts w:ascii="Helvetica" w:eastAsia="Batang" w:hAnsi="Helvetica" w:cs="Times New Roman"/>
      <w:i/>
      <w:iCs/>
      <w:sz w:val="20"/>
      <w:szCs w:val="20"/>
      <w:lang w:eastAsia="en-US"/>
    </w:rPr>
  </w:style>
  <w:style w:type="character" w:customStyle="1" w:styleId="Heading3Char">
    <w:name w:val="Heading 3 Char"/>
    <w:basedOn w:val="DefaultParagraphFont"/>
    <w:link w:val="Heading3"/>
    <w:uiPriority w:val="9"/>
    <w:rsid w:val="00620A7F"/>
    <w:rPr>
      <w:rFonts w:ascii="Helvetica" w:eastAsia="Batang" w:hAnsi="Helvetica" w:cs="Times New Roman"/>
      <w:i/>
      <w:iCs/>
      <w:sz w:val="20"/>
      <w:szCs w:val="20"/>
      <w:lang w:eastAsia="en-US"/>
    </w:rPr>
  </w:style>
  <w:style w:type="character" w:customStyle="1" w:styleId="Heading4Char">
    <w:name w:val="Heading 4 Char"/>
    <w:basedOn w:val="DefaultParagraphFont"/>
    <w:link w:val="Heading4"/>
    <w:uiPriority w:val="9"/>
    <w:rsid w:val="00620A7F"/>
    <w:rPr>
      <w:rFonts w:ascii="Times New Roman" w:eastAsia="Batang" w:hAnsi="Times New Roman" w:cs="Times New Roman"/>
      <w:i/>
      <w:iCs/>
      <w:sz w:val="18"/>
      <w:szCs w:val="18"/>
      <w:lang w:eastAsia="en-US"/>
    </w:rPr>
  </w:style>
  <w:style w:type="character" w:customStyle="1" w:styleId="Heading5Char">
    <w:name w:val="Heading 5 Char"/>
    <w:basedOn w:val="DefaultParagraphFont"/>
    <w:link w:val="Heading5"/>
    <w:uiPriority w:val="9"/>
    <w:rsid w:val="00620A7F"/>
    <w:rPr>
      <w:rFonts w:ascii="Times New Roman" w:eastAsia="Batang" w:hAnsi="Times New Roman" w:cs="Times New Roman"/>
      <w:sz w:val="18"/>
      <w:szCs w:val="18"/>
      <w:lang w:eastAsia="en-US"/>
    </w:rPr>
  </w:style>
  <w:style w:type="character" w:customStyle="1" w:styleId="Heading6Char">
    <w:name w:val="Heading 6 Char"/>
    <w:basedOn w:val="DefaultParagraphFont"/>
    <w:link w:val="Heading6"/>
    <w:uiPriority w:val="9"/>
    <w:rsid w:val="00620A7F"/>
    <w:rPr>
      <w:rFonts w:ascii="Times New Roman" w:eastAsia="Batang" w:hAnsi="Times New Roman" w:cs="Times New Roman"/>
      <w:i/>
      <w:iCs/>
      <w:sz w:val="16"/>
      <w:szCs w:val="16"/>
      <w:lang w:eastAsia="en-US"/>
    </w:rPr>
  </w:style>
  <w:style w:type="character" w:customStyle="1" w:styleId="Heading7Char">
    <w:name w:val="Heading 7 Char"/>
    <w:basedOn w:val="DefaultParagraphFont"/>
    <w:link w:val="Heading7"/>
    <w:uiPriority w:val="9"/>
    <w:rsid w:val="00620A7F"/>
    <w:rPr>
      <w:rFonts w:ascii="Times New Roman" w:eastAsia="Batang" w:hAnsi="Times New Roman" w:cs="Times New Roman"/>
      <w:sz w:val="16"/>
      <w:szCs w:val="16"/>
      <w:lang w:eastAsia="en-US"/>
    </w:rPr>
  </w:style>
  <w:style w:type="character" w:customStyle="1" w:styleId="Heading8Char">
    <w:name w:val="Heading 8 Char"/>
    <w:basedOn w:val="DefaultParagraphFont"/>
    <w:link w:val="Heading8"/>
    <w:uiPriority w:val="9"/>
    <w:rsid w:val="00620A7F"/>
    <w:rPr>
      <w:rFonts w:ascii="Times New Roman" w:eastAsia="Batang" w:hAnsi="Times New Roman" w:cs="Times New Roman"/>
      <w:i/>
      <w:iCs/>
      <w:sz w:val="16"/>
      <w:szCs w:val="16"/>
      <w:lang w:eastAsia="en-US"/>
    </w:rPr>
  </w:style>
  <w:style w:type="character" w:customStyle="1" w:styleId="Heading9Char">
    <w:name w:val="Heading 9 Char"/>
    <w:basedOn w:val="DefaultParagraphFont"/>
    <w:link w:val="Heading9"/>
    <w:uiPriority w:val="9"/>
    <w:rsid w:val="00620A7F"/>
    <w:rPr>
      <w:rFonts w:ascii="Times New Roman" w:eastAsia="Batang" w:hAnsi="Times New Roman" w:cs="Times New Roman"/>
      <w:sz w:val="16"/>
      <w:szCs w:val="16"/>
      <w:lang w:eastAsia="en-US"/>
    </w:rPr>
  </w:style>
  <w:style w:type="paragraph" w:customStyle="1" w:styleId="References">
    <w:name w:val="References"/>
    <w:basedOn w:val="Normal"/>
    <w:rsid w:val="002C5AEA"/>
    <w:pPr>
      <w:numPr>
        <w:numId w:val="3"/>
      </w:numPr>
      <w:ind w:left="0" w:firstLine="0"/>
      <w:jc w:val="both"/>
    </w:pPr>
    <w:rPr>
      <w:rFonts w:eastAsia="Batang"/>
      <w:sz w:val="16"/>
      <w:szCs w:val="16"/>
      <w:lang w:eastAsia="en-US"/>
    </w:rPr>
  </w:style>
  <w:style w:type="paragraph" w:styleId="NormalWeb">
    <w:name w:val="Normal (Web)"/>
    <w:basedOn w:val="Normal"/>
    <w:uiPriority w:val="99"/>
    <w:semiHidden/>
    <w:unhideWhenUsed/>
    <w:rsid w:val="00415536"/>
  </w:style>
  <w:style w:type="paragraph" w:customStyle="1" w:styleId="Heading10">
    <w:name w:val="Heading1"/>
    <w:basedOn w:val="Normal"/>
    <w:link w:val="Heading1Char0"/>
    <w:qFormat/>
    <w:rsid w:val="00C04DFC"/>
    <w:pPr>
      <w:widowControl w:val="0"/>
      <w:autoSpaceDE w:val="0"/>
      <w:autoSpaceDN w:val="0"/>
      <w:adjustRightInd w:val="0"/>
    </w:pPr>
    <w:rPr>
      <w:rFonts w:eastAsia="CIDFont+F3"/>
      <w:b/>
      <w:bCs/>
      <w:u w:val="single"/>
    </w:rPr>
  </w:style>
  <w:style w:type="character" w:customStyle="1" w:styleId="Heading1Char0">
    <w:name w:val="Heading1 Char"/>
    <w:basedOn w:val="DefaultParagraphFont"/>
    <w:link w:val="Heading10"/>
    <w:rsid w:val="00C04DFC"/>
    <w:rPr>
      <w:rFonts w:ascii="Times New Roman" w:eastAsia="CIDFont+F3" w:hAnsi="Times New Roman" w:cs="Times New Roman"/>
      <w:b/>
      <w:bCs/>
      <w:sz w:val="24"/>
      <w:szCs w:val="24"/>
      <w:u w:val="single"/>
    </w:rPr>
  </w:style>
  <w:style w:type="paragraph" w:customStyle="1" w:styleId="Question">
    <w:name w:val="Question"/>
    <w:basedOn w:val="Normal"/>
    <w:link w:val="QuestionChar"/>
    <w:qFormat/>
    <w:rsid w:val="00C04DFC"/>
    <w:pPr>
      <w:widowControl w:val="0"/>
      <w:autoSpaceDE w:val="0"/>
      <w:autoSpaceDN w:val="0"/>
      <w:adjustRightInd w:val="0"/>
      <w:jc w:val="both"/>
    </w:pPr>
    <w:rPr>
      <w:rFonts w:eastAsia="Malgun Gothic"/>
      <w:lang w:eastAsia="ko-KR"/>
    </w:rPr>
  </w:style>
  <w:style w:type="character" w:customStyle="1" w:styleId="QuestionChar">
    <w:name w:val="Question Char"/>
    <w:basedOn w:val="DefaultParagraphFont"/>
    <w:link w:val="Question"/>
    <w:rsid w:val="00C04DFC"/>
    <w:rPr>
      <w:rFonts w:ascii="Times New Roman" w:eastAsia="Malgun Gothic" w:hAnsi="Times New Roman" w:cs="Times New Roman"/>
      <w:sz w:val="24"/>
      <w:szCs w:val="24"/>
      <w:lang w:eastAsia="ko-KR"/>
    </w:rPr>
  </w:style>
  <w:style w:type="paragraph" w:customStyle="1" w:styleId="Style1">
    <w:name w:val="Style1"/>
    <w:basedOn w:val="Question"/>
    <w:next w:val="Heading2"/>
    <w:link w:val="Style1Char"/>
    <w:qFormat/>
    <w:rsid w:val="00C04DFC"/>
  </w:style>
  <w:style w:type="character" w:customStyle="1" w:styleId="Style1Char">
    <w:name w:val="Style1 Char"/>
    <w:basedOn w:val="QuestionChar"/>
    <w:link w:val="Style1"/>
    <w:rsid w:val="00C04DFC"/>
    <w:rPr>
      <w:rFonts w:ascii="Times New Roman" w:eastAsia="Malgun Gothic" w:hAnsi="Times New Roman" w:cs="Times New Roman"/>
      <w:sz w:val="24"/>
      <w:szCs w:val="24"/>
      <w:lang w:eastAsia="ko-KR"/>
    </w:rPr>
  </w:style>
  <w:style w:type="paragraph" w:customStyle="1" w:styleId="Style2">
    <w:name w:val="Style2"/>
    <w:basedOn w:val="Heading2"/>
    <w:link w:val="Style2Char"/>
    <w:qFormat/>
    <w:rsid w:val="00C04DFC"/>
    <w:pPr>
      <w:numPr>
        <w:ilvl w:val="0"/>
        <w:numId w:val="6"/>
      </w:numPr>
    </w:pPr>
    <w:rPr>
      <w:rFonts w:ascii="Times New Roman" w:hAnsi="Times New Roman"/>
      <w:i w:val="0"/>
      <w:iCs w:val="0"/>
      <w:sz w:val="24"/>
    </w:rPr>
  </w:style>
  <w:style w:type="character" w:customStyle="1" w:styleId="Style2Char">
    <w:name w:val="Style2 Char"/>
    <w:basedOn w:val="Heading2Char"/>
    <w:link w:val="Style2"/>
    <w:rsid w:val="00C04DFC"/>
    <w:rPr>
      <w:rFonts w:ascii="Times New Roman" w:eastAsia="Batang" w:hAnsi="Times New Roman" w:cs="Times New Roman"/>
      <w:i w:val="0"/>
      <w:iCs w:val="0"/>
      <w:sz w:val="24"/>
      <w:szCs w:val="20"/>
      <w:lang w:eastAsia="en-US"/>
    </w:rPr>
  </w:style>
  <w:style w:type="table" w:customStyle="1" w:styleId="TableGrid1">
    <w:name w:val="Table Grid1"/>
    <w:basedOn w:val="TableNormal"/>
    <w:next w:val="TableGrid"/>
    <w:rsid w:val="00A22F79"/>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2781">
      <w:bodyDiv w:val="1"/>
      <w:marLeft w:val="0"/>
      <w:marRight w:val="0"/>
      <w:marTop w:val="0"/>
      <w:marBottom w:val="0"/>
      <w:divBdr>
        <w:top w:val="none" w:sz="0" w:space="0" w:color="auto"/>
        <w:left w:val="none" w:sz="0" w:space="0" w:color="auto"/>
        <w:bottom w:val="none" w:sz="0" w:space="0" w:color="auto"/>
        <w:right w:val="none" w:sz="0" w:space="0" w:color="auto"/>
      </w:divBdr>
    </w:div>
    <w:div w:id="109906008">
      <w:bodyDiv w:val="1"/>
      <w:marLeft w:val="0"/>
      <w:marRight w:val="0"/>
      <w:marTop w:val="0"/>
      <w:marBottom w:val="0"/>
      <w:divBdr>
        <w:top w:val="none" w:sz="0" w:space="0" w:color="auto"/>
        <w:left w:val="none" w:sz="0" w:space="0" w:color="auto"/>
        <w:bottom w:val="none" w:sz="0" w:space="0" w:color="auto"/>
        <w:right w:val="none" w:sz="0" w:space="0" w:color="auto"/>
      </w:divBdr>
    </w:div>
    <w:div w:id="401342765">
      <w:bodyDiv w:val="1"/>
      <w:marLeft w:val="0"/>
      <w:marRight w:val="0"/>
      <w:marTop w:val="0"/>
      <w:marBottom w:val="0"/>
      <w:divBdr>
        <w:top w:val="none" w:sz="0" w:space="0" w:color="auto"/>
        <w:left w:val="none" w:sz="0" w:space="0" w:color="auto"/>
        <w:bottom w:val="none" w:sz="0" w:space="0" w:color="auto"/>
        <w:right w:val="none" w:sz="0" w:space="0" w:color="auto"/>
      </w:divBdr>
    </w:div>
    <w:div w:id="615059825">
      <w:bodyDiv w:val="1"/>
      <w:marLeft w:val="0"/>
      <w:marRight w:val="0"/>
      <w:marTop w:val="0"/>
      <w:marBottom w:val="0"/>
      <w:divBdr>
        <w:top w:val="none" w:sz="0" w:space="0" w:color="auto"/>
        <w:left w:val="none" w:sz="0" w:space="0" w:color="auto"/>
        <w:bottom w:val="none" w:sz="0" w:space="0" w:color="auto"/>
        <w:right w:val="none" w:sz="0" w:space="0" w:color="auto"/>
      </w:divBdr>
    </w:div>
    <w:div w:id="929047167">
      <w:bodyDiv w:val="1"/>
      <w:marLeft w:val="0"/>
      <w:marRight w:val="0"/>
      <w:marTop w:val="0"/>
      <w:marBottom w:val="0"/>
      <w:divBdr>
        <w:top w:val="none" w:sz="0" w:space="0" w:color="auto"/>
        <w:left w:val="none" w:sz="0" w:space="0" w:color="auto"/>
        <w:bottom w:val="none" w:sz="0" w:space="0" w:color="auto"/>
        <w:right w:val="none" w:sz="0" w:space="0" w:color="auto"/>
      </w:divBdr>
    </w:div>
    <w:div w:id="1044332625">
      <w:bodyDiv w:val="1"/>
      <w:marLeft w:val="0"/>
      <w:marRight w:val="0"/>
      <w:marTop w:val="0"/>
      <w:marBottom w:val="0"/>
      <w:divBdr>
        <w:top w:val="none" w:sz="0" w:space="0" w:color="auto"/>
        <w:left w:val="none" w:sz="0" w:space="0" w:color="auto"/>
        <w:bottom w:val="none" w:sz="0" w:space="0" w:color="auto"/>
        <w:right w:val="none" w:sz="0" w:space="0" w:color="auto"/>
      </w:divBdr>
    </w:div>
    <w:div w:id="1085415571">
      <w:bodyDiv w:val="1"/>
      <w:marLeft w:val="0"/>
      <w:marRight w:val="0"/>
      <w:marTop w:val="0"/>
      <w:marBottom w:val="0"/>
      <w:divBdr>
        <w:top w:val="none" w:sz="0" w:space="0" w:color="auto"/>
        <w:left w:val="none" w:sz="0" w:space="0" w:color="auto"/>
        <w:bottom w:val="none" w:sz="0" w:space="0" w:color="auto"/>
        <w:right w:val="none" w:sz="0" w:space="0" w:color="auto"/>
      </w:divBdr>
    </w:div>
    <w:div w:id="1687058513">
      <w:bodyDiv w:val="1"/>
      <w:marLeft w:val="0"/>
      <w:marRight w:val="0"/>
      <w:marTop w:val="0"/>
      <w:marBottom w:val="0"/>
      <w:divBdr>
        <w:top w:val="none" w:sz="0" w:space="0" w:color="auto"/>
        <w:left w:val="none" w:sz="0" w:space="0" w:color="auto"/>
        <w:bottom w:val="none" w:sz="0" w:space="0" w:color="auto"/>
        <w:right w:val="none" w:sz="0" w:space="0" w:color="auto"/>
      </w:divBdr>
    </w:div>
    <w:div w:id="1838500013">
      <w:bodyDiv w:val="1"/>
      <w:marLeft w:val="0"/>
      <w:marRight w:val="0"/>
      <w:marTop w:val="0"/>
      <w:marBottom w:val="0"/>
      <w:divBdr>
        <w:top w:val="none" w:sz="0" w:space="0" w:color="auto"/>
        <w:left w:val="none" w:sz="0" w:space="0" w:color="auto"/>
        <w:bottom w:val="none" w:sz="0" w:space="0" w:color="auto"/>
        <w:right w:val="none" w:sz="0" w:space="0" w:color="auto"/>
      </w:divBdr>
    </w:div>
    <w:div w:id="1850363481">
      <w:bodyDiv w:val="1"/>
      <w:marLeft w:val="0"/>
      <w:marRight w:val="0"/>
      <w:marTop w:val="0"/>
      <w:marBottom w:val="0"/>
      <w:divBdr>
        <w:top w:val="none" w:sz="0" w:space="0" w:color="auto"/>
        <w:left w:val="none" w:sz="0" w:space="0" w:color="auto"/>
        <w:bottom w:val="none" w:sz="0" w:space="0" w:color="auto"/>
        <w:right w:val="none" w:sz="0" w:space="0" w:color="auto"/>
      </w:divBdr>
    </w:div>
    <w:div w:id="1913813866">
      <w:bodyDiv w:val="1"/>
      <w:marLeft w:val="0"/>
      <w:marRight w:val="0"/>
      <w:marTop w:val="0"/>
      <w:marBottom w:val="0"/>
      <w:divBdr>
        <w:top w:val="none" w:sz="0" w:space="0" w:color="auto"/>
        <w:left w:val="none" w:sz="0" w:space="0" w:color="auto"/>
        <w:bottom w:val="none" w:sz="0" w:space="0" w:color="auto"/>
        <w:right w:val="none" w:sz="0" w:space="0" w:color="auto"/>
      </w:divBdr>
    </w:div>
    <w:div w:id="2088459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svg"/><Relationship Id="rId26" Type="http://schemas.openxmlformats.org/officeDocument/2006/relationships/image" Target="media/image12.svg"/><Relationship Id="rId39" Type="http://schemas.microsoft.com/office/2011/relationships/people" Target="peop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sv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svg"/><Relationship Id="rId20" Type="http://schemas.openxmlformats.org/officeDocument/2006/relationships/image" Target="media/image6.svg"/><Relationship Id="rId29" Type="http://schemas.openxmlformats.org/officeDocument/2006/relationships/image" Target="media/image15.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svg"/><Relationship Id="rId32" Type="http://schemas.openxmlformats.org/officeDocument/2006/relationships/image" Target="media/image18.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sv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sv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sv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문서" ma:contentTypeID="0x0101007348F9E08FCBCA4D97C501797DD77055" ma:contentTypeVersion="15" ma:contentTypeDescription="새 문서를 만듭니다." ma:contentTypeScope="" ma:versionID="94804957315474cd9e389af9d27b760c">
  <xsd:schema xmlns:xsd="http://www.w3.org/2001/XMLSchema" xmlns:xs="http://www.w3.org/2001/XMLSchema" xmlns:p="http://schemas.microsoft.com/office/2006/metadata/properties" xmlns:ns2="a467c89e-8fcb-4823-bdf1-695ce34cef85" xmlns:ns3="cde2bb3c-e17e-439d-93e2-85cf17214342" targetNamespace="http://schemas.microsoft.com/office/2006/metadata/properties" ma:root="true" ma:fieldsID="32602b9d874acb864d74b62154333dbc" ns2:_="" ns3:_="">
    <xsd:import namespace="a467c89e-8fcb-4823-bdf1-695ce34cef85"/>
    <xsd:import namespace="cde2bb3c-e17e-439d-93e2-85cf1721434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2:MediaServiceLocation" minOccurs="0"/>
                <xsd:element ref="ns3:SharedWithUsers" minOccurs="0"/>
                <xsd:element ref="ns3:SharedWithDetail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67c89e-8fcb-4823-bdf1-695ce34cef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이미지 태그" ma:readOnly="false" ma:fieldId="{5cf76f15-5ced-4ddc-b409-7134ff3c332f}" ma:taxonomyMulti="true" ma:sspId="d665d802-0e3f-4965-8b3e-31b3bf35307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2bb3c-e17e-439d-93e2-85cf1721434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f93ddddf-d03b-401e-a35e-6bb76b04fe58}" ma:internalName="TaxCatchAll" ma:showField="CatchAllData" ma:web="cde2bb3c-e17e-439d-93e2-85cf1721434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공유 대상"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세부 정보 공유"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467c89e-8fcb-4823-bdf1-695ce34cef85">
      <Terms xmlns="http://schemas.microsoft.com/office/infopath/2007/PartnerControls"/>
    </lcf76f155ced4ddcb4097134ff3c332f>
    <TaxCatchAll xmlns="cde2bb3c-e17e-439d-93e2-85cf17214342"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1A598-9736-4786-9758-2DD40831CB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67c89e-8fcb-4823-bdf1-695ce34cef85"/>
    <ds:schemaRef ds:uri="cde2bb3c-e17e-439d-93e2-85cf172143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F3D3565-3420-4EF5-B5F5-0033548AD77F}">
  <ds:schemaRefs>
    <ds:schemaRef ds:uri="http://schemas.microsoft.com/sharepoint/v3/contenttype/forms"/>
  </ds:schemaRefs>
</ds:datastoreItem>
</file>

<file path=customXml/itemProps3.xml><?xml version="1.0" encoding="utf-8"?>
<ds:datastoreItem xmlns:ds="http://schemas.openxmlformats.org/officeDocument/2006/customXml" ds:itemID="{1C772ABF-53A2-4362-A965-8194E554CD4F}">
  <ds:schemaRefs>
    <ds:schemaRef ds:uri="http://schemas.microsoft.com/office/2006/metadata/properties"/>
    <ds:schemaRef ds:uri="http://schemas.microsoft.com/office/infopath/2007/PartnerControls"/>
    <ds:schemaRef ds:uri="a467c89e-8fcb-4823-bdf1-695ce34cef85"/>
    <ds:schemaRef ds:uri="cde2bb3c-e17e-439d-93e2-85cf17214342"/>
  </ds:schemaRefs>
</ds:datastoreItem>
</file>

<file path=customXml/itemProps4.xml><?xml version="1.0" encoding="utf-8"?>
<ds:datastoreItem xmlns:ds="http://schemas.openxmlformats.org/officeDocument/2006/customXml" ds:itemID="{C5E027C5-8EDF-4397-B2A2-D87BF991E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1632</TotalTime>
  <Pages>1</Pages>
  <Words>3831</Words>
  <Characters>21841</Characters>
  <Application>Microsoft Office Word</Application>
  <DocSecurity>0</DocSecurity>
  <Lines>182</Lines>
  <Paragraphs>51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25621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CHOI Sihoon</dc:creator>
  <cp:keywords/>
  <dc:description/>
  <cp:lastModifiedBy>ROQUE Karl Raymond Dela Cruz</cp:lastModifiedBy>
  <cp:revision>4</cp:revision>
  <cp:lastPrinted>2026-08-10T03:29:00Z</cp:lastPrinted>
  <dcterms:created xsi:type="dcterms:W3CDTF">2026-10-09T22:59:00Z</dcterms:created>
  <dcterms:modified xsi:type="dcterms:W3CDTF">2026-10-11T02:15:00Z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0x0101007348F9E08FCBCA4D97C501797DD77055</vt:lpwstr>
  </property>
  <property fmtid="{D5CDD505-2E9C-101B-9397-08002B2CF9AE}" pid="3" name="MediaServiceImageTags">
    <vt:lpwstr/>
  </property>
</Properties>
</file>