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BD58" w14:textId="12CA2C10" w:rsidR="00ED6ECB" w:rsidRPr="00334A46" w:rsidRDefault="00787808" w:rsidP="00787808">
      <w:pPr>
        <w:jc w:val="both"/>
      </w:pPr>
      <w:r>
        <w:t xml:space="preserve">Additionally, when it comes to interleaved flyback topologies, some utilize this magnetic coupling strongly. Commonly though, these require additional techniques to utilize the benefit. The interleaved </w:t>
      </w:r>
      <w:proofErr w:type="gramStart"/>
      <w:r>
        <w:t>flyback  Javon</w:t>
      </w:r>
      <w:proofErr w:type="gramEnd"/>
      <w:r>
        <w:t xml:space="preserve"> </w:t>
      </w:r>
      <w:proofErr w:type="spellStart"/>
      <w:r>
        <w:t>g</w:t>
      </w:r>
      <w:r>
        <w:t>for</w:t>
      </w:r>
      <w:proofErr w:type="spellEnd"/>
      <w:r>
        <w:t xml:space="preserve"> clamp circuits to ensure this current sharing [22].</w:t>
      </w:r>
      <w:r>
        <w:t xml:space="preserve"> actively utilize this magnetic coupling to have additional benefits. </w:t>
      </w:r>
      <w:proofErr w:type="gramStart"/>
      <w:r>
        <w:t>there</w:t>
      </w:r>
      <w:proofErr w:type="gramEnd"/>
      <w:r>
        <w:t xml:space="preserve"> are many different approaches to the implementation of </w:t>
      </w:r>
      <w:r w:rsidR="00334A46" w:rsidRPr="00334A46">
        <w:t>interleaved</w:t>
      </w:r>
      <w:r w:rsidR="00334A46">
        <w:t xml:space="preserve"> flyback</w:t>
      </w:r>
      <w:r w:rsidR="00334A46" w:rsidRPr="00334A46">
        <w:t xml:space="preserve"> converters</w:t>
      </w:r>
      <w:r>
        <w:t>. Some</w:t>
      </w:r>
      <w:r w:rsidRPr="00334A46">
        <w:t xml:space="preserve"> topologies </w:t>
      </w:r>
      <w:r>
        <w:t xml:space="preserve">try to </w:t>
      </w:r>
      <w:r w:rsidRPr="00334A46">
        <w:t>achieve interleaved operation and ripple reduction using separate transformer structures paired with auxiliary filter magnetics</w:t>
      </w:r>
      <w:r w:rsidR="00334A46" w:rsidRPr="00334A46">
        <w:t xml:space="preserve"> </w:t>
      </w:r>
      <w:r>
        <w:t xml:space="preserve">for higher power operations (~1 kW). However, </w:t>
      </w:r>
      <w:r w:rsidR="00334A46" w:rsidRPr="00334A46">
        <w:t xml:space="preserve">have increasingly focused on magnetic component miniaturization through core integration, as seen in conventional coupled designs that consolidate multiple transformer windings </w:t>
      </w:r>
      <w:r w:rsidR="00334A46">
        <w:t xml:space="preserve">or coupled inductors </w:t>
      </w:r>
      <w:r w:rsidR="00334A46" w:rsidRPr="00334A46">
        <w:t xml:space="preserve">onto a single </w:t>
      </w:r>
      <w:proofErr w:type="gramStart"/>
      <w:r w:rsidR="00334A46" w:rsidRPr="00334A46">
        <w:t>core..</w:t>
      </w:r>
      <w:proofErr w:type="gramEnd"/>
      <w:r w:rsidR="00334A46" w:rsidRPr="00334A46">
        <w:t xml:space="preserve"> Although these conventional approaches effectively reduce overall magnetic volume or handle ripple currents, structures utilizing coupled integrated transformers inherently allow magnetic flux interaction between phases, which can lead to inter-phase dependency. T</w:t>
      </w:r>
      <w:r w:rsidR="00334A46">
        <w:t xml:space="preserve">hey allow for advantage </w:t>
      </w:r>
      <w:proofErr w:type="gramStart"/>
      <w:r w:rsidR="00334A46">
        <w:t>as long as</w:t>
      </w:r>
      <w:proofErr w:type="gramEnd"/>
      <w:r w:rsidR="00334A46">
        <w:t xml:space="preserve"> it is combined with other control techniques, etc. </w:t>
      </w:r>
      <w:proofErr w:type="spellStart"/>
      <w:r w:rsidR="00334A46" w:rsidRPr="00334A46">
        <w:t>herefore</w:t>
      </w:r>
      <w:proofErr w:type="spellEnd"/>
      <w:r w:rsidR="00334A46" w:rsidRPr="00334A46">
        <w:t>, implementing an integrated magnetic structure that achieves compact volumetric performance while strictly enforcing phase decoupling addresses a distinct gap in current converter design.</w:t>
      </w:r>
    </w:p>
    <w:sectPr w:rsidR="00ED6ECB" w:rsidRPr="00334A46" w:rsidSect="00BE4E78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9B"/>
    <w:rsid w:val="00023FB3"/>
    <w:rsid w:val="00334A46"/>
    <w:rsid w:val="006607EB"/>
    <w:rsid w:val="00713823"/>
    <w:rsid w:val="00787808"/>
    <w:rsid w:val="00942284"/>
    <w:rsid w:val="00BE4E78"/>
    <w:rsid w:val="00C0590E"/>
    <w:rsid w:val="00DF0E9B"/>
    <w:rsid w:val="00ED6ECB"/>
    <w:rsid w:val="00F8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39215"/>
  <w15:chartTrackingRefBased/>
  <w15:docId w15:val="{23DBEA50-B61D-4B11-8A51-BB26A5BD4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E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0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ROQUE Karl Raymond Dela Cruz</dc:creator>
  <cp:keywords/>
  <dc:description/>
  <cp:lastModifiedBy>ROQUE Karl Raymond Dela Cruz</cp:lastModifiedBy>
  <cp:revision>1</cp:revision>
  <dcterms:created xsi:type="dcterms:W3CDTF">2026-08-10T12:12:00Z</dcterms:created>
  <dcterms:modified xsi:type="dcterms:W3CDTF">2026-08-11T02:30:00Z</dcterms:modified>
</cp:coreProperties>
</file>