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Используется библиотека passport.js: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https://www.passportjs.org/packages/passport-oauth2/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</w:t>
      </w:r>
      <w:commentRangeStart w:id="0"/>
      <w:r w:rsidDel="00000000" w:rsidR="00000000" w:rsidRPr="00000000">
        <w:rPr>
          <w:rtl w:val="0"/>
        </w:rPr>
        <w:t xml:space="preserve">необходимые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токены/URL добавить в ./auth/.env по аналогии с ./auth/.env.example. Токены, которые могут быть вынесены в эти переменные (примеры для Яндекса можно найти в .env.example):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CLIENT_SECRET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AUTHORIZATION_URL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TOKEN_URL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Скопировать файл ./auth/src/middleware/passport/customYandexStrategy.ts </w:t>
      </w:r>
      <w:commentRangeStart w:id="1"/>
      <w:r w:rsidDel="00000000" w:rsidR="00000000" w:rsidRPr="00000000">
        <w:rPr>
          <w:rtl w:val="0"/>
        </w:rPr>
        <w:t xml:space="preserve">в ту же папку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(./auth/src/middleware/passport) и переименовать классы или работать непосредственно с существующими.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Заменить this.name = “yandex” на необходимое (Далее не используется, можно выбрать любое. Является названием стратегии по умолчанию, если название не указано явно)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Обратить внимание на строку this._oauth2.setAccessTokenName(“oauth_name”) и комментарии над ней. Если в ней нет необходимости, удалить.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Заменить функцию userProfile и вызов userService.findOrCreate.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userProfile делает запрос для получения данных о пользователе и возвращает объект, который далее передаётся в колбэк (вызывающий userService) как переменная profile. В userService.findOrCreate передать один аргумент - объект с двумя свойствами: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(полное ФИО)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файле ./auth/src/middleware/passport/passport.ts заменить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import customYandexStrategy from “./customYandexStrategy”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созданный и заменить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passport.use(“sso-strategy”, customYandexStrategy);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passport.use(“sso-strategy”, *strategyName*);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0" w:date="2024-01-22T06:35:01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Необходимые, это какие?</w:t>
      </w:r>
    </w:p>
  </w:comment>
  <w:comment w:author="Serg Sevryukov" w:id="1" w:date="2024-01-22T06:34:40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ту же это в какую?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assportjs.org/packages/passport-oauth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