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Подробное составление и анализ схемы запланированы на 22.11.2023 - 28.11.2023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команды будет возможность указать список ключ-значение (название ресурса - ссылка на ресурс) для проекта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ресурса - значение из набора поддерживаемых ресурсов (github, jira и т.д.)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административной панели будет сущность “Метрика”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Метрика ссылается на конкретную реализацию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Метрика содержит информацию о наборе ресурсов, необходимых для получения результата (например, у проекта должна быть указана ссылка на репозиторий github)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административной панели будет сущность “Набор метрик”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Набор метрик находится в many-to-many отношении с сущностью “Метрика”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проекте указывается, какой набор метрик должен быть использован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наборе метрик для каждой метрики указывается staletime - минимальный интервал времени между обновлениями (например, обновлять показания раз в день)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Показания метрик сериализуются и хранятся на стороне сервиса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 сериализованным снапшотам по требованию будут сториться графики по времени показаний конкретной метрики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 сервере выполняется приоритетная очередь метрик по дате последнего обновления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Конкретный элемент очереди (метрику) при необходимости можно переместить в самое начало. То же самое для всех метрик проекта.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