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B98" w:rsidRPr="00A07B98" w:rsidRDefault="00A07B98" w:rsidP="00A07B98">
      <w:pPr>
        <w:rPr>
          <w:rFonts w:ascii="Times New Roman" w:hAnsi="Times New Roman" w:cs="Times New Roman"/>
          <w:sz w:val="28"/>
          <w:szCs w:val="28"/>
        </w:rPr>
      </w:pPr>
      <w:r w:rsidRPr="00A07B98">
        <w:rPr>
          <w:rFonts w:ascii="Times New Roman" w:hAnsi="Times New Roman" w:cs="Times New Roman"/>
          <w:sz w:val="28"/>
          <w:szCs w:val="28"/>
        </w:rPr>
        <w:t xml:space="preserve">Так, оператор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disttool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>, введенный в командном окне</w:t>
      </w:r>
      <w:r w:rsidR="00981B1C">
        <w:rPr>
          <w:rFonts w:ascii="Times New Roman" w:hAnsi="Times New Roman" w:cs="Times New Roman"/>
          <w:sz w:val="28"/>
          <w:szCs w:val="28"/>
        </w:rPr>
        <w:t xml:space="preserve"> </w:t>
      </w:r>
      <w:r w:rsidRPr="00A07B98">
        <w:rPr>
          <w:rFonts w:ascii="Times New Roman" w:hAnsi="Times New Roman" w:cs="Times New Roman"/>
          <w:sz w:val="28"/>
          <w:szCs w:val="28"/>
        </w:rPr>
        <w:t xml:space="preserve">MATLAB, открывает окно, в котором изображены кривые теоретических зависимостей любого из имеющихся в MATLAB распределений. Последние могут быть выбраны в выпадающем меню в середине верхней части этого окна. Если вверху в правой части окна выбрать </w:t>
      </w:r>
      <w:proofErr w:type="spellStart"/>
      <w:proofErr w:type="gramStart"/>
      <w:r w:rsidRPr="00A07B98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proofErr w:type="gramEnd"/>
      <w:r w:rsidRPr="00A07B98">
        <w:rPr>
          <w:rFonts w:ascii="Times New Roman" w:hAnsi="Times New Roman" w:cs="Times New Roman"/>
          <w:sz w:val="28"/>
          <w:szCs w:val="28"/>
        </w:rPr>
        <w:t>probability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>), на графике</w:t>
      </w:r>
      <w:r w:rsidR="00981B1C">
        <w:rPr>
          <w:rFonts w:ascii="Times New Roman" w:hAnsi="Times New Roman" w:cs="Times New Roman"/>
          <w:sz w:val="28"/>
          <w:szCs w:val="28"/>
        </w:rPr>
        <w:t xml:space="preserve"> будет изображена кривая плотно</w:t>
      </w:r>
      <w:r w:rsidRPr="00A07B98">
        <w:rPr>
          <w:rFonts w:ascii="Times New Roman" w:hAnsi="Times New Roman" w:cs="Times New Roman"/>
          <w:sz w:val="28"/>
          <w:szCs w:val="28"/>
        </w:rPr>
        <w:t xml:space="preserve">сти вероятности   рассматриваемой непрерывной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с.в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 xml:space="preserve">. или набор значений вероятности   дискретной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с.в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 xml:space="preserve">. Если же выбрать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cdf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cumulative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distribution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 xml:space="preserve">), то отобразится интегральная функция распределения   данной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с.в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>.</w:t>
      </w:r>
    </w:p>
    <w:p w:rsidR="00704110" w:rsidRDefault="00A07B98" w:rsidP="00A07B98">
      <w:pPr>
        <w:rPr>
          <w:rFonts w:ascii="Times New Roman" w:hAnsi="Times New Roman" w:cs="Times New Roman"/>
          <w:sz w:val="28"/>
          <w:szCs w:val="28"/>
        </w:rPr>
      </w:pPr>
      <w:r w:rsidRPr="00A07B98">
        <w:rPr>
          <w:rFonts w:ascii="Times New Roman" w:hAnsi="Times New Roman" w:cs="Times New Roman"/>
          <w:sz w:val="28"/>
          <w:szCs w:val="28"/>
        </w:rPr>
        <w:t xml:space="preserve">     Если в командном окне ввести оператор </w:t>
      </w:r>
      <w:proofErr w:type="spellStart"/>
      <w:r w:rsidRPr="00A07B98">
        <w:rPr>
          <w:rFonts w:ascii="Times New Roman" w:hAnsi="Times New Roman" w:cs="Times New Roman"/>
          <w:sz w:val="28"/>
          <w:szCs w:val="28"/>
        </w:rPr>
        <w:t>randtool</w:t>
      </w:r>
      <w:proofErr w:type="spellEnd"/>
      <w:r w:rsidRPr="00A07B98">
        <w:rPr>
          <w:rFonts w:ascii="Times New Roman" w:hAnsi="Times New Roman" w:cs="Times New Roman"/>
          <w:sz w:val="28"/>
          <w:szCs w:val="28"/>
        </w:rPr>
        <w:t>, то откроется окно, в котором в виде гистограммы будет продемонстрировано эмпирическое распределение данной случайной величины при заданном (вверху справа) числе ее отсчетов.</w:t>
      </w:r>
    </w:p>
    <w:p w:rsidR="00C47873" w:rsidRDefault="00C47873" w:rsidP="00A07B98">
      <w:pPr>
        <w:rPr>
          <w:rFonts w:ascii="Times New Roman" w:hAnsi="Times New Roman" w:cs="Times New Roman"/>
          <w:sz w:val="28"/>
          <w:szCs w:val="28"/>
        </w:rPr>
      </w:pP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Каждая случайная величина полностью определяется своей функцией распределения.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 то же время при решении практических задач достаточно знать несколько числовых параметров, которые позволяют представить основные особенности случайной величины в сжатой форме. К таким величинам относятся в первую очередь математическое ожидание и дисперсия.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</w:pPr>
      <w:bookmarkStart w:id="0" w:name="1"/>
      <w:r w:rsidRPr="00C47873">
        <w:rPr>
          <w:rFonts w:ascii="Verdana" w:eastAsia="Times New Roman" w:hAnsi="Verdana" w:cs="Times New Roman"/>
          <w:color w:val="4271BD"/>
          <w:sz w:val="16"/>
          <w:szCs w:val="16"/>
          <w:lang w:eastAsia="ru-RU"/>
        </w:rPr>
        <w:t>Математическое ожидание случайной величины</w:t>
      </w:r>
      <w:bookmarkEnd w:id="0"/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Математическое ожидание -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число, вокруг которого сосредоточены значения случайной величины. Математическое ожидание случайной величины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обозначается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proofErr w:type="gramStart"/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  <w:proofErr w:type="gramEnd"/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Математическое ожидание дискретной случайной величины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proofErr w:type="gramStart"/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,</w:t>
      </w:r>
      <w:proofErr w:type="gram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имеющей распределение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tbl>
      <w:tblPr>
        <w:tblW w:w="369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"/>
        <w:gridCol w:w="849"/>
        <w:gridCol w:w="849"/>
        <w:gridCol w:w="1144"/>
      </w:tblGrid>
      <w:tr w:rsidR="00C47873" w:rsidRPr="00C47873" w:rsidTr="00C47873">
        <w:trPr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873" w:rsidRPr="00C47873" w:rsidRDefault="00C47873" w:rsidP="00C478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C47873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ru-RU"/>
              </w:rPr>
              <w:t>x</w:t>
            </w:r>
            <w:r w:rsidRPr="00C47873">
              <w:rPr>
                <w:rFonts w:ascii="Verdana" w:eastAsia="Times New Roman" w:hAnsi="Verdana" w:cs="Times New Roman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873" w:rsidRPr="00C47873" w:rsidRDefault="00C47873" w:rsidP="00C478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C47873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ru-RU"/>
              </w:rPr>
              <w:t>x</w:t>
            </w:r>
            <w:r w:rsidRPr="00C47873">
              <w:rPr>
                <w:rFonts w:ascii="Verdana" w:eastAsia="Times New Roman" w:hAnsi="Verdana" w:cs="Times New Roman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873" w:rsidRPr="00C47873" w:rsidRDefault="00C47873" w:rsidP="00C478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C4787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...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873" w:rsidRPr="00C47873" w:rsidRDefault="00C47873" w:rsidP="00C478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C47873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ru-RU"/>
              </w:rPr>
              <w:t>x</w:t>
            </w:r>
            <w:r w:rsidRPr="00C47873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vertAlign w:val="subscript"/>
                <w:lang w:eastAsia="ru-RU"/>
              </w:rPr>
              <w:t>n</w:t>
            </w:r>
            <w:proofErr w:type="spellEnd"/>
          </w:p>
        </w:tc>
      </w:tr>
      <w:tr w:rsidR="00C47873" w:rsidRPr="00C47873" w:rsidTr="00C47873">
        <w:trPr>
          <w:trHeight w:val="345"/>
          <w:tblCellSpacing w:w="0" w:type="dxa"/>
        </w:trPr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873" w:rsidRPr="00C47873" w:rsidRDefault="00C47873" w:rsidP="00C478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C47873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ru-RU"/>
              </w:rPr>
              <w:t>p</w:t>
            </w:r>
            <w:r w:rsidRPr="00C47873">
              <w:rPr>
                <w:rFonts w:ascii="Verdana" w:eastAsia="Times New Roman" w:hAnsi="Verdana" w:cs="Times New Roman"/>
                <w:sz w:val="16"/>
                <w:szCs w:val="16"/>
                <w:vertAlign w:val="subscript"/>
                <w:lang w:eastAsia="ru-RU"/>
              </w:rPr>
              <w:t>1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873" w:rsidRPr="00C47873" w:rsidRDefault="00C47873" w:rsidP="00C478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C47873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ru-RU"/>
              </w:rPr>
              <w:t>p</w:t>
            </w:r>
            <w:r w:rsidRPr="00C47873">
              <w:rPr>
                <w:rFonts w:ascii="Verdana" w:eastAsia="Times New Roman" w:hAnsi="Verdana" w:cs="Times New Roman"/>
                <w:sz w:val="16"/>
                <w:szCs w:val="16"/>
                <w:vertAlign w:val="subscript"/>
                <w:lang w:eastAsia="ru-RU"/>
              </w:rPr>
              <w:t>2</w:t>
            </w:r>
          </w:p>
        </w:tc>
        <w:tc>
          <w:tcPr>
            <w:tcW w:w="11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873" w:rsidRPr="00C47873" w:rsidRDefault="00C47873" w:rsidP="00C478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r w:rsidRPr="00C47873"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  <w:t>...</w:t>
            </w:r>
          </w:p>
        </w:tc>
        <w:tc>
          <w:tcPr>
            <w:tcW w:w="1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47873" w:rsidRPr="00C47873" w:rsidRDefault="00C47873" w:rsidP="00C4787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  <w:lang w:eastAsia="ru-RU"/>
              </w:rPr>
            </w:pPr>
            <w:proofErr w:type="spellStart"/>
            <w:r w:rsidRPr="00C47873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lang w:eastAsia="ru-RU"/>
              </w:rPr>
              <w:t>p</w:t>
            </w:r>
            <w:r w:rsidRPr="00C47873">
              <w:rPr>
                <w:rFonts w:ascii="Verdana" w:eastAsia="Times New Roman" w:hAnsi="Verdana" w:cs="Times New Roman"/>
                <w:i/>
                <w:iCs/>
                <w:sz w:val="16"/>
                <w:szCs w:val="16"/>
                <w:vertAlign w:val="subscript"/>
                <w:lang w:eastAsia="ru-RU"/>
              </w:rPr>
              <w:t>n</w:t>
            </w:r>
            <w:proofErr w:type="spellEnd"/>
          </w:p>
        </w:tc>
      </w:tr>
    </w:tbl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называется величина </w:t>
      </w: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809625" cy="466725"/>
            <wp:effectExtent l="0" t="0" r="9525" b="9525"/>
            <wp:docPr id="21" name="Рисунок 21" descr="http://www.exponenta.ru/educat/class/courses/tv/theme0/images/Image42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exponenta.ru/educat/class/courses/tv/theme0/images/Image4263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 если число значений случайной величины конечно.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Если число значений случайной величины </w:t>
      </w:r>
      <w:proofErr w:type="spellStart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счетно</w:t>
      </w:r>
      <w:proofErr w:type="spell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 то </w:t>
      </w: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809625" cy="466725"/>
            <wp:effectExtent l="0" t="0" r="9525" b="9525"/>
            <wp:docPr id="20" name="Рисунок 20" descr="http://www.exponenta.ru/educat/class/courses/tv/theme0/images/Image42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exponenta.ru/educat/class/courses/tv/theme0/images/Image4264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 При этом, если ряд в правой части равенства расходится, то говорят, что случайная величина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не имеет математического ожидания.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Математическое ожидание непрерывной случайной величины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с плотностью вероятностей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p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vertAlign w:val="subscript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x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 вычисляется по формуле </w:t>
      </w: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1028700" cy="495300"/>
            <wp:effectExtent l="0" t="0" r="0" b="0"/>
            <wp:docPr id="19" name="Рисунок 19" descr="http://www.exponenta.ru/educat/class/courses/tv/theme0/images/Image426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exponenta.ru/educat/class/courses/tv/theme0/images/Image4265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 При этом, если интеграл в правой части равенства расходится, то говорят, что случайная величина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не имеет математического ожидания.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Основные свойства математического ожидания:</w:t>
      </w:r>
    </w:p>
    <w:p w:rsidR="00C47873" w:rsidRPr="00C47873" w:rsidRDefault="00C47873" w:rsidP="00C47873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математическое ожидание константы равно этой константе, </w:t>
      </w:r>
      <w:proofErr w:type="spellStart"/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c</w:t>
      </w:r>
      <w:proofErr w:type="spellEnd"/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=</w:t>
      </w:r>
      <w:proofErr w:type="gramStart"/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c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;</w:t>
      </w:r>
      <w:proofErr w:type="gramEnd"/>
    </w:p>
    <w:p w:rsidR="00C47873" w:rsidRPr="00C47873" w:rsidRDefault="00C47873" w:rsidP="00C47873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математическое ожидание - линейный функционал на пространстве случайных величин, т.е. для любых двух случайных величин </w:t>
      </w:r>
      <w:proofErr w:type="gramStart"/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,</w:t>
      </w:r>
      <w:proofErr w:type="gram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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и произвольных постоянных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a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и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b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справедливо: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a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+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b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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 =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a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)+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b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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);</w:t>
      </w:r>
    </w:p>
    <w:p w:rsidR="00C47873" w:rsidRPr="00C47873" w:rsidRDefault="00C47873" w:rsidP="00C47873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математическое ожидание произведения двух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независимых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случайных величин равно произведению их математических ожиданий, т.е. </w:t>
      </w:r>
      <w:proofErr w:type="gramStart"/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proofErr w:type="gramEnd"/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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 =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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</w:pPr>
      <w:bookmarkStart w:id="1" w:name="2"/>
      <w:r w:rsidRPr="00C47873">
        <w:rPr>
          <w:rFonts w:ascii="Verdana" w:eastAsia="Times New Roman" w:hAnsi="Verdana" w:cs="Times New Roman"/>
          <w:color w:val="4271BD"/>
          <w:sz w:val="16"/>
          <w:szCs w:val="16"/>
          <w:lang w:eastAsia="ru-RU"/>
        </w:rPr>
        <w:t>Дисперсия случайной величины</w:t>
      </w:r>
      <w:bookmarkEnd w:id="1"/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Дисперсия случайной величины характеризует меру разброса случайной величины около ее математического ожидания.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Если случайная величина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имеет математическое ожидание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proofErr w:type="gramStart"/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</w:t>
      </w:r>
      <w:proofErr w:type="gram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то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дисперсией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случайной величины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называется величина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=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 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-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lastRenderedPageBreak/>
        <w:t>Легко показать, что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= </w:t>
      </w:r>
      <w:proofErr w:type="gramStart"/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proofErr w:type="gramEnd"/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-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=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 M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-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Эта универсальная формула одинаково хорошо применима как для дискретных случайных величин, так и для непрерывных. Величина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proofErr w:type="gramStart"/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2 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&gt;для</w:t>
      </w:r>
      <w:proofErr w:type="gram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дискретных и непрерывных случайных величин соответственно вычисляется по формулам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971550" cy="466725"/>
            <wp:effectExtent l="0" t="0" r="0" b="9525"/>
            <wp:docPr id="15" name="Рисунок 15" descr="http://www.exponenta.ru/educat/class/courses/tv/theme0/images/Image426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exponenta.ru/educat/class/courses/tv/theme0/images/Image426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 </w:t>
      </w: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1238250" cy="495300"/>
            <wp:effectExtent l="0" t="0" r="0" b="0"/>
            <wp:docPr id="14" name="Рисунок 14" descr="http://www.exponenta.ru/educat/class/courses/tv/theme0/images/Image42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exponenta.ru/educat/class/courses/tv/theme0/images/Image427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Для определения меры разброса значений случайной величины часто используется</w:t>
      </w:r>
      <w:r w:rsidR="001615D6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среднеквадратичное отклонение </w:t>
      </w: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200025" cy="228600"/>
            <wp:effectExtent l="0" t="0" r="9525" b="0"/>
            <wp:docPr id="13" name="Рисунок 13" descr="http://www.exponenta.ru/educat/class/courses/tv/theme0/images/Image42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exponenta.ru/educat/class/courses/tv/theme0/images/Image427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связанное с дисперсией соотношением </w:t>
      </w: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647700" cy="247650"/>
            <wp:effectExtent l="0" t="0" r="0" b="0"/>
            <wp:docPr id="12" name="Рисунок 12" descr="http://www.exponenta.ru/educat/class/courses/tv/theme0/images/Image42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exponenta.ru/educat/class/courses/tv/theme0/images/Image427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Основные свойства дисперсии:</w:t>
      </w:r>
    </w:p>
    <w:p w:rsidR="00C47873" w:rsidRPr="00C47873" w:rsidRDefault="00C47873" w:rsidP="00C47873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дисперсия любой случайной величины неотрицательна,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i/>
          <w:iCs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142875" cy="142875"/>
            <wp:effectExtent l="0" t="0" r="9525" b="9525"/>
            <wp:docPr id="11" name="Рисунок 11" descr="more.gif (65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re.gif (65 bytes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0;</w:t>
      </w:r>
    </w:p>
    <w:p w:rsidR="00C47873" w:rsidRPr="00C47873" w:rsidRDefault="00C47873" w:rsidP="00C47873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дисперсия константы равна нулю, </w:t>
      </w:r>
      <w:proofErr w:type="spellStart"/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c</w:t>
      </w:r>
      <w:proofErr w:type="spell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=0;</w:t>
      </w:r>
    </w:p>
    <w:p w:rsidR="00C47873" w:rsidRPr="00C47873" w:rsidRDefault="00C47873" w:rsidP="00C47873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для произвольной константы </w:t>
      </w:r>
      <w:proofErr w:type="gramStart"/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proofErr w:type="gramEnd"/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c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 =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c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);</w:t>
      </w:r>
    </w:p>
    <w:p w:rsidR="00C47873" w:rsidRPr="00C47873" w:rsidRDefault="00C47873" w:rsidP="00C47873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дисперсия суммы двух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независимых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случайных величин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равна сумме их дисперсий: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proofErr w:type="gramStart"/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proofErr w:type="gramEnd"/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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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 =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 +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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</w:pPr>
      <w:bookmarkStart w:id="2" w:name="3"/>
      <w:r w:rsidRPr="00C47873">
        <w:rPr>
          <w:rFonts w:ascii="Verdana" w:eastAsia="Times New Roman" w:hAnsi="Verdana" w:cs="Times New Roman"/>
          <w:color w:val="4271BD"/>
          <w:sz w:val="16"/>
          <w:szCs w:val="16"/>
          <w:lang w:eastAsia="ru-RU"/>
        </w:rPr>
        <w:t>Моменты</w:t>
      </w:r>
      <w:bookmarkEnd w:id="2"/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Центральным моментом k-</w:t>
      </w:r>
      <w:proofErr w:type="spellStart"/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го</w:t>
      </w:r>
      <w:proofErr w:type="spellEnd"/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 xml:space="preserve"> порядка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случайной величины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называется величина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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vertAlign w:val="subscript"/>
          <w:lang w:eastAsia="ru-RU"/>
        </w:rPr>
        <w:t>k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 определяемая формулой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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k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= </w:t>
      </w:r>
      <w:proofErr w:type="gramStart"/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proofErr w:type="gramEnd"/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-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vertAlign w:val="superscript"/>
          <w:lang w:eastAsia="ru-RU"/>
        </w:rPr>
        <w:t>k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Заметим, что математическое ожидание случайной величины - начальный момент первого порядка,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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vertAlign w:val="subscript"/>
          <w:lang w:eastAsia="ru-RU"/>
        </w:rPr>
        <w:t>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=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proofErr w:type="gramStart"/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</w:t>
      </w:r>
      <w:proofErr w:type="gram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а дисперсия - центральный момент второго порядка,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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2 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=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=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proofErr w:type="gramStart"/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proofErr w:type="gramEnd"/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-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2 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=</w:t>
      </w:r>
      <w:r w:rsidRPr="00C47873"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D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Существуют формулы, позволяющие выразить центральные моменты случайной величины через ее начальные моменты, </w:t>
      </w:r>
      <w:proofErr w:type="gramStart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например</w:t>
      </w:r>
      <w:proofErr w:type="gram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: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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=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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-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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2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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3 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= 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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3 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-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3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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vertAlign w:val="subscript"/>
          <w:lang w:eastAsia="ru-RU"/>
        </w:rPr>
        <w:t>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 1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+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2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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perscript"/>
          <w:lang w:eastAsia="ru-RU"/>
        </w:rPr>
        <w:t>3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Если плотность распределения вероятностей непрерывной случайной величины симметрична относительно прямой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x = </w:t>
      </w:r>
      <w:r w:rsidRPr="00C47873">
        <w:rPr>
          <w:rFonts w:ascii="Verdana" w:eastAsia="Times New Roman" w:hAnsi="Verdana" w:cs="Times New Roman"/>
          <w:b/>
          <w:bCs/>
          <w:i/>
          <w:iCs/>
          <w:color w:val="000000"/>
          <w:sz w:val="16"/>
          <w:szCs w:val="16"/>
          <w:lang w:eastAsia="ru-RU"/>
        </w:rPr>
        <w:t>M</w:t>
      </w:r>
      <w:proofErr w:type="gramStart"/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</w:t>
      </w:r>
      <w:proofErr w:type="gram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то все ее центральные моменты нечетного порядка равны нулю.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</w:pPr>
      <w:bookmarkStart w:id="3" w:name="4"/>
      <w:r w:rsidRPr="00C47873">
        <w:rPr>
          <w:rFonts w:ascii="Verdana" w:eastAsia="Times New Roman" w:hAnsi="Verdana" w:cs="Times New Roman"/>
          <w:color w:val="4271BD"/>
          <w:sz w:val="16"/>
          <w:szCs w:val="16"/>
          <w:lang w:eastAsia="ru-RU"/>
        </w:rPr>
        <w:t>Асимметрия</w:t>
      </w:r>
      <w:bookmarkEnd w:id="3"/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В теории вероятностей и в математической статистике в качестве меры асимметрии распределения является коэффициент асимметрии, который определяется формулой </w:t>
      </w: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619125" cy="495300"/>
            <wp:effectExtent l="0" t="0" r="9525" b="0"/>
            <wp:docPr id="10" name="Рисунок 10" descr="http://www.exponenta.ru/educat/class/courses/tv/theme0/images/Image42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exponenta.ru/educat/class/courses/tv/theme0/images/Image4273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,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где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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vertAlign w:val="subscript"/>
          <w:lang w:eastAsia="ru-RU"/>
        </w:rPr>
        <w:t>3 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- центральный момент третьего порядка, </w:t>
      </w: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1047750" cy="247650"/>
            <wp:effectExtent l="0" t="0" r="0" b="0"/>
            <wp:docPr id="9" name="Рисунок 9" descr="http://www.exponenta.ru/educat/class/courses/tv/theme0/images/Image42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exponenta.ru/educat/class/courses/tv/theme0/images/Image4274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- среднеквадратичное отклонение.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  <w:lang w:eastAsia="ru-RU"/>
        </w:rPr>
      </w:pPr>
      <w:bookmarkStart w:id="4" w:name="5"/>
      <w:r w:rsidRPr="00C47873">
        <w:rPr>
          <w:rFonts w:ascii="Verdana" w:eastAsia="Times New Roman" w:hAnsi="Verdana" w:cs="Times New Roman"/>
          <w:color w:val="4271BD"/>
          <w:sz w:val="16"/>
          <w:szCs w:val="16"/>
          <w:lang w:eastAsia="ru-RU"/>
        </w:rPr>
        <w:t>Эксцесс</w:t>
      </w:r>
      <w:bookmarkEnd w:id="4"/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Нормальное распределение наиболее часто используется в теории вероятностей и в математической статистике, поэтому график плотности вероятностей нормального распределения стал своего рода эталоном, с которым сравнивают другие распределения. Одним из параметров, определяющих отличие распределения случайной величины </w:t>
      </w:r>
      <w:proofErr w:type="gramStart"/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,</w:t>
      </w:r>
      <w:proofErr w:type="gram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от нормального распределения, является эксцесс.</w:t>
      </w:r>
    </w:p>
    <w:p w:rsidR="00C47873" w:rsidRP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Эксцесс 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lang w:eastAsia="ru-RU"/>
        </w:rPr>
        <w:t>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случайной величины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определяется равенством </w:t>
      </w:r>
      <w:r w:rsidRPr="00C47873">
        <w:rPr>
          <w:rFonts w:ascii="Verdana" w:eastAsia="Times New Roman" w:hAnsi="Verdana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809625" cy="428625"/>
            <wp:effectExtent l="0" t="0" r="9525" b="9525"/>
            <wp:docPr id="8" name="Рисунок 8" descr="http://www.exponenta.ru/educat/class/courses/tv/theme0/images/Image42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exponenta.ru/educat/class/courses/tv/theme0/images/Image4275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.</w:t>
      </w:r>
    </w:p>
    <w:p w:rsidR="00C47873" w:rsidRDefault="00C47873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У нормального распределения, естественно,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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=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0. Если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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(</w:t>
      </w:r>
      <w:proofErr w:type="gramStart"/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</w:t>
      </w:r>
      <w:proofErr w:type="gramEnd"/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 xml:space="preserve"> &gt; 0, то это означает, что график плотности вероятностей 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p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vertAlign w:val="subscript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x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 сильнее “заострен”, чем у нормального распределения, если же 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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(</w:t>
      </w:r>
      <w:r w:rsidRPr="00C47873">
        <w:rPr>
          <w:rFonts w:ascii="Symbol" w:eastAsia="Times New Roman" w:hAnsi="Symbol" w:cs="Times New Roman"/>
          <w:color w:val="000000"/>
          <w:sz w:val="16"/>
          <w:szCs w:val="16"/>
          <w:lang w:eastAsia="ru-RU"/>
        </w:rPr>
        <w:t>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 ) &lt; 0, то “заостренность” графика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p</w:t>
      </w:r>
      <w:r w:rsidRPr="00C47873">
        <w:rPr>
          <w:rFonts w:ascii="Symbol" w:eastAsia="Times New Roman" w:hAnsi="Symbol" w:cs="Times New Roman"/>
          <w:i/>
          <w:iCs/>
          <w:color w:val="000000"/>
          <w:sz w:val="16"/>
          <w:szCs w:val="16"/>
          <w:vertAlign w:val="subscript"/>
          <w:lang w:eastAsia="ru-RU"/>
        </w:rPr>
        <w:t>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 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(</w:t>
      </w:r>
      <w:r w:rsidRPr="00C47873">
        <w:rPr>
          <w:rFonts w:ascii="Verdana" w:eastAsia="Times New Roman" w:hAnsi="Verdana" w:cs="Times New Roman"/>
          <w:i/>
          <w:iCs/>
          <w:color w:val="000000"/>
          <w:sz w:val="16"/>
          <w:szCs w:val="16"/>
          <w:lang w:eastAsia="ru-RU"/>
        </w:rPr>
        <w:t>x</w:t>
      </w:r>
      <w:r w:rsidRPr="00C47873"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  <w:t>) меньше, чем у нормального распределения.</w:t>
      </w:r>
    </w:p>
    <w:p w:rsidR="0071344F" w:rsidRDefault="0071344F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p w:rsidR="0071344F" w:rsidRDefault="0071344F" w:rsidP="00C47873">
      <w:pPr>
        <w:spacing w:after="0" w:line="240" w:lineRule="auto"/>
        <w:rPr>
          <w:sz w:val="28"/>
          <w:szCs w:val="28"/>
        </w:rPr>
      </w:pPr>
      <w:r w:rsidRPr="00A117A4">
        <w:rPr>
          <w:sz w:val="28"/>
          <w:szCs w:val="28"/>
          <w:lang w:val="en-US"/>
        </w:rPr>
        <w:t>M</w:t>
      </w:r>
      <w:r w:rsidRPr="00A117A4">
        <w:rPr>
          <w:sz w:val="28"/>
          <w:szCs w:val="28"/>
        </w:rPr>
        <w:t xml:space="preserve"> –математическое ожидание </w:t>
      </w:r>
      <w:r w:rsidRPr="00A117A4">
        <w:rPr>
          <w:position w:val="-10"/>
          <w:sz w:val="28"/>
          <w:szCs w:val="28"/>
        </w:rPr>
        <w:object w:dxaOrig="5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2" type="#_x0000_t75" style="width:27.75pt;height:17.25pt" o:ole="" fillcolor="window">
            <v:imagedata r:id="rId16" o:title=""/>
          </v:shape>
          <o:OLEObject Type="Embed" ProgID="Equation.3" ShapeID="_x0000_i1232" DrawAspect="Content" ObjectID="_1525323977" r:id="rId17"/>
        </w:object>
      </w:r>
      <w:r>
        <w:rPr>
          <w:sz w:val="28"/>
          <w:szCs w:val="28"/>
        </w:rPr>
        <w:t xml:space="preserve"> и </w:t>
      </w:r>
      <w:r w:rsidRPr="00A117A4">
        <w:rPr>
          <w:sz w:val="28"/>
          <w:szCs w:val="28"/>
          <w:lang w:val="en-US"/>
        </w:rPr>
        <w:t>V</w:t>
      </w:r>
      <w:r w:rsidRPr="00A117A4">
        <w:rPr>
          <w:sz w:val="28"/>
          <w:szCs w:val="28"/>
        </w:rPr>
        <w:t xml:space="preserve"> – дисперсия</w:t>
      </w:r>
    </w:p>
    <w:p w:rsidR="000568B8" w:rsidRDefault="000568B8" w:rsidP="00C47873">
      <w:pPr>
        <w:spacing w:after="0" w:line="240" w:lineRule="auto"/>
        <w:rPr>
          <w:sz w:val="28"/>
          <w:szCs w:val="28"/>
        </w:rPr>
      </w:pPr>
    </w:p>
    <w:p w:rsidR="000568B8" w:rsidRDefault="000568B8" w:rsidP="00C47873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Style w:val="a5"/>
          <w:rFonts w:ascii="Tahoma" w:hAnsi="Tahoma" w:cs="Tahoma"/>
          <w:color w:val="000000"/>
          <w:sz w:val="20"/>
          <w:szCs w:val="20"/>
          <w:shd w:val="clear" w:color="auto" w:fill="FFFFFF"/>
        </w:rPr>
        <w:t>Логнормальное распределение</w:t>
      </w:r>
      <w:r>
        <w:rPr>
          <w:rStyle w:val="apple-converted-space"/>
          <w:rFonts w:ascii="Tahoma" w:hAnsi="Tahoma" w:cs="Tahoma"/>
          <w:color w:val="000000"/>
          <w:sz w:val="20"/>
          <w:szCs w:val="20"/>
          <w:shd w:val="clear" w:color="auto" w:fill="FFFFFF"/>
        </w:rPr>
        <w:t> 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используется, например, при моделировании таких переменных, как доходы, допустимое отклонение от стандарта вредных веществ в продуктах питания и т.д.</w:t>
      </w:r>
    </w:p>
    <w:p w:rsidR="00121B8C" w:rsidRDefault="00121B8C" w:rsidP="00C47873">
      <w:pPr>
        <w:spacing w:after="0" w:line="240" w:lineRule="auto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121B8C" w:rsidRDefault="00121B8C" w:rsidP="00C47873">
      <w:pPr>
        <w:spacing w:after="0" w:line="240" w:lineRule="auto"/>
        <w:rPr>
          <w:sz w:val="28"/>
          <w:szCs w:val="28"/>
        </w:rPr>
      </w:pPr>
      <w:r w:rsidRPr="00831D82">
        <w:rPr>
          <w:sz w:val="28"/>
          <w:szCs w:val="28"/>
        </w:rPr>
        <w:t xml:space="preserve">Величина </w:t>
      </w:r>
      <w:r w:rsidRPr="00831D82">
        <w:rPr>
          <w:position w:val="-6"/>
          <w:sz w:val="28"/>
          <w:szCs w:val="28"/>
        </w:rPr>
        <w:object w:dxaOrig="240" w:dyaOrig="220">
          <v:shape id="_x0000_i1233" type="#_x0000_t75" style="width:12pt;height:11.25pt" o:ole="" fillcolor="window">
            <v:imagedata r:id="rId18" o:title=""/>
          </v:shape>
          <o:OLEObject Type="Embed" ProgID="Equation.3" ShapeID="_x0000_i1233" DrawAspect="Content" ObjectID="_1525323978" r:id="rId19"/>
        </w:object>
      </w:r>
      <w:r w:rsidRPr="00831D82">
        <w:rPr>
          <w:sz w:val="28"/>
          <w:szCs w:val="28"/>
        </w:rPr>
        <w:t>характеризует п</w:t>
      </w:r>
      <w:r w:rsidRPr="00831D82">
        <w:rPr>
          <w:sz w:val="28"/>
          <w:szCs w:val="28"/>
        </w:rPr>
        <w:t>о</w:t>
      </w:r>
      <w:r w:rsidRPr="00831D82">
        <w:rPr>
          <w:sz w:val="28"/>
          <w:szCs w:val="28"/>
        </w:rPr>
        <w:t>луширину распределения вероятности или плотности распредел</w:t>
      </w:r>
      <w:r w:rsidRPr="00831D82">
        <w:rPr>
          <w:sz w:val="28"/>
          <w:szCs w:val="28"/>
        </w:rPr>
        <w:t>е</w:t>
      </w:r>
      <w:r w:rsidRPr="00831D82">
        <w:rPr>
          <w:sz w:val="28"/>
          <w:szCs w:val="28"/>
        </w:rPr>
        <w:t>ния вероятности.</w:t>
      </w:r>
    </w:p>
    <w:p w:rsidR="005E6A0B" w:rsidRDefault="005E6A0B" w:rsidP="00C47873">
      <w:pPr>
        <w:spacing w:after="0" w:line="240" w:lineRule="auto"/>
        <w:rPr>
          <w:sz w:val="28"/>
          <w:szCs w:val="28"/>
        </w:rPr>
      </w:pPr>
    </w:p>
    <w:p w:rsidR="009444CC" w:rsidRPr="00405109" w:rsidRDefault="009444CC" w:rsidP="009444CC">
      <w:pPr>
        <w:ind w:left="-851" w:right="-284"/>
        <w:jc w:val="both"/>
        <w:rPr>
          <w:sz w:val="28"/>
          <w:szCs w:val="28"/>
        </w:rPr>
      </w:pPr>
      <w:r w:rsidRPr="00405109">
        <w:rPr>
          <w:i/>
          <w:sz w:val="28"/>
          <w:szCs w:val="28"/>
        </w:rPr>
        <w:lastRenderedPageBreak/>
        <w:t>Неслучайные параметры</w:t>
      </w:r>
      <w:r w:rsidRPr="00405109">
        <w:rPr>
          <w:sz w:val="28"/>
          <w:szCs w:val="28"/>
        </w:rPr>
        <w:t>, выражающие в сжатой форме наиболее существе</w:t>
      </w:r>
      <w:r w:rsidRPr="00405109">
        <w:rPr>
          <w:sz w:val="28"/>
          <w:szCs w:val="28"/>
        </w:rPr>
        <w:t>н</w:t>
      </w:r>
      <w:r w:rsidRPr="00405109">
        <w:rPr>
          <w:sz w:val="28"/>
          <w:szCs w:val="28"/>
        </w:rPr>
        <w:t xml:space="preserve">ные особенности распределения </w:t>
      </w:r>
      <w:r w:rsidRPr="00405109">
        <w:rPr>
          <w:i/>
          <w:sz w:val="28"/>
          <w:szCs w:val="28"/>
        </w:rPr>
        <w:t>случайной величины</w:t>
      </w:r>
      <w:r w:rsidRPr="00405109">
        <w:rPr>
          <w:sz w:val="28"/>
          <w:szCs w:val="28"/>
        </w:rPr>
        <w:t xml:space="preserve">, называются ее </w:t>
      </w:r>
      <w:r w:rsidRPr="00405109">
        <w:rPr>
          <w:i/>
          <w:sz w:val="28"/>
          <w:szCs w:val="28"/>
        </w:rPr>
        <w:t>числовыми характеристиками.</w:t>
      </w:r>
      <w:r w:rsidRPr="00405109">
        <w:rPr>
          <w:sz w:val="28"/>
          <w:szCs w:val="28"/>
        </w:rPr>
        <w:t xml:space="preserve"> Эти числовые характеристики нах</w:t>
      </w:r>
      <w:r w:rsidRPr="00405109">
        <w:rPr>
          <w:sz w:val="28"/>
          <w:szCs w:val="28"/>
        </w:rPr>
        <w:t>о</w:t>
      </w:r>
      <w:r w:rsidRPr="00405109">
        <w:rPr>
          <w:sz w:val="28"/>
          <w:szCs w:val="28"/>
        </w:rPr>
        <w:t>дятся, как правило, путем осреднения по всему числу испытаний некоторых неслуча</w:t>
      </w:r>
      <w:r w:rsidRPr="00405109">
        <w:rPr>
          <w:sz w:val="28"/>
          <w:szCs w:val="28"/>
        </w:rPr>
        <w:t>й</w:t>
      </w:r>
      <w:r w:rsidRPr="00405109">
        <w:rPr>
          <w:sz w:val="28"/>
          <w:szCs w:val="28"/>
        </w:rPr>
        <w:t xml:space="preserve">ных функций исследуемой </w:t>
      </w:r>
      <w:proofErr w:type="spellStart"/>
      <w:r w:rsidRPr="00405109">
        <w:rPr>
          <w:sz w:val="28"/>
          <w:szCs w:val="28"/>
        </w:rPr>
        <w:t>с.в</w:t>
      </w:r>
      <w:proofErr w:type="spellEnd"/>
      <w:r w:rsidRPr="00405109">
        <w:rPr>
          <w:sz w:val="28"/>
          <w:szCs w:val="28"/>
        </w:rPr>
        <w:t>.</w:t>
      </w:r>
    </w:p>
    <w:p w:rsidR="00F12426" w:rsidRPr="00DC6420" w:rsidRDefault="00F12426" w:rsidP="00F12426">
      <w:pPr>
        <w:ind w:left="426" w:hanging="284"/>
        <w:jc w:val="both"/>
        <w:rPr>
          <w:sz w:val="28"/>
          <w:szCs w:val="28"/>
        </w:rPr>
      </w:pPr>
      <w:r w:rsidRPr="00691A5E">
        <w:rPr>
          <w:sz w:val="28"/>
          <w:szCs w:val="28"/>
        </w:rPr>
        <w:t xml:space="preserve">Под </w:t>
      </w:r>
      <w:r w:rsidRPr="00691A5E">
        <w:rPr>
          <w:i/>
          <w:sz w:val="28"/>
          <w:szCs w:val="28"/>
        </w:rPr>
        <w:t>вероятностью</w:t>
      </w:r>
      <w:r w:rsidRPr="00691A5E">
        <w:rPr>
          <w:sz w:val="28"/>
          <w:szCs w:val="28"/>
        </w:rPr>
        <w:t xml:space="preserve"> </w:t>
      </w:r>
      <w:r w:rsidRPr="00691A5E">
        <w:rPr>
          <w:position w:val="-12"/>
          <w:sz w:val="28"/>
          <w:szCs w:val="28"/>
          <w:lang w:val="en-US"/>
        </w:rPr>
        <w:object w:dxaOrig="560" w:dyaOrig="360">
          <v:shape id="_x0000_i1234" type="#_x0000_t75" style="width:27.75pt;height:18pt" o:ole="" fillcolor="window">
            <v:imagedata r:id="rId20" o:title=""/>
          </v:shape>
          <o:OLEObject Type="Embed" ProgID="Equation.3" ShapeID="_x0000_i1234" DrawAspect="Content" ObjectID="_1525323979" r:id="rId21"/>
        </w:object>
      </w:r>
      <w:r w:rsidRPr="00691A5E">
        <w:rPr>
          <w:sz w:val="28"/>
          <w:szCs w:val="28"/>
        </w:rPr>
        <w:t xml:space="preserve"> исхода </w:t>
      </w:r>
      <w:r w:rsidRPr="00691A5E">
        <w:rPr>
          <w:position w:val="-12"/>
          <w:sz w:val="28"/>
          <w:szCs w:val="28"/>
          <w:lang w:val="en-US"/>
        </w:rPr>
        <w:object w:dxaOrig="240" w:dyaOrig="360">
          <v:shape id="_x0000_i1235" type="#_x0000_t75" style="width:12pt;height:18pt" o:ole="" fillcolor="window">
            <v:imagedata r:id="rId22" o:title=""/>
          </v:shape>
          <o:OLEObject Type="Embed" ProgID="Equation.3" ShapeID="_x0000_i1235" DrawAspect="Content" ObjectID="_1525323980" r:id="rId23"/>
        </w:object>
      </w:r>
      <w:r w:rsidRPr="00691A5E">
        <w:rPr>
          <w:sz w:val="28"/>
          <w:szCs w:val="28"/>
        </w:rPr>
        <w:t xml:space="preserve"> понимают численную меру, которая характеризует объективную возможность данного исхода эксперимента. Е</w:t>
      </w:r>
      <w:r w:rsidRPr="00691A5E">
        <w:rPr>
          <w:sz w:val="28"/>
          <w:szCs w:val="28"/>
        </w:rPr>
        <w:t>с</w:t>
      </w:r>
      <w:r w:rsidRPr="00691A5E">
        <w:rPr>
          <w:sz w:val="28"/>
          <w:szCs w:val="28"/>
        </w:rPr>
        <w:t>ли некоторый исход</w:t>
      </w:r>
      <w:r w:rsidRPr="00691A5E">
        <w:rPr>
          <w:position w:val="-12"/>
          <w:sz w:val="28"/>
          <w:szCs w:val="28"/>
        </w:rPr>
        <w:object w:dxaOrig="260" w:dyaOrig="360">
          <v:shape id="_x0000_i1236" type="#_x0000_t75" style="width:12.75pt;height:18pt" o:ole="" fillcolor="window">
            <v:imagedata r:id="rId24" o:title=""/>
          </v:shape>
          <o:OLEObject Type="Embed" ProgID="Equation.3" ShapeID="_x0000_i1236" DrawAspect="Content" ObjectID="_1525323981" r:id="rId25"/>
        </w:object>
      </w:r>
      <w:r w:rsidRPr="00691A5E">
        <w:rPr>
          <w:sz w:val="28"/>
          <w:szCs w:val="28"/>
        </w:rPr>
        <w:t xml:space="preserve"> </w:t>
      </w:r>
      <w:r w:rsidRPr="00691A5E">
        <w:rPr>
          <w:i/>
          <w:sz w:val="28"/>
          <w:szCs w:val="28"/>
        </w:rPr>
        <w:t>невозможен</w:t>
      </w:r>
      <w:r w:rsidRPr="00691A5E">
        <w:rPr>
          <w:sz w:val="28"/>
          <w:szCs w:val="28"/>
        </w:rPr>
        <w:t xml:space="preserve"> (т.е. является невозможным с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 xml:space="preserve">бытием), то ему приписывается вероятность </w:t>
      </w:r>
      <w:r w:rsidRPr="00691A5E">
        <w:rPr>
          <w:position w:val="-12"/>
          <w:sz w:val="28"/>
          <w:szCs w:val="28"/>
          <w:lang w:val="en-US"/>
        </w:rPr>
        <w:object w:dxaOrig="940" w:dyaOrig="360">
          <v:shape id="_x0000_i1237" type="#_x0000_t75" style="width:47.25pt;height:18pt" o:ole="" fillcolor="window">
            <v:imagedata r:id="rId26" o:title=""/>
          </v:shape>
          <o:OLEObject Type="Embed" ProgID="Equation.3" ShapeID="_x0000_i1237" DrawAspect="Content" ObjectID="_1525323982" r:id="rId27"/>
        </w:object>
      </w:r>
      <w:r w:rsidRPr="00691A5E">
        <w:rPr>
          <w:sz w:val="28"/>
          <w:szCs w:val="28"/>
        </w:rPr>
        <w:t xml:space="preserve">. Если же некоторому исходу </w:t>
      </w:r>
      <w:r w:rsidRPr="00691A5E">
        <w:rPr>
          <w:position w:val="-12"/>
          <w:sz w:val="28"/>
          <w:szCs w:val="28"/>
          <w:lang w:val="en-US"/>
        </w:rPr>
        <w:object w:dxaOrig="680" w:dyaOrig="360">
          <v:shape id="_x0000_i1238" type="#_x0000_t75" style="width:33.75pt;height:18pt" o:ole="" fillcolor="window">
            <v:imagedata r:id="rId28" o:title=""/>
          </v:shape>
          <o:OLEObject Type="Embed" ProgID="Equation.3" ShapeID="_x0000_i1238" DrawAspect="Content" ObjectID="_1525323983" r:id="rId29"/>
        </w:object>
      </w:r>
      <w:r w:rsidRPr="00691A5E">
        <w:rPr>
          <w:sz w:val="28"/>
          <w:szCs w:val="28"/>
        </w:rPr>
        <w:t xml:space="preserve">приписан вес </w:t>
      </w:r>
      <w:r w:rsidRPr="00691A5E">
        <w:rPr>
          <w:position w:val="-12"/>
          <w:sz w:val="28"/>
          <w:szCs w:val="28"/>
          <w:lang w:val="en-US"/>
        </w:rPr>
        <w:object w:dxaOrig="900" w:dyaOrig="360">
          <v:shape id="_x0000_i1239" type="#_x0000_t75" style="width:45pt;height:18pt" o:ole="" fillcolor="window">
            <v:imagedata r:id="rId30" o:title=""/>
          </v:shape>
          <o:OLEObject Type="Embed" ProgID="Equation.3" ShapeID="_x0000_i1239" DrawAspect="Content" ObjectID="_1525323984" r:id="rId31"/>
        </w:object>
      </w:r>
      <w:r w:rsidRPr="00691A5E">
        <w:rPr>
          <w:sz w:val="28"/>
          <w:szCs w:val="28"/>
        </w:rPr>
        <w:t xml:space="preserve">, то данный исход представляет собой </w:t>
      </w:r>
      <w:r>
        <w:rPr>
          <w:i/>
          <w:sz w:val="28"/>
          <w:szCs w:val="28"/>
        </w:rPr>
        <w:t>досто</w:t>
      </w:r>
      <w:r w:rsidRPr="00691A5E">
        <w:rPr>
          <w:i/>
          <w:sz w:val="28"/>
          <w:szCs w:val="28"/>
        </w:rPr>
        <w:t>ве</w:t>
      </w:r>
      <w:r w:rsidRPr="00691A5E">
        <w:rPr>
          <w:i/>
          <w:sz w:val="28"/>
          <w:szCs w:val="28"/>
        </w:rPr>
        <w:t>р</w:t>
      </w:r>
      <w:r w:rsidRPr="00691A5E">
        <w:rPr>
          <w:i/>
          <w:sz w:val="28"/>
          <w:szCs w:val="28"/>
        </w:rPr>
        <w:t xml:space="preserve">ное </w:t>
      </w:r>
      <w:r w:rsidRPr="00691A5E">
        <w:rPr>
          <w:sz w:val="28"/>
          <w:szCs w:val="28"/>
        </w:rPr>
        <w:t xml:space="preserve">событие. Все остальные исходы имеют вероятности </w:t>
      </w:r>
      <w:r w:rsidRPr="00691A5E">
        <w:rPr>
          <w:position w:val="-12"/>
          <w:sz w:val="28"/>
          <w:szCs w:val="28"/>
          <w:lang w:val="en-US"/>
        </w:rPr>
        <w:object w:dxaOrig="560" w:dyaOrig="360">
          <v:shape id="_x0000_i1240" type="#_x0000_t75" style="width:27.75pt;height:18pt" o:ole="" fillcolor="window">
            <v:imagedata r:id="rId20" o:title=""/>
          </v:shape>
          <o:OLEObject Type="Embed" ProgID="Equation.3" ShapeID="_x0000_i1240" DrawAspect="Content" ObjectID="_1525323985" r:id="rId32"/>
        </w:object>
      </w:r>
      <w:r w:rsidRPr="00691A5E">
        <w:rPr>
          <w:sz w:val="28"/>
          <w:szCs w:val="28"/>
        </w:rPr>
        <w:t>, значения к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>торых лежат между этими пр</w:t>
      </w:r>
      <w:r w:rsidRPr="00691A5E">
        <w:rPr>
          <w:sz w:val="28"/>
          <w:szCs w:val="28"/>
        </w:rPr>
        <w:t>е</w:t>
      </w:r>
      <w:r w:rsidRPr="00691A5E">
        <w:rPr>
          <w:sz w:val="28"/>
          <w:szCs w:val="28"/>
        </w:rPr>
        <w:t>дельными:</w:t>
      </w:r>
    </w:p>
    <w:p w:rsidR="00F12426" w:rsidRPr="00691A5E" w:rsidRDefault="00F12426" w:rsidP="00F12426">
      <w:pPr>
        <w:ind w:left="426" w:hanging="284"/>
        <w:jc w:val="right"/>
        <w:rPr>
          <w:sz w:val="28"/>
          <w:szCs w:val="28"/>
        </w:rPr>
      </w:pPr>
      <w:r w:rsidRPr="00691A5E">
        <w:rPr>
          <w:position w:val="-12"/>
          <w:sz w:val="28"/>
          <w:szCs w:val="28"/>
          <w:lang w:val="en-US"/>
        </w:rPr>
        <w:object w:dxaOrig="2740" w:dyaOrig="360">
          <v:shape id="_x0000_i1241" type="#_x0000_t75" style="width:137.25pt;height:18pt" o:ole="" fillcolor="window">
            <v:imagedata r:id="rId33" o:title=""/>
          </v:shape>
          <o:OLEObject Type="Embed" ProgID="Equation.3" ShapeID="_x0000_i1241" DrawAspect="Content" ObjectID="_1525323986" r:id="rId34"/>
        </w:object>
      </w:r>
      <w:r>
        <w:rPr>
          <w:sz w:val="28"/>
          <w:szCs w:val="28"/>
        </w:rPr>
        <w:t>.</w:t>
      </w:r>
      <w:r w:rsidRPr="00DC6420">
        <w:rPr>
          <w:sz w:val="28"/>
          <w:szCs w:val="28"/>
        </w:rPr>
        <w:t xml:space="preserve">  </w:t>
      </w:r>
      <w:r w:rsidRPr="00F12426"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ab/>
      </w:r>
      <w:r w:rsidRPr="00691A5E">
        <w:rPr>
          <w:sz w:val="28"/>
          <w:szCs w:val="28"/>
        </w:rPr>
        <w:t>(2.3)</w:t>
      </w:r>
    </w:p>
    <w:p w:rsidR="00F12426" w:rsidRPr="002B15CC" w:rsidRDefault="00F12426" w:rsidP="00F12426">
      <w:pPr>
        <w:ind w:left="426" w:hanging="284"/>
        <w:jc w:val="both"/>
        <w:rPr>
          <w:sz w:val="28"/>
          <w:szCs w:val="28"/>
        </w:rPr>
      </w:pPr>
      <w:r w:rsidRPr="00691A5E">
        <w:rPr>
          <w:sz w:val="28"/>
          <w:szCs w:val="28"/>
        </w:rPr>
        <w:tab/>
      </w:r>
      <w:r w:rsidRPr="00F12426">
        <w:rPr>
          <w:sz w:val="28"/>
          <w:szCs w:val="28"/>
        </w:rPr>
        <w:tab/>
      </w:r>
      <w:r w:rsidRPr="00691A5E">
        <w:rPr>
          <w:sz w:val="28"/>
          <w:szCs w:val="28"/>
        </w:rPr>
        <w:t>Для вычисления вероятностей различных событий используется ряд те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 xml:space="preserve">рем. 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Перечи</w:t>
      </w:r>
      <w:r w:rsidRPr="00691A5E">
        <w:rPr>
          <w:sz w:val="28"/>
          <w:szCs w:val="28"/>
        </w:rPr>
        <w:t>с</w:t>
      </w:r>
      <w:r w:rsidRPr="00691A5E">
        <w:rPr>
          <w:sz w:val="28"/>
          <w:szCs w:val="28"/>
        </w:rPr>
        <w:t>лим н</w:t>
      </w:r>
      <w:r>
        <w:rPr>
          <w:sz w:val="28"/>
          <w:szCs w:val="28"/>
        </w:rPr>
        <w:t>аиболее часто применяемые теоремы</w:t>
      </w:r>
      <w:r w:rsidRPr="002B15CC">
        <w:rPr>
          <w:sz w:val="28"/>
          <w:szCs w:val="28"/>
        </w:rPr>
        <w:t>:</w:t>
      </w:r>
    </w:p>
    <w:p w:rsidR="00F12426" w:rsidRPr="00691A5E" w:rsidRDefault="00F12426" w:rsidP="00F12426">
      <w:pPr>
        <w:ind w:left="426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691A5E">
        <w:rPr>
          <w:position w:val="-10"/>
          <w:sz w:val="28"/>
          <w:szCs w:val="28"/>
        </w:rPr>
        <w:object w:dxaOrig="940" w:dyaOrig="340">
          <v:shape id="_x0000_i1242" type="#_x0000_t75" style="width:47.25pt;height:17.25pt" o:ole="" fillcolor="window">
            <v:imagedata r:id="rId35" o:title=""/>
          </v:shape>
          <o:OLEObject Type="Embed" ProgID="Equation.3" ShapeID="_x0000_i1242" DrawAspect="Content" ObjectID="_1525323987" r:id="rId36"/>
        </w:objec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      </w:t>
      </w:r>
      <w:r w:rsidRPr="00F645C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(2.4)</w:t>
      </w:r>
    </w:p>
    <w:p w:rsidR="00F12426" w:rsidRPr="00691A5E" w:rsidRDefault="00F12426" w:rsidP="00F12426">
      <w:pPr>
        <w:tabs>
          <w:tab w:val="left" w:pos="9639"/>
        </w:tabs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691A5E">
        <w:rPr>
          <w:position w:val="-10"/>
          <w:sz w:val="28"/>
          <w:szCs w:val="28"/>
        </w:rPr>
        <w:object w:dxaOrig="859" w:dyaOrig="340">
          <v:shape id="_x0000_i1243" type="#_x0000_t75" style="width:42.75pt;height:17.25pt" o:ole="" fillcolor="window">
            <v:imagedata r:id="rId37" o:title=""/>
          </v:shape>
          <o:OLEObject Type="Embed" ProgID="Equation.3" ShapeID="_x0000_i1243" DrawAspect="Content" ObjectID="_1525323988" r:id="rId38"/>
        </w:object>
      </w:r>
      <w:r>
        <w:rPr>
          <w:sz w:val="28"/>
          <w:szCs w:val="28"/>
        </w:rPr>
        <w:t>.</w:t>
      </w:r>
      <w:r w:rsidRPr="00F645C6">
        <w:rPr>
          <w:sz w:val="28"/>
          <w:szCs w:val="28"/>
        </w:rPr>
        <w:t xml:space="preserve">                                                                                </w:t>
      </w:r>
      <w:r>
        <w:rPr>
          <w:sz w:val="28"/>
          <w:szCs w:val="28"/>
        </w:rPr>
        <w:t xml:space="preserve">                              </w:t>
      </w:r>
      <w:r w:rsidRPr="00691A5E">
        <w:rPr>
          <w:sz w:val="28"/>
          <w:szCs w:val="28"/>
        </w:rPr>
        <w:t>(2.5)</w:t>
      </w:r>
    </w:p>
    <w:p w:rsidR="00F12426" w:rsidRPr="00691A5E" w:rsidRDefault="00F12426" w:rsidP="00F12426">
      <w:pPr>
        <w:ind w:left="426" w:hanging="284"/>
        <w:rPr>
          <w:sz w:val="28"/>
          <w:szCs w:val="28"/>
        </w:rPr>
      </w:pPr>
      <w:r>
        <w:rPr>
          <w:sz w:val="28"/>
          <w:szCs w:val="28"/>
        </w:rPr>
        <w:t>3.</w:t>
      </w:r>
      <w:r w:rsidRPr="00F645C6"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Если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sz w:val="28"/>
          <w:szCs w:val="28"/>
        </w:rPr>
        <w:t xml:space="preserve"> </w:t>
      </w:r>
      <w:r w:rsidRPr="00691A5E">
        <w:rPr>
          <w:i/>
          <w:sz w:val="28"/>
          <w:szCs w:val="28"/>
        </w:rPr>
        <w:t>несовместны</w:t>
      </w:r>
      <w:r w:rsidRPr="00691A5E">
        <w:rPr>
          <w:sz w:val="28"/>
          <w:szCs w:val="28"/>
        </w:rPr>
        <w:t xml:space="preserve">, т.е. </w:t>
      </w:r>
      <w:r w:rsidRPr="00691A5E">
        <w:rPr>
          <w:position w:val="-6"/>
          <w:sz w:val="28"/>
          <w:szCs w:val="28"/>
          <w:lang w:val="en-US"/>
        </w:rPr>
        <w:object w:dxaOrig="1040" w:dyaOrig="279">
          <v:shape id="_x0000_i1244" type="#_x0000_t75" style="width:51.75pt;height:14.25pt" o:ole="" fillcolor="window">
            <v:imagedata r:id="rId39" o:title=""/>
          </v:shape>
          <o:OLEObject Type="Embed" ProgID="Equation.3" ShapeID="_x0000_i1244" DrawAspect="Content" ObjectID="_1525323989" r:id="rId40"/>
        </w:object>
      </w:r>
      <w:r w:rsidRPr="005536E4">
        <w:rPr>
          <w:sz w:val="28"/>
          <w:szCs w:val="28"/>
        </w:rPr>
        <w:t xml:space="preserve">, то                                          </w:t>
      </w:r>
      <w:r w:rsidRPr="00F645C6">
        <w:rPr>
          <w:sz w:val="28"/>
          <w:szCs w:val="28"/>
        </w:rPr>
        <w:t xml:space="preserve">    </w:t>
      </w:r>
      <w:r w:rsidRPr="00691A5E">
        <w:rPr>
          <w:position w:val="-10"/>
          <w:sz w:val="28"/>
          <w:szCs w:val="28"/>
          <w:lang w:val="en-US"/>
        </w:rPr>
        <w:object w:dxaOrig="2400" w:dyaOrig="340">
          <v:shape id="_x0000_i1245" type="#_x0000_t75" style="width:120pt;height:17.25pt" o:ole="" fillcolor="window">
            <v:imagedata r:id="rId41" o:title=""/>
          </v:shape>
          <o:OLEObject Type="Embed" ProgID="Equation.3" ShapeID="_x0000_i1245" DrawAspect="Content" ObjectID="_1525323990" r:id="rId42"/>
        </w:object>
      </w:r>
      <w:r w:rsidRPr="005536E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proofErr w:type="gramStart"/>
      <w:r>
        <w:rPr>
          <w:sz w:val="28"/>
          <w:szCs w:val="28"/>
        </w:rPr>
        <w:t xml:space="preserve">   </w:t>
      </w:r>
      <w:r w:rsidRPr="005536E4">
        <w:rPr>
          <w:sz w:val="28"/>
          <w:szCs w:val="28"/>
        </w:rPr>
        <w:t>(</w:t>
      </w:r>
      <w:proofErr w:type="gramEnd"/>
      <w:r w:rsidRPr="005536E4">
        <w:rPr>
          <w:sz w:val="28"/>
          <w:szCs w:val="28"/>
        </w:rPr>
        <w:t>2.6)</w:t>
      </w:r>
    </w:p>
    <w:p w:rsidR="00F12426" w:rsidRPr="00691A5E" w:rsidRDefault="00F12426" w:rsidP="00F12426">
      <w:pPr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691A5E">
        <w:rPr>
          <w:sz w:val="28"/>
          <w:szCs w:val="28"/>
        </w:rPr>
        <w:t xml:space="preserve">Если </w:t>
      </w:r>
      <w:r w:rsidRPr="00691A5E">
        <w:rPr>
          <w:i/>
          <w:position w:val="-4"/>
          <w:sz w:val="28"/>
          <w:szCs w:val="28"/>
        </w:rPr>
        <w:object w:dxaOrig="260" w:dyaOrig="300">
          <v:shape id="_x0000_i1246" type="#_x0000_t75" style="width:12.75pt;height:15pt" o:ole="" fillcolor="window">
            <v:imagedata r:id="rId43" o:title=""/>
          </v:shape>
          <o:OLEObject Type="Embed" ProgID="Equation.3" ShapeID="_x0000_i1246" DrawAspect="Content" ObjectID="_1525323991" r:id="rId44"/>
        </w:object>
      </w:r>
      <w:r w:rsidRPr="00691A5E">
        <w:rPr>
          <w:sz w:val="28"/>
          <w:szCs w:val="28"/>
        </w:rPr>
        <w:t xml:space="preserve"> - событие, противоположное событию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, то                                                 </w:t>
      </w:r>
      <w:r w:rsidRPr="00691A5E">
        <w:rPr>
          <w:position w:val="-10"/>
          <w:sz w:val="28"/>
          <w:szCs w:val="28"/>
        </w:rPr>
        <w:object w:dxaOrig="1540" w:dyaOrig="360">
          <v:shape id="_x0000_i1247" type="#_x0000_t75" style="width:77.25pt;height:18pt" o:ole="" fillcolor="window">
            <v:imagedata r:id="rId45" o:title=""/>
          </v:shape>
          <o:OLEObject Type="Embed" ProgID="Equation.3" ShapeID="_x0000_i1247" DrawAspect="Content" ObjectID="_1525323992" r:id="rId46"/>
        </w:object>
      </w:r>
      <w:r w:rsidRPr="00691A5E">
        <w:rPr>
          <w:sz w:val="28"/>
          <w:szCs w:val="28"/>
        </w:rPr>
        <w:t xml:space="preserve">.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</w:t>
      </w:r>
      <w:r w:rsidRPr="00691A5E">
        <w:rPr>
          <w:sz w:val="28"/>
          <w:szCs w:val="28"/>
        </w:rPr>
        <w:t>(2.7)</w:t>
      </w:r>
    </w:p>
    <w:p w:rsidR="00F12426" w:rsidRPr="00FE5ED3" w:rsidRDefault="00F12426" w:rsidP="00F12426">
      <w:pPr>
        <w:ind w:left="426" w:hanging="284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691A5E">
        <w:rPr>
          <w:sz w:val="28"/>
          <w:szCs w:val="28"/>
        </w:rPr>
        <w:t xml:space="preserve">Для </w:t>
      </w:r>
      <w:r w:rsidRPr="00691A5E">
        <w:rPr>
          <w:i/>
          <w:sz w:val="28"/>
          <w:szCs w:val="28"/>
        </w:rPr>
        <w:t>произвольных</w:t>
      </w:r>
      <w:r w:rsidRPr="00691A5E">
        <w:rPr>
          <w:sz w:val="28"/>
          <w:szCs w:val="28"/>
        </w:rPr>
        <w:t xml:space="preserve"> (а не только несовместных) случайных име</w:t>
      </w:r>
      <w:r>
        <w:rPr>
          <w:sz w:val="28"/>
          <w:szCs w:val="28"/>
        </w:rPr>
        <w:t xml:space="preserve">ет место   </w:t>
      </w:r>
      <w:proofErr w:type="gramStart"/>
      <w:r w:rsidRPr="00691A5E">
        <w:rPr>
          <w:sz w:val="28"/>
          <w:szCs w:val="28"/>
        </w:rPr>
        <w:t>с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>отношение</w:t>
      </w:r>
      <w:r>
        <w:rPr>
          <w:sz w:val="28"/>
          <w:szCs w:val="28"/>
        </w:rPr>
        <w:t xml:space="preserve">  </w:t>
      </w:r>
      <w:r w:rsidRPr="00691A5E">
        <w:rPr>
          <w:sz w:val="28"/>
          <w:szCs w:val="28"/>
        </w:rPr>
        <w:t>событий</w:t>
      </w:r>
      <w:proofErr w:type="gramEnd"/>
      <w:r w:rsidRPr="00691A5E">
        <w:rPr>
          <w:sz w:val="28"/>
          <w:szCs w:val="28"/>
        </w:rPr>
        <w:t xml:space="preserve">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</w:p>
    <w:p w:rsidR="00F12426" w:rsidRPr="00691A5E" w:rsidRDefault="00F12426" w:rsidP="00F12426">
      <w:pPr>
        <w:ind w:left="426" w:hanging="284"/>
        <w:jc w:val="both"/>
        <w:rPr>
          <w:sz w:val="28"/>
          <w:szCs w:val="28"/>
        </w:rPr>
      </w:pPr>
      <w:r w:rsidRPr="00BF0C84">
        <w:rPr>
          <w:sz w:val="28"/>
          <w:szCs w:val="28"/>
        </w:rPr>
        <w:t xml:space="preserve">     </w:t>
      </w:r>
      <w:r w:rsidRPr="00691A5E">
        <w:rPr>
          <w:position w:val="-10"/>
          <w:sz w:val="28"/>
          <w:szCs w:val="28"/>
          <w:lang w:val="en-US"/>
        </w:rPr>
        <w:object w:dxaOrig="3440" w:dyaOrig="340">
          <v:shape id="_x0000_i1248" type="#_x0000_t75" style="width:171.75pt;height:17.25pt" o:ole="" fillcolor="window">
            <v:imagedata r:id="rId47" o:title=""/>
          </v:shape>
          <o:OLEObject Type="Embed" ProgID="Equation.3" ShapeID="_x0000_i1248" DrawAspect="Content" ObjectID="_1525323993" r:id="rId48"/>
        </w:objec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, </w:t>
      </w:r>
      <w:r w:rsidRPr="00691A5E"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 w:rsidRPr="00F645C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(2.8)                                                                                      которое носит назв</w:t>
      </w:r>
      <w:r w:rsidRPr="00691A5E">
        <w:rPr>
          <w:sz w:val="28"/>
          <w:szCs w:val="28"/>
        </w:rPr>
        <w:t>а</w:t>
      </w:r>
      <w:r w:rsidRPr="00691A5E">
        <w:rPr>
          <w:sz w:val="28"/>
          <w:szCs w:val="28"/>
        </w:rPr>
        <w:t xml:space="preserve">ние </w:t>
      </w:r>
      <w:r w:rsidRPr="00691A5E">
        <w:rPr>
          <w:i/>
          <w:sz w:val="28"/>
          <w:szCs w:val="28"/>
        </w:rPr>
        <w:t>теоремы сложения вероятностей</w:t>
      </w:r>
      <w:r w:rsidRPr="00691A5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Формула (2.6) – ее частный случай для н</w:t>
      </w:r>
      <w:r w:rsidRPr="00691A5E">
        <w:rPr>
          <w:sz w:val="28"/>
          <w:szCs w:val="28"/>
        </w:rPr>
        <w:t>е</w:t>
      </w:r>
      <w:r w:rsidRPr="00691A5E">
        <w:rPr>
          <w:sz w:val="28"/>
          <w:szCs w:val="28"/>
        </w:rPr>
        <w:t>совместных событий.</w:t>
      </w:r>
    </w:p>
    <w:p w:rsidR="00F12426" w:rsidRPr="00691A5E" w:rsidRDefault="00F12426" w:rsidP="00F12426">
      <w:pPr>
        <w:ind w:left="426" w:hanging="284"/>
        <w:rPr>
          <w:sz w:val="28"/>
          <w:szCs w:val="28"/>
        </w:rPr>
      </w:pPr>
      <w:r>
        <w:rPr>
          <w:sz w:val="28"/>
          <w:szCs w:val="28"/>
        </w:rPr>
        <w:t>6.</w:t>
      </w:r>
      <w:r w:rsidRPr="00FE5ED3"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Для произвольных случайных событий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sz w:val="28"/>
          <w:szCs w:val="28"/>
        </w:rPr>
        <w:t xml:space="preserve"> имеет место </w:t>
      </w:r>
      <w:r w:rsidRPr="00691A5E">
        <w:rPr>
          <w:i/>
          <w:sz w:val="28"/>
          <w:szCs w:val="28"/>
        </w:rPr>
        <w:t>теорема умнож</w:t>
      </w:r>
      <w:r w:rsidRPr="00691A5E">
        <w:rPr>
          <w:i/>
          <w:sz w:val="28"/>
          <w:szCs w:val="28"/>
        </w:rPr>
        <w:t>е</w:t>
      </w:r>
      <w:r>
        <w:rPr>
          <w:i/>
          <w:sz w:val="28"/>
          <w:szCs w:val="28"/>
        </w:rPr>
        <w:t xml:space="preserve">ния </w:t>
      </w:r>
      <w:r w:rsidRPr="00691A5E">
        <w:rPr>
          <w:i/>
          <w:sz w:val="28"/>
          <w:szCs w:val="28"/>
        </w:rPr>
        <w:t>вероятн</w:t>
      </w:r>
      <w:r w:rsidRPr="00691A5E">
        <w:rPr>
          <w:i/>
          <w:sz w:val="28"/>
          <w:szCs w:val="28"/>
        </w:rPr>
        <w:t>о</w:t>
      </w:r>
      <w:r w:rsidRPr="00691A5E">
        <w:rPr>
          <w:i/>
          <w:sz w:val="28"/>
          <w:szCs w:val="28"/>
        </w:rPr>
        <w:t>стей</w:t>
      </w:r>
      <w:r w:rsidRPr="00FE5ED3">
        <w:rPr>
          <w:i/>
          <w:sz w:val="28"/>
          <w:szCs w:val="28"/>
        </w:rPr>
        <w:t>:</w:t>
      </w:r>
      <w:r w:rsidRPr="00691A5E">
        <w:rPr>
          <w:i/>
          <w:sz w:val="28"/>
          <w:szCs w:val="28"/>
        </w:rPr>
        <w:t xml:space="preserve">                                         </w:t>
      </w:r>
      <w:r>
        <w:rPr>
          <w:i/>
          <w:sz w:val="28"/>
          <w:szCs w:val="28"/>
        </w:rPr>
        <w:t xml:space="preserve">                               </w:t>
      </w:r>
      <w:r w:rsidRPr="00691A5E">
        <w:rPr>
          <w:i/>
          <w:sz w:val="28"/>
          <w:szCs w:val="28"/>
        </w:rPr>
        <w:t xml:space="preserve">                        </w:t>
      </w:r>
      <w:r w:rsidRPr="00691A5E">
        <w:rPr>
          <w:position w:val="-10"/>
          <w:sz w:val="28"/>
          <w:szCs w:val="28"/>
          <w:lang w:val="en-US"/>
        </w:rPr>
        <w:object w:dxaOrig="2439" w:dyaOrig="340">
          <v:shape id="_x0000_i1249" type="#_x0000_t75" style="width:122.25pt;height:17.25pt" o:ole="" fillcolor="window">
            <v:imagedata r:id="rId49" o:title=""/>
          </v:shape>
          <o:OLEObject Type="Embed" ProgID="Equation.3" ShapeID="_x0000_i1249" DrawAspect="Content" ObjectID="_1525323994" r:id="rId50"/>
        </w:objec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Pr="00691A5E">
        <w:rPr>
          <w:sz w:val="28"/>
          <w:szCs w:val="28"/>
        </w:rPr>
        <w:t xml:space="preserve">(2.9)                                                                                                         где </w:t>
      </w:r>
      <w:r w:rsidRPr="00691A5E">
        <w:rPr>
          <w:position w:val="-10"/>
          <w:sz w:val="28"/>
          <w:szCs w:val="28"/>
          <w:lang w:val="en-US"/>
        </w:rPr>
        <w:object w:dxaOrig="540" w:dyaOrig="340">
          <v:shape id="_x0000_i1250" type="#_x0000_t75" style="width:25.5pt;height:17.25pt" o:ole="" fillcolor="window">
            <v:imagedata r:id="rId51" o:title=""/>
          </v:shape>
          <o:OLEObject Type="Embed" ProgID="Equation.3" ShapeID="_x0000_i1250" DrawAspect="Content" ObjectID="_1525323995" r:id="rId52"/>
        </w:object>
      </w:r>
      <w:r w:rsidRPr="00691A5E">
        <w:rPr>
          <w:sz w:val="28"/>
          <w:szCs w:val="28"/>
        </w:rPr>
        <w:t xml:space="preserve"> - </w:t>
      </w:r>
      <w:r w:rsidRPr="00691A5E">
        <w:rPr>
          <w:i/>
          <w:sz w:val="28"/>
          <w:szCs w:val="28"/>
        </w:rPr>
        <w:t>безусловная вероятность</w:t>
      </w:r>
      <w:r w:rsidRPr="00691A5E">
        <w:rPr>
          <w:sz w:val="28"/>
          <w:szCs w:val="28"/>
        </w:rPr>
        <w:t xml:space="preserve">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, а </w:t>
      </w:r>
      <w:r w:rsidRPr="00691A5E">
        <w:rPr>
          <w:position w:val="-10"/>
          <w:sz w:val="28"/>
          <w:szCs w:val="28"/>
        </w:rPr>
        <w:object w:dxaOrig="840" w:dyaOrig="340">
          <v:shape id="_x0000_i1251" type="#_x0000_t75" style="width:42pt;height:17.25pt" o:ole="" fillcolor="window">
            <v:imagedata r:id="rId53" o:title=""/>
          </v:shape>
          <o:OLEObject Type="Embed" ProgID="Equation.3" ShapeID="_x0000_i1251" DrawAspect="Content" ObjectID="_1525323996" r:id="rId54"/>
        </w:object>
      </w:r>
      <w:r w:rsidRPr="00691A5E">
        <w:rPr>
          <w:sz w:val="28"/>
          <w:szCs w:val="28"/>
        </w:rPr>
        <w:t xml:space="preserve"> - </w:t>
      </w:r>
      <w:r w:rsidRPr="00691A5E">
        <w:rPr>
          <w:i/>
          <w:sz w:val="28"/>
          <w:szCs w:val="28"/>
        </w:rPr>
        <w:t>условная вероя</w:t>
      </w:r>
      <w:r w:rsidRPr="00691A5E">
        <w:rPr>
          <w:i/>
          <w:sz w:val="28"/>
          <w:szCs w:val="28"/>
        </w:rPr>
        <w:t>т</w:t>
      </w:r>
      <w:r w:rsidRPr="00691A5E">
        <w:rPr>
          <w:i/>
          <w:sz w:val="28"/>
          <w:szCs w:val="28"/>
        </w:rPr>
        <w:t>ность</w:t>
      </w:r>
      <w:r w:rsidRPr="00691A5E">
        <w:rPr>
          <w:sz w:val="28"/>
          <w:szCs w:val="28"/>
        </w:rPr>
        <w:t xml:space="preserve"> с</w:t>
      </w:r>
      <w:r w:rsidRPr="00691A5E">
        <w:rPr>
          <w:sz w:val="28"/>
          <w:szCs w:val="28"/>
        </w:rPr>
        <w:t>о</w:t>
      </w:r>
      <w:r w:rsidRPr="00691A5E">
        <w:rPr>
          <w:sz w:val="28"/>
          <w:szCs w:val="28"/>
        </w:rPr>
        <w:t xml:space="preserve">бытия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sz w:val="28"/>
          <w:szCs w:val="28"/>
        </w:rPr>
        <w:t xml:space="preserve">, вычисленная при условии, что событие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i/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имело место. Если </w:t>
      </w:r>
      <w:r w:rsidRPr="00691A5E">
        <w:rPr>
          <w:sz w:val="28"/>
          <w:szCs w:val="28"/>
        </w:rPr>
        <w:lastRenderedPageBreak/>
        <w:t xml:space="preserve">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и </w:t>
      </w:r>
      <w:r w:rsidRPr="00691A5E">
        <w:rPr>
          <w:i/>
          <w:sz w:val="28"/>
          <w:szCs w:val="28"/>
          <w:lang w:val="en-US"/>
        </w:rPr>
        <w:t>B</w:t>
      </w:r>
      <w:r w:rsidRPr="00691A5E">
        <w:rPr>
          <w:i/>
          <w:sz w:val="28"/>
          <w:szCs w:val="28"/>
        </w:rPr>
        <w:t xml:space="preserve"> н</w:t>
      </w:r>
      <w:r w:rsidRPr="00691A5E">
        <w:rPr>
          <w:i/>
          <w:sz w:val="28"/>
          <w:szCs w:val="28"/>
        </w:rPr>
        <w:t>е</w:t>
      </w:r>
      <w:r w:rsidRPr="00691A5E">
        <w:rPr>
          <w:i/>
          <w:sz w:val="28"/>
          <w:szCs w:val="28"/>
        </w:rPr>
        <w:t>зависимы</w:t>
      </w:r>
      <w:r w:rsidRPr="00691A5E">
        <w:rPr>
          <w:sz w:val="28"/>
          <w:szCs w:val="28"/>
        </w:rPr>
        <w:t xml:space="preserve">, то                                                                                                                                       </w:t>
      </w:r>
      <w:r w:rsidRPr="00691A5E">
        <w:rPr>
          <w:position w:val="-10"/>
          <w:sz w:val="28"/>
          <w:szCs w:val="28"/>
          <w:lang w:val="en-US"/>
        </w:rPr>
        <w:object w:dxaOrig="1560" w:dyaOrig="340">
          <v:shape id="_x0000_i1252" type="#_x0000_t75" style="width:78pt;height:17.25pt" o:ole="" fillcolor="window">
            <v:imagedata r:id="rId55" o:title=""/>
          </v:shape>
          <o:OLEObject Type="Embed" ProgID="Equation.3" ShapeID="_x0000_i1252" DrawAspect="Content" ObjectID="_1525323997" r:id="rId56"/>
        </w:object>
      </w:r>
      <w:r w:rsidRPr="00691A5E">
        <w:rPr>
          <w:sz w:val="28"/>
          <w:szCs w:val="28"/>
        </w:rPr>
        <w:t xml:space="preserve">,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5ED3">
        <w:rPr>
          <w:sz w:val="28"/>
          <w:szCs w:val="28"/>
        </w:rPr>
        <w:t xml:space="preserve">     </w:t>
      </w:r>
      <w:r w:rsidRPr="00F645C6">
        <w:rPr>
          <w:sz w:val="28"/>
          <w:szCs w:val="28"/>
        </w:rPr>
        <w:t xml:space="preserve">        </w:t>
      </w:r>
      <w:r w:rsidRPr="00FE5ED3"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>(2.10)                                                                                                                    и фо</w:t>
      </w:r>
      <w:r w:rsidRPr="00691A5E">
        <w:rPr>
          <w:sz w:val="28"/>
          <w:szCs w:val="28"/>
        </w:rPr>
        <w:t>р</w:t>
      </w:r>
      <w:r w:rsidRPr="00691A5E">
        <w:rPr>
          <w:sz w:val="28"/>
          <w:szCs w:val="28"/>
        </w:rPr>
        <w:t xml:space="preserve">мула (2.9) принимает вид                                                                             </w:t>
      </w:r>
      <w:r w:rsidRPr="00691A5E">
        <w:rPr>
          <w:position w:val="-10"/>
          <w:sz w:val="28"/>
          <w:szCs w:val="28"/>
          <w:lang w:val="en-US"/>
        </w:rPr>
        <w:object w:dxaOrig="2180" w:dyaOrig="340">
          <v:shape id="_x0000_i1253" type="#_x0000_t75" style="width:108.75pt;height:17.25pt" o:ole="" fillcolor="window">
            <v:imagedata r:id="rId57" o:title=""/>
          </v:shape>
          <o:OLEObject Type="Embed" ProgID="Equation.3" ShapeID="_x0000_i1253" DrawAspect="Content" ObjectID="_1525323998" r:id="rId58"/>
        </w:object>
      </w:r>
      <w:r>
        <w:rPr>
          <w:sz w:val="28"/>
          <w:szCs w:val="28"/>
        </w:rPr>
        <w:t xml:space="preserve">.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FE5ED3">
        <w:rPr>
          <w:sz w:val="28"/>
          <w:szCs w:val="28"/>
        </w:rPr>
        <w:t xml:space="preserve"> </w:t>
      </w:r>
      <w:r w:rsidRPr="00F645C6">
        <w:rPr>
          <w:sz w:val="28"/>
          <w:szCs w:val="28"/>
        </w:rPr>
        <w:tab/>
      </w:r>
      <w:r w:rsidRPr="00F645C6">
        <w:rPr>
          <w:sz w:val="28"/>
          <w:szCs w:val="28"/>
        </w:rPr>
        <w:tab/>
      </w:r>
      <w:r w:rsidRPr="00322500">
        <w:rPr>
          <w:sz w:val="28"/>
          <w:szCs w:val="28"/>
        </w:rPr>
        <w:t xml:space="preserve">   </w:t>
      </w:r>
      <w:r w:rsidRPr="00FE5ED3">
        <w:rPr>
          <w:sz w:val="28"/>
          <w:szCs w:val="28"/>
        </w:rPr>
        <w:t xml:space="preserve"> </w:t>
      </w:r>
      <w:r w:rsidRPr="005536E4">
        <w:rPr>
          <w:sz w:val="28"/>
          <w:szCs w:val="28"/>
        </w:rPr>
        <w:t>(2.11)</w:t>
      </w:r>
    </w:p>
    <w:p w:rsidR="00F12426" w:rsidRDefault="00F12426" w:rsidP="00F12426">
      <w:pPr>
        <w:ind w:left="426" w:hanging="284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691A5E">
        <w:rPr>
          <w:sz w:val="28"/>
          <w:szCs w:val="28"/>
        </w:rPr>
        <w:t xml:space="preserve">Пусть </w:t>
      </w:r>
      <w:r w:rsidRPr="00691A5E">
        <w:rPr>
          <w:position w:val="-8"/>
          <w:sz w:val="28"/>
          <w:szCs w:val="28"/>
          <w:lang w:val="en-US"/>
        </w:rPr>
        <w:object w:dxaOrig="700" w:dyaOrig="300">
          <v:shape id="_x0000_i1254" type="#_x0000_t75" style="width:35.25pt;height:15pt" o:ole="" fillcolor="window">
            <v:imagedata r:id="rId59" o:title=""/>
          </v:shape>
          <o:OLEObject Type="Embed" ProgID="Equation.3" ShapeID="_x0000_i1254" DrawAspect="Content" ObjectID="_1525323999" r:id="rId60"/>
        </w:object>
      </w:r>
      <w:r w:rsidRPr="00691A5E">
        <w:rPr>
          <w:sz w:val="28"/>
          <w:szCs w:val="28"/>
        </w:rPr>
        <w:t xml:space="preserve"> - случайное событие в пространстве </w:t>
      </w:r>
      <w:r w:rsidRPr="00691A5E">
        <w:rPr>
          <w:i/>
          <w:sz w:val="28"/>
          <w:szCs w:val="28"/>
          <w:lang w:val="en-US"/>
        </w:rPr>
        <w:t>Z</w:t>
      </w:r>
      <w:r w:rsidRPr="00691A5E">
        <w:rPr>
          <w:sz w:val="28"/>
          <w:szCs w:val="28"/>
        </w:rPr>
        <w:t xml:space="preserve">, а система множеств </w:t>
      </w:r>
      <w:r w:rsidRPr="00691A5E">
        <w:rPr>
          <w:position w:val="-12"/>
          <w:sz w:val="28"/>
          <w:szCs w:val="28"/>
          <w:lang w:val="en-US"/>
        </w:rPr>
        <w:object w:dxaOrig="1300" w:dyaOrig="360">
          <v:shape id="_x0000_i1255" type="#_x0000_t75" style="width:65.25pt;height:18pt" o:ole="" fillcolor="window">
            <v:imagedata r:id="rId61" o:title=""/>
          </v:shape>
          <o:OLEObject Type="Embed" ProgID="Equation.3" ShapeID="_x0000_i1255" DrawAspect="Content" ObjectID="_1525324000" r:id="rId62"/>
        </w:object>
      </w:r>
      <w:r w:rsidRPr="00691A5E">
        <w:rPr>
          <w:sz w:val="28"/>
          <w:szCs w:val="28"/>
        </w:rPr>
        <w:t xml:space="preserve"> - некоторое </w:t>
      </w:r>
      <w:r w:rsidRPr="00691A5E">
        <w:rPr>
          <w:i/>
          <w:sz w:val="28"/>
          <w:szCs w:val="28"/>
        </w:rPr>
        <w:t xml:space="preserve">разбиение </w:t>
      </w:r>
      <w:r w:rsidRPr="00691A5E">
        <w:rPr>
          <w:sz w:val="28"/>
          <w:szCs w:val="28"/>
        </w:rPr>
        <w:t>этого пространства. Как известно, разби</w:t>
      </w:r>
      <w:r w:rsidRPr="00691A5E">
        <w:rPr>
          <w:sz w:val="28"/>
          <w:szCs w:val="28"/>
        </w:rPr>
        <w:t>е</w:t>
      </w:r>
      <w:r w:rsidRPr="00691A5E">
        <w:rPr>
          <w:sz w:val="28"/>
          <w:szCs w:val="28"/>
        </w:rPr>
        <w:t>ние удовлетворяет услов</w:t>
      </w:r>
      <w:r w:rsidRPr="00691A5E">
        <w:rPr>
          <w:sz w:val="28"/>
          <w:szCs w:val="28"/>
        </w:rPr>
        <w:t>и</w:t>
      </w:r>
      <w:r w:rsidRPr="00691A5E">
        <w:rPr>
          <w:sz w:val="28"/>
          <w:szCs w:val="28"/>
        </w:rPr>
        <w:t xml:space="preserve">ям </w:t>
      </w:r>
      <w:r w:rsidRPr="00691A5E">
        <w:rPr>
          <w:position w:val="-12"/>
          <w:sz w:val="28"/>
          <w:szCs w:val="28"/>
          <w:lang w:val="en-US"/>
        </w:rPr>
        <w:object w:dxaOrig="2040" w:dyaOrig="360">
          <v:shape id="_x0000_i1256" type="#_x0000_t75" style="width:102pt;height:18pt" o:ole="" fillcolor="window">
            <v:imagedata r:id="rId63" o:title=""/>
          </v:shape>
          <o:OLEObject Type="Embed" ProgID="Equation.3" ShapeID="_x0000_i1256" DrawAspect="Content" ObjectID="_1525324001" r:id="rId64"/>
        </w:object>
      </w:r>
      <w:r>
        <w:rPr>
          <w:sz w:val="28"/>
          <w:szCs w:val="28"/>
        </w:rPr>
        <w:t xml:space="preserve">,  </w:t>
      </w:r>
      <w:r w:rsidRPr="00691A5E">
        <w:rPr>
          <w:sz w:val="28"/>
          <w:szCs w:val="28"/>
        </w:rPr>
        <w:t xml:space="preserve"> </w:t>
      </w:r>
      <w:r w:rsidRPr="00691A5E">
        <w:rPr>
          <w:position w:val="-12"/>
          <w:sz w:val="28"/>
          <w:szCs w:val="28"/>
        </w:rPr>
        <w:object w:dxaOrig="960" w:dyaOrig="360">
          <v:shape id="_x0000_i1257" type="#_x0000_t75" style="width:48pt;height:18pt" o:ole="" fillcolor="window">
            <v:imagedata r:id="rId65" o:title=""/>
          </v:shape>
          <o:OLEObject Type="Embed" ProgID="Equation.3" ShapeID="_x0000_i1257" DrawAspect="Content" ObjectID="_1525324002" r:id="rId66"/>
        </w:object>
      </w:r>
      <w:r w:rsidRPr="00691A5E">
        <w:rPr>
          <w:sz w:val="28"/>
          <w:szCs w:val="28"/>
        </w:rPr>
        <w:sym w:font="Symbol" w:char="F0C6"/>
      </w:r>
      <w:r w:rsidRPr="00691A5E">
        <w:rPr>
          <w:sz w:val="28"/>
          <w:szCs w:val="28"/>
        </w:rPr>
        <w:t xml:space="preserve">   при  </w:t>
      </w:r>
      <w:r w:rsidRPr="00691A5E">
        <w:rPr>
          <w:position w:val="-6"/>
          <w:sz w:val="28"/>
          <w:szCs w:val="28"/>
        </w:rPr>
        <w:object w:dxaOrig="540" w:dyaOrig="279">
          <v:shape id="_x0000_i1258" type="#_x0000_t75" style="width:27pt;height:14.25pt" o:ole="" fillcolor="window">
            <v:imagedata r:id="rId67" o:title=""/>
          </v:shape>
          <o:OLEObject Type="Embed" ProgID="Equation.3" ShapeID="_x0000_i1258" DrawAspect="Content" ObjectID="_1525324003" r:id="rId68"/>
        </w:object>
      </w:r>
      <w:r w:rsidRPr="00BF0C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691A5E">
        <w:rPr>
          <w:sz w:val="28"/>
          <w:szCs w:val="28"/>
        </w:rPr>
        <w:t xml:space="preserve">(2.12)  </w:t>
      </w:r>
    </w:p>
    <w:p w:rsidR="00F12426" w:rsidRDefault="00F12426" w:rsidP="00F12426">
      <w:pPr>
        <w:ind w:left="426" w:hanging="284"/>
        <w:rPr>
          <w:i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691A5E">
        <w:rPr>
          <w:sz w:val="28"/>
          <w:szCs w:val="28"/>
        </w:rPr>
        <w:t xml:space="preserve">Входящие в него события </w:t>
      </w:r>
      <w:r w:rsidRPr="00691A5E">
        <w:rPr>
          <w:position w:val="-12"/>
          <w:sz w:val="28"/>
          <w:szCs w:val="28"/>
        </w:rPr>
        <w:object w:dxaOrig="260" w:dyaOrig="360">
          <v:shape id="_x0000_i1259" type="#_x0000_t75" style="width:12.75pt;height:18pt" o:ole="" fillcolor="window">
            <v:imagedata r:id="rId69" o:title=""/>
          </v:shape>
          <o:OLEObject Type="Embed" ProgID="Equation.3" ShapeID="_x0000_i1259" DrawAspect="Content" ObjectID="_1525324004" r:id="rId70"/>
        </w:object>
      </w:r>
      <w:r w:rsidRPr="00691A5E">
        <w:rPr>
          <w:sz w:val="28"/>
          <w:szCs w:val="28"/>
        </w:rPr>
        <w:t xml:space="preserve">  называются </w:t>
      </w:r>
      <w:r w:rsidRPr="00691A5E">
        <w:rPr>
          <w:i/>
          <w:sz w:val="28"/>
          <w:szCs w:val="28"/>
        </w:rPr>
        <w:t>гипотезами</w:t>
      </w:r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Ф</w:t>
      </w:r>
      <w:bookmarkStart w:id="5" w:name="_GoBack"/>
      <w:bookmarkEnd w:id="5"/>
      <w:r w:rsidRPr="00691A5E">
        <w:rPr>
          <w:i/>
          <w:sz w:val="28"/>
          <w:szCs w:val="28"/>
        </w:rPr>
        <w:t>ормула  полной</w:t>
      </w:r>
      <w:proofErr w:type="gramEnd"/>
      <w:r w:rsidRPr="00691A5E">
        <w:rPr>
          <w:i/>
          <w:sz w:val="28"/>
          <w:szCs w:val="28"/>
        </w:rPr>
        <w:t xml:space="preserve"> вер</w:t>
      </w:r>
      <w:r w:rsidRPr="00691A5E">
        <w:rPr>
          <w:i/>
          <w:sz w:val="28"/>
          <w:szCs w:val="28"/>
        </w:rPr>
        <w:t>о</w:t>
      </w:r>
      <w:r w:rsidRPr="00691A5E">
        <w:rPr>
          <w:i/>
          <w:sz w:val="28"/>
          <w:szCs w:val="28"/>
        </w:rPr>
        <w:t>ятности</w:t>
      </w:r>
    </w:p>
    <w:p w:rsidR="00F12426" w:rsidRPr="00FE09B5" w:rsidRDefault="00F12426" w:rsidP="00F12426">
      <w:pPr>
        <w:ind w:left="-567" w:right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91A5E">
        <w:rPr>
          <w:position w:val="-28"/>
          <w:sz w:val="28"/>
          <w:szCs w:val="28"/>
        </w:rPr>
        <w:object w:dxaOrig="2380" w:dyaOrig="680">
          <v:shape id="_x0000_i1260" type="#_x0000_t75" style="width:119.25pt;height:33.75pt" o:ole="" fillcolor="window">
            <v:imagedata r:id="rId71" o:title=""/>
          </v:shape>
          <o:OLEObject Type="Embed" ProgID="Equation.3" ShapeID="_x0000_i1260" DrawAspect="Content" ObjectID="_1525324005" r:id="rId72"/>
        </w:objec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  <w:r w:rsidRPr="00691A5E">
        <w:rPr>
          <w:sz w:val="28"/>
          <w:szCs w:val="28"/>
        </w:rPr>
        <w:t xml:space="preserve"> (2.13)                                                                                             </w:t>
      </w:r>
      <w:proofErr w:type="gramStart"/>
      <w:r w:rsidRPr="00691A5E">
        <w:rPr>
          <w:sz w:val="28"/>
          <w:szCs w:val="28"/>
        </w:rPr>
        <w:t>позволяет  вычи</w:t>
      </w:r>
      <w:r w:rsidRPr="00691A5E">
        <w:rPr>
          <w:sz w:val="28"/>
          <w:szCs w:val="28"/>
        </w:rPr>
        <w:t>с</w:t>
      </w:r>
      <w:r w:rsidRPr="00691A5E">
        <w:rPr>
          <w:sz w:val="28"/>
          <w:szCs w:val="28"/>
        </w:rPr>
        <w:t>лить</w:t>
      </w:r>
      <w:proofErr w:type="gramEnd"/>
      <w:r w:rsidRPr="00691A5E">
        <w:rPr>
          <w:sz w:val="28"/>
          <w:szCs w:val="28"/>
        </w:rPr>
        <w:t xml:space="preserve"> вероятность  </w:t>
      </w:r>
      <w:r w:rsidRPr="00691A5E">
        <w:rPr>
          <w:position w:val="-10"/>
          <w:sz w:val="28"/>
          <w:szCs w:val="28"/>
        </w:rPr>
        <w:object w:dxaOrig="540" w:dyaOrig="340">
          <v:shape id="_x0000_i1261" type="#_x0000_t75" style="width:27pt;height:17.25pt" o:ole="" fillcolor="window">
            <v:imagedata r:id="rId73" o:title=""/>
          </v:shape>
          <o:OLEObject Type="Embed" ProgID="Equation.3" ShapeID="_x0000_i1261" DrawAspect="Content" ObjectID="_1525324006" r:id="rId74"/>
        </w:object>
      </w:r>
      <w:r w:rsidRPr="00691A5E">
        <w:rPr>
          <w:sz w:val="28"/>
          <w:szCs w:val="28"/>
        </w:rPr>
        <w:t xml:space="preserve">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, если известны безусловные вероятности </w:t>
      </w:r>
      <w:r w:rsidRPr="00691A5E">
        <w:rPr>
          <w:position w:val="-12"/>
          <w:sz w:val="28"/>
          <w:szCs w:val="28"/>
        </w:rPr>
        <w:object w:dxaOrig="580" w:dyaOrig="360">
          <v:shape id="_x0000_i1262" type="#_x0000_t75" style="width:29.25pt;height:18pt" o:ole="" fillcolor="window">
            <v:imagedata r:id="rId75" o:title=""/>
          </v:shape>
          <o:OLEObject Type="Embed" ProgID="Equation.3" ShapeID="_x0000_i1262" DrawAspect="Content" ObjectID="_1525324007" r:id="rId76"/>
        </w:object>
      </w:r>
      <w:r w:rsidRPr="00691A5E">
        <w:rPr>
          <w:sz w:val="28"/>
          <w:szCs w:val="28"/>
        </w:rPr>
        <w:t xml:space="preserve">  всех гипотез </w:t>
      </w:r>
      <w:r w:rsidRPr="00691A5E">
        <w:rPr>
          <w:position w:val="-12"/>
          <w:sz w:val="28"/>
          <w:szCs w:val="28"/>
        </w:rPr>
        <w:object w:dxaOrig="260" w:dyaOrig="360">
          <v:shape id="_x0000_i1263" type="#_x0000_t75" style="width:12.75pt;height:18pt" o:ole="" fillcolor="window">
            <v:imagedata r:id="rId77" o:title=""/>
          </v:shape>
          <o:OLEObject Type="Embed" ProgID="Equation.3" ShapeID="_x0000_i1263" DrawAspect="Content" ObjectID="_1525324008" r:id="rId78"/>
        </w:object>
      </w:r>
      <w:r w:rsidRPr="00691A5E">
        <w:rPr>
          <w:sz w:val="28"/>
          <w:szCs w:val="28"/>
        </w:rPr>
        <w:t xml:space="preserve">и условные вероятности </w:t>
      </w:r>
      <w:r w:rsidRPr="00691A5E">
        <w:rPr>
          <w:position w:val="-12"/>
          <w:sz w:val="28"/>
          <w:szCs w:val="28"/>
        </w:rPr>
        <w:object w:dxaOrig="880" w:dyaOrig="360">
          <v:shape id="_x0000_i1264" type="#_x0000_t75" style="width:44.25pt;height:18pt" o:ole="" fillcolor="window">
            <v:imagedata r:id="rId79" o:title=""/>
          </v:shape>
          <o:OLEObject Type="Embed" ProgID="Equation.3" ShapeID="_x0000_i1264" DrawAspect="Content" ObjectID="_1525324009" r:id="rId80"/>
        </w:object>
      </w:r>
      <w:r w:rsidRPr="00691A5E">
        <w:rPr>
          <w:sz w:val="28"/>
          <w:szCs w:val="28"/>
        </w:rPr>
        <w:t xml:space="preserve"> осуществл</w:t>
      </w:r>
      <w:r w:rsidRPr="00691A5E">
        <w:rPr>
          <w:sz w:val="28"/>
          <w:szCs w:val="28"/>
        </w:rPr>
        <w:t>е</w:t>
      </w:r>
      <w:r w:rsidRPr="00691A5E">
        <w:rPr>
          <w:sz w:val="28"/>
          <w:szCs w:val="28"/>
        </w:rPr>
        <w:t xml:space="preserve">ния события </w:t>
      </w:r>
      <w:r w:rsidRPr="00691A5E">
        <w:rPr>
          <w:i/>
          <w:sz w:val="28"/>
          <w:szCs w:val="28"/>
          <w:lang w:val="en-US"/>
        </w:rPr>
        <w:t>A</w:t>
      </w:r>
      <w:r w:rsidRPr="00691A5E">
        <w:rPr>
          <w:sz w:val="28"/>
          <w:szCs w:val="28"/>
        </w:rPr>
        <w:t xml:space="preserve"> при ре</w:t>
      </w:r>
      <w:r w:rsidRPr="00691A5E">
        <w:rPr>
          <w:sz w:val="28"/>
          <w:szCs w:val="28"/>
        </w:rPr>
        <w:t>а</w:t>
      </w:r>
      <w:r w:rsidRPr="00691A5E">
        <w:rPr>
          <w:sz w:val="28"/>
          <w:szCs w:val="28"/>
        </w:rPr>
        <w:t>лизации каждой из этих гипотез.</w:t>
      </w:r>
    </w:p>
    <w:p w:rsidR="009444CC" w:rsidRPr="00C47873" w:rsidRDefault="009444CC" w:rsidP="00C47873">
      <w:pPr>
        <w:spacing w:after="0" w:line="240" w:lineRule="auto"/>
        <w:rPr>
          <w:rFonts w:ascii="Verdana" w:eastAsia="Times New Roman" w:hAnsi="Verdana" w:cs="Times New Roman"/>
          <w:color w:val="000000"/>
          <w:sz w:val="16"/>
          <w:szCs w:val="16"/>
          <w:lang w:eastAsia="ru-RU"/>
        </w:rPr>
      </w:pPr>
    </w:p>
    <w:sectPr w:rsidR="009444CC" w:rsidRPr="00C47873">
      <w:headerReference w:type="default" r:id="rId81"/>
      <w:footerReference w:type="default" r:id="rId8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244" w:rsidRDefault="00F12426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244" w:rsidRPr="00B576B0" w:rsidRDefault="00F12426" w:rsidP="00E411CD">
    <w:pPr>
      <w:pStyle w:val="a8"/>
      <w:tabs>
        <w:tab w:val="clear" w:pos="4677"/>
        <w:tab w:val="clear" w:pos="9355"/>
        <w:tab w:val="right" w:pos="9800"/>
      </w:tabs>
      <w:rPr>
        <w:sz w:val="28"/>
        <w:szCs w:val="28"/>
        <w:lang w:val="en-US"/>
      </w:rPr>
    </w:pPr>
    <w:r>
      <w:rPr>
        <w:sz w:val="28"/>
        <w:szCs w:val="28"/>
        <w:lang w:val="en-US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E68"/>
    <w:multiLevelType w:val="multilevel"/>
    <w:tmpl w:val="A6A0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54AAF"/>
    <w:multiLevelType w:val="multilevel"/>
    <w:tmpl w:val="E346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678D"/>
    <w:multiLevelType w:val="multilevel"/>
    <w:tmpl w:val="94EC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80379"/>
    <w:multiLevelType w:val="multilevel"/>
    <w:tmpl w:val="F1DA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372BE"/>
    <w:multiLevelType w:val="multilevel"/>
    <w:tmpl w:val="5FE06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BB53DC"/>
    <w:multiLevelType w:val="multilevel"/>
    <w:tmpl w:val="E300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C730D5"/>
    <w:multiLevelType w:val="multilevel"/>
    <w:tmpl w:val="11C0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B8"/>
    <w:rsid w:val="000568B8"/>
    <w:rsid w:val="00121B8C"/>
    <w:rsid w:val="001615D6"/>
    <w:rsid w:val="005E6A0B"/>
    <w:rsid w:val="00704110"/>
    <w:rsid w:val="0071344F"/>
    <w:rsid w:val="0077475F"/>
    <w:rsid w:val="009444CC"/>
    <w:rsid w:val="00981B1C"/>
    <w:rsid w:val="00A05DA2"/>
    <w:rsid w:val="00A07B98"/>
    <w:rsid w:val="00B743B8"/>
    <w:rsid w:val="00C47873"/>
    <w:rsid w:val="00F1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746B"/>
  <w15:chartTrackingRefBased/>
  <w15:docId w15:val="{C3906D66-874B-4776-9217-E3503DBC9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47873"/>
  </w:style>
  <w:style w:type="character" w:styleId="a4">
    <w:name w:val="Strong"/>
    <w:basedOn w:val="a0"/>
    <w:uiPriority w:val="22"/>
    <w:qFormat/>
    <w:rsid w:val="00C47873"/>
    <w:rPr>
      <w:b/>
      <w:bCs/>
    </w:rPr>
  </w:style>
  <w:style w:type="character" w:styleId="a5">
    <w:name w:val="Emphasis"/>
    <w:basedOn w:val="a0"/>
    <w:uiPriority w:val="20"/>
    <w:qFormat/>
    <w:rsid w:val="000568B8"/>
    <w:rPr>
      <w:i/>
      <w:iCs/>
    </w:rPr>
  </w:style>
  <w:style w:type="paragraph" w:styleId="a6">
    <w:name w:val="footer"/>
    <w:basedOn w:val="a"/>
    <w:link w:val="a7"/>
    <w:rsid w:val="00F1242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F124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header"/>
    <w:basedOn w:val="a"/>
    <w:link w:val="a9"/>
    <w:rsid w:val="00F12426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F12426"/>
    <w:rPr>
      <w:rFonts w:ascii="Times New Roman" w:eastAsia="Times New Roman" w:hAnsi="Times New Roman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2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7.wmf"/><Relationship Id="rId63" Type="http://schemas.openxmlformats.org/officeDocument/2006/relationships/image" Target="media/image35.wmf"/><Relationship Id="rId68" Type="http://schemas.openxmlformats.org/officeDocument/2006/relationships/oleObject" Target="embeddings/oleObject27.bin"/><Relationship Id="rId84" Type="http://schemas.openxmlformats.org/officeDocument/2006/relationships/theme" Target="theme/theme1.xml"/><Relationship Id="rId16" Type="http://schemas.openxmlformats.org/officeDocument/2006/relationships/image" Target="media/image12.wmf"/><Relationship Id="rId11" Type="http://schemas.openxmlformats.org/officeDocument/2006/relationships/image" Target="media/image7.gif"/><Relationship Id="rId32" Type="http://schemas.openxmlformats.org/officeDocument/2006/relationships/oleObject" Target="embeddings/oleObject9.bin"/><Relationship Id="rId37" Type="http://schemas.openxmlformats.org/officeDocument/2006/relationships/image" Target="media/image22.wmf"/><Relationship Id="rId53" Type="http://schemas.openxmlformats.org/officeDocument/2006/relationships/image" Target="media/image30.wmf"/><Relationship Id="rId58" Type="http://schemas.openxmlformats.org/officeDocument/2006/relationships/oleObject" Target="embeddings/oleObject22.bin"/><Relationship Id="rId74" Type="http://schemas.openxmlformats.org/officeDocument/2006/relationships/oleObject" Target="embeddings/oleObject30.bin"/><Relationship Id="rId79" Type="http://schemas.openxmlformats.org/officeDocument/2006/relationships/image" Target="media/image43.wmf"/><Relationship Id="rId5" Type="http://schemas.openxmlformats.org/officeDocument/2006/relationships/image" Target="media/image1.gif"/><Relationship Id="rId61" Type="http://schemas.openxmlformats.org/officeDocument/2006/relationships/image" Target="media/image34.wmf"/><Relationship Id="rId82" Type="http://schemas.openxmlformats.org/officeDocument/2006/relationships/footer" Target="footer1.xml"/><Relationship Id="rId19" Type="http://schemas.openxmlformats.org/officeDocument/2006/relationships/oleObject" Target="embeddings/oleObject2.bin"/><Relationship Id="rId14" Type="http://schemas.openxmlformats.org/officeDocument/2006/relationships/image" Target="media/image10.gif"/><Relationship Id="rId22" Type="http://schemas.openxmlformats.org/officeDocument/2006/relationships/image" Target="media/image15.wmf"/><Relationship Id="rId27" Type="http://schemas.openxmlformats.org/officeDocument/2006/relationships/oleObject" Target="embeddings/oleObject6.bin"/><Relationship Id="rId30" Type="http://schemas.openxmlformats.org/officeDocument/2006/relationships/image" Target="media/image19.wmf"/><Relationship Id="rId35" Type="http://schemas.openxmlformats.org/officeDocument/2006/relationships/image" Target="media/image21.wmf"/><Relationship Id="rId43" Type="http://schemas.openxmlformats.org/officeDocument/2006/relationships/image" Target="media/image25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8.wmf"/><Relationship Id="rId77" Type="http://schemas.openxmlformats.org/officeDocument/2006/relationships/image" Target="media/image42.wmf"/><Relationship Id="rId8" Type="http://schemas.openxmlformats.org/officeDocument/2006/relationships/image" Target="media/image4.gif"/><Relationship Id="rId51" Type="http://schemas.openxmlformats.org/officeDocument/2006/relationships/image" Target="media/image29.wmf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image" Target="media/image8.gif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5.bin"/><Relationship Id="rId33" Type="http://schemas.openxmlformats.org/officeDocument/2006/relationships/image" Target="media/image20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6.bin"/><Relationship Id="rId59" Type="http://schemas.openxmlformats.org/officeDocument/2006/relationships/image" Target="media/image33.wmf"/><Relationship Id="rId67" Type="http://schemas.openxmlformats.org/officeDocument/2006/relationships/image" Target="media/image37.wmf"/><Relationship Id="rId20" Type="http://schemas.openxmlformats.org/officeDocument/2006/relationships/image" Target="media/image14.wmf"/><Relationship Id="rId41" Type="http://schemas.openxmlformats.org/officeDocument/2006/relationships/image" Target="media/image24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image" Target="media/image41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image" Target="media/image11.gif"/><Relationship Id="rId23" Type="http://schemas.openxmlformats.org/officeDocument/2006/relationships/oleObject" Target="embeddings/oleObject4.bin"/><Relationship Id="rId28" Type="http://schemas.openxmlformats.org/officeDocument/2006/relationships/image" Target="media/image18.wmf"/><Relationship Id="rId36" Type="http://schemas.openxmlformats.org/officeDocument/2006/relationships/oleObject" Target="embeddings/oleObject11.bin"/><Relationship Id="rId49" Type="http://schemas.openxmlformats.org/officeDocument/2006/relationships/image" Target="media/image28.wmf"/><Relationship Id="rId57" Type="http://schemas.openxmlformats.org/officeDocument/2006/relationships/image" Target="media/image32.wmf"/><Relationship Id="rId10" Type="http://schemas.openxmlformats.org/officeDocument/2006/relationships/image" Target="media/image6.gif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6.wmf"/><Relationship Id="rId73" Type="http://schemas.openxmlformats.org/officeDocument/2006/relationships/image" Target="media/image40.wmf"/><Relationship Id="rId78" Type="http://schemas.openxmlformats.org/officeDocument/2006/relationships/oleObject" Target="embeddings/oleObject32.bin"/><Relationship Id="rId8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3" Type="http://schemas.openxmlformats.org/officeDocument/2006/relationships/image" Target="media/image9.gif"/><Relationship Id="rId18" Type="http://schemas.openxmlformats.org/officeDocument/2006/relationships/image" Target="media/image13.wmf"/><Relationship Id="rId39" Type="http://schemas.openxmlformats.org/officeDocument/2006/relationships/image" Target="media/image23.wmf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8.bin"/><Relationship Id="rId55" Type="http://schemas.openxmlformats.org/officeDocument/2006/relationships/image" Target="media/image31.wmf"/><Relationship Id="rId76" Type="http://schemas.openxmlformats.org/officeDocument/2006/relationships/oleObject" Target="embeddings/oleObject31.bin"/><Relationship Id="rId7" Type="http://schemas.openxmlformats.org/officeDocument/2006/relationships/image" Target="media/image3.gif"/><Relationship Id="rId71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7.bin"/><Relationship Id="rId24" Type="http://schemas.openxmlformats.org/officeDocument/2006/relationships/image" Target="media/image16.wmf"/><Relationship Id="rId40" Type="http://schemas.openxmlformats.org/officeDocument/2006/relationships/oleObject" Target="embeddings/oleObject13.bin"/><Relationship Id="rId45" Type="http://schemas.openxmlformats.org/officeDocument/2006/relationships/image" Target="media/image26.wmf"/><Relationship Id="rId66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1137</Words>
  <Characters>8055</Characters>
  <Application>Microsoft Office Word</Application>
  <DocSecurity>0</DocSecurity>
  <Lines>537</Lines>
  <Paragraphs>213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9</cp:revision>
  <dcterms:created xsi:type="dcterms:W3CDTF">2016-05-20T19:01:00Z</dcterms:created>
  <dcterms:modified xsi:type="dcterms:W3CDTF">2016-05-21T05:13:00Z</dcterms:modified>
</cp:coreProperties>
</file>