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5AE" w:rsidRDefault="00FA65AE" w:rsidP="00C93006">
      <w:pPr>
        <w:pStyle w:val="a3"/>
        <w:shd w:val="clear" w:color="auto" w:fill="FFFFFF"/>
        <w:spacing w:before="0" w:beforeAutospacing="0" w:after="150" w:afterAutospacing="0" w:line="279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В философию термин “теория познания” ввел шотландский философ Дж.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Феррьер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в 1854 г.</w:t>
      </w:r>
    </w:p>
    <w:p w:rsidR="00C93006" w:rsidRDefault="00C93006" w:rsidP="00C93006">
      <w:pPr>
        <w:pStyle w:val="a3"/>
        <w:shd w:val="clear" w:color="auto" w:fill="FFFFFF"/>
        <w:spacing w:before="0" w:beforeAutospacing="0" w:after="150" w:afterAutospacing="0" w:line="279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Любая деятельность как специфически человеческая форма активного отношения человека к миру представляет собой взаимодействие субъекта и объекта. Субъект — это носитель материальной и духовной деятельности, источник активности, направленной на объект. Объект - то, что противостоит субъекту, на что направлена его деятельность. В отличие от объективной реальности объектом является лишь та ее часть, которая включена в деятельность субъекта.</w:t>
      </w:r>
    </w:p>
    <w:p w:rsidR="00784B5A" w:rsidRDefault="00C93006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Объе́кт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</w:t>
      </w:r>
      <w:hyperlink r:id="rId5" w:tooltip="Латинский язык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лат.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  <w:lang w:val="la-Latn"/>
        </w:rPr>
        <w:t>objectum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 — предмет)</w:t>
      </w:r>
      <w:r w:rsidRPr="00C93006">
        <w:t xml:space="preserve"> </w:t>
      </w:r>
      <w:r w:rsidRPr="00C93006">
        <w:rPr>
          <w:rFonts w:ascii="Arial" w:hAnsi="Arial" w:cs="Arial"/>
          <w:color w:val="252525"/>
          <w:sz w:val="21"/>
          <w:szCs w:val="21"/>
          <w:shd w:val="clear" w:color="auto" w:fill="FFFFFF"/>
        </w:rPr>
        <w:t>философская категория, обозначающая вещь, явление или процесс, на которые направлена предметно-практическая и познавательная деятельность субъекта (наблюдателя). При этом в качестве объекта может выступать и сам субъект. В качестве субъекта выступает личность, социальная группа или всё общество.</w:t>
      </w:r>
    </w:p>
    <w:p w:rsidR="00FA65AE" w:rsidRDefault="00C93006" w:rsidP="00C93006">
      <w:pPr>
        <w:jc w:val="both"/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</w:pPr>
      <w:proofErr w:type="spellStart"/>
      <w:r w:rsidRPr="00C93006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Субъе́кт</w:t>
      </w:r>
      <w:proofErr w:type="spellEnd"/>
      <w:r w:rsidRPr="00C93006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r w:rsidRPr="00C93006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 xml:space="preserve">(лат. </w:t>
      </w:r>
      <w:proofErr w:type="spellStart"/>
      <w:r w:rsidRPr="00C93006">
        <w:rPr>
          <w:rFonts w:ascii="Arial" w:hAnsi="Arial" w:cs="Arial"/>
          <w:bCs/>
          <w:i/>
          <w:color w:val="252525"/>
          <w:sz w:val="21"/>
          <w:szCs w:val="21"/>
          <w:shd w:val="clear" w:color="auto" w:fill="FFFFFF"/>
        </w:rPr>
        <w:t>subjectum</w:t>
      </w:r>
      <w:proofErr w:type="spellEnd"/>
      <w:r w:rsidRPr="00C93006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 xml:space="preserve"> — лежащее внизу, находящееся в основе) — </w:t>
      </w:r>
      <w:r w:rsidR="00FA65AE" w:rsidRPr="00FA65AE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это носитель предметно-практической деятельности и познания, источник познавательной активности, направленной на предмет познания.</w:t>
      </w:r>
    </w:p>
    <w:p w:rsidR="00C93006" w:rsidRPr="00FA65AE" w:rsidRDefault="00C93006" w:rsidP="00FA65AE">
      <w:pPr>
        <w:pStyle w:val="a5"/>
        <w:numPr>
          <w:ilvl w:val="0"/>
          <w:numId w:val="2"/>
        </w:numPr>
        <w:jc w:val="both"/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</w:pPr>
      <w:r w:rsidRPr="00FA65AE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человек или консолидированная группа лиц (напр., научное сообщество), общество, культура или даже человечество в целом, противопоставляемые познаваемым или преобразуемым объектам.</w:t>
      </w:r>
    </w:p>
    <w:p w:rsidR="00C93006" w:rsidRDefault="00C93006" w:rsidP="00C93006">
      <w:pPr>
        <w:jc w:val="both"/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</w:pPr>
    </w:p>
    <w:p w:rsidR="00C93006" w:rsidRDefault="00C93006" w:rsidP="00C93006">
      <w:pPr>
        <w:jc w:val="both"/>
      </w:pPr>
      <w:r>
        <w:t>Под субъектом познания следует понимать наделенного сознанием человека, включенного в систему социокультурных связей, чья активность направлена на постижение тай</w:t>
      </w:r>
      <w:r>
        <w:t>н противостоящего ему объекта</w:t>
      </w:r>
      <w:r>
        <w:t>.</w:t>
      </w:r>
    </w:p>
    <w:p w:rsidR="00C93006" w:rsidRDefault="008A088A" w:rsidP="00C93006">
      <w:pPr>
        <w:jc w:val="both"/>
      </w:pPr>
      <w:r>
        <w:rPr>
          <w:rStyle w:val="a6"/>
          <w:rFonts w:ascii="Arial" w:hAnsi="Arial" w:cs="Arial"/>
          <w:color w:val="000000"/>
          <w:sz w:val="21"/>
          <w:szCs w:val="21"/>
          <w:shd w:val="clear" w:color="auto" w:fill="FFFFFF"/>
        </w:rPr>
        <w:t>Субъективно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все, что связано с субъектом, лицом, т.е. его воля, желания, стремления, предпочтения, чувства и эмоции и т.п. Таким образом, субъективность есть характеристика внутреннего мира человека или то личностное воздействие, которое сознание оказывает на наши взаимоотношения с миром. Субъективное отношение к чему-либо есть, как правило, вопрос вкуса и у разных людей может быть различным. Субъективность больше относят к мнениям, чем знаниям, хотя и личное знание является субъективным уже в силу того, что принадлежит сознанию человека, а не окружающему миру.</w:t>
      </w:r>
    </w:p>
    <w:p w:rsidR="008A088A" w:rsidRDefault="008A088A" w:rsidP="00C93006">
      <w:pPr>
        <w:jc w:val="both"/>
      </w:pPr>
    </w:p>
    <w:p w:rsidR="008A088A" w:rsidRDefault="008A088A" w:rsidP="00C93006">
      <w:pPr>
        <w:jc w:val="both"/>
      </w:pPr>
      <w:r>
        <w:rPr>
          <w:rStyle w:val="a6"/>
          <w:rFonts w:ascii="Arial" w:hAnsi="Arial" w:cs="Arial"/>
          <w:color w:val="000000"/>
          <w:sz w:val="21"/>
          <w:szCs w:val="21"/>
          <w:shd w:val="clear" w:color="auto" w:fill="FFFFFF"/>
        </w:rPr>
        <w:t>Объективно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все то, что не зависит от сознания, воли, желаний. Например, объективными фактами или их отображениями являются вращение Земли вокруг Солнца, впадение Волги в Каспийское море, утверждения «Сократ — это человек», «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Ф.М.Достоевский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— русский писатель» и т.д.; они не зависят от наших личных желаний: Земля не прекратит своего вращения, Волга не повернет вспять, а Сократ не станет русским писателем.</w:t>
      </w:r>
      <w:bookmarkStart w:id="0" w:name="_GoBack"/>
      <w:bookmarkEnd w:id="0"/>
    </w:p>
    <w:p w:rsidR="008A088A" w:rsidRDefault="008A088A" w:rsidP="00C93006">
      <w:pPr>
        <w:jc w:val="both"/>
      </w:pPr>
    </w:p>
    <w:p w:rsidR="00C93006" w:rsidRDefault="00C93006" w:rsidP="00C93006">
      <w:pPr>
        <w:jc w:val="both"/>
      </w:pPr>
      <w:r>
        <w:t>Познает себя субъект через свои обнаружения, сознаваемые непосредственно. Всякое наше познавание заключает в себе две стороны, являясь актом</w:t>
      </w:r>
      <w:r>
        <w:t>:</w:t>
      </w:r>
      <w:r>
        <w:t xml:space="preserve"> </w:t>
      </w:r>
    </w:p>
    <w:p w:rsidR="00C93006" w:rsidRDefault="00C93006" w:rsidP="00C93006">
      <w:pPr>
        <w:pStyle w:val="a5"/>
        <w:numPr>
          <w:ilvl w:val="0"/>
          <w:numId w:val="1"/>
        </w:numPr>
        <w:jc w:val="both"/>
      </w:pPr>
      <w:r>
        <w:t>С</w:t>
      </w:r>
      <w:r>
        <w:t>ознания</w:t>
      </w:r>
    </w:p>
    <w:p w:rsidR="00C93006" w:rsidRDefault="00C93006" w:rsidP="00C93006">
      <w:pPr>
        <w:pStyle w:val="a5"/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даёт нам знать, с чем мы имеем дело, какой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6" w:tooltip="Предмет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предмет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мы созерцаем перед собой — стол, стул, чернильницу, перо или что-то другое.</w:t>
      </w:r>
    </w:p>
    <w:p w:rsidR="00C93006" w:rsidRDefault="00C93006" w:rsidP="00C93006">
      <w:pPr>
        <w:pStyle w:val="a5"/>
        <w:jc w:val="both"/>
      </w:pPr>
    </w:p>
    <w:p w:rsidR="00C93006" w:rsidRDefault="00C93006" w:rsidP="00C93006">
      <w:pPr>
        <w:pStyle w:val="a5"/>
        <w:numPr>
          <w:ilvl w:val="0"/>
          <w:numId w:val="1"/>
        </w:numPr>
        <w:jc w:val="both"/>
      </w:pPr>
      <w:r>
        <w:t>С</w:t>
      </w:r>
      <w:r>
        <w:t>амосознания.</w:t>
      </w:r>
    </w:p>
    <w:p w:rsidR="00C93006" w:rsidRDefault="00C93006" w:rsidP="00C93006">
      <w:pPr>
        <w:pStyle w:val="a5"/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видя, например, стол, мы спокойно созерцаем, а не находимся в состоянии волнения или желания.</w:t>
      </w:r>
    </w:p>
    <w:p w:rsidR="00C93006" w:rsidRDefault="00C93006" w:rsidP="00C93006">
      <w:pPr>
        <w:jc w:val="both"/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C93006" w:rsidRDefault="00C93006" w:rsidP="00C93006">
      <w:pPr>
        <w:jc w:val="both"/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lastRenderedPageBreak/>
        <w:t>Познание своё мы начинаем не с себя самих, а с внешнего мира, с окружающих тел; поэтому и свои обнаружения душевные первоначально мы познаем не в чистом виде, а в связи с телесными явлениями.</w:t>
      </w:r>
    </w:p>
    <w:p w:rsidR="00C93006" w:rsidRDefault="00C93006" w:rsidP="00C93006">
      <w:p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Для нас становится очевидным, что в этих-то явлениях, непосредственно воспринимаемых нами, но сокрытых от непосредственного взгляда других, и выражается наша сущность. Наше тело теряет в наших глазах своё прежнее значение; мы начинаем смотреть на него, как на внешний объект, который, подобно другим телам, воспринимается внешними чувствами и оказывает сопротивление нашей воле.</w:t>
      </w:r>
    </w:p>
    <w:p w:rsidR="00C93006" w:rsidRDefault="00C93006" w:rsidP="00C93006">
      <w:p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C93006" w:rsidRDefault="00C93006" w:rsidP="00C93006">
      <w:p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Открыв явления внутреннего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Mиpa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мы пытаемся свести их к логическому единству. К этому побуждают нас и присущее нашей мысли требование единства, и наше естественное желание понять себя. Мы выдвигаем на первый план определённую группу явлений, отвечающих коренным запросам нашей воли, нашему призванию, и с точки зрения этих явлений освещаем все остальные явления нашей душевной жизни. У обыкновенных людей жизненное призвание в большинстве случаев не бывает ясно выражено; поэтому и взгляд их на себя не отличается устойчивой определённостью. Один взгляд имеет человек на себя как на чиновника, другой — как на главу семьи, третий — как на члена товарищеского кружка и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пр</w:t>
      </w:r>
      <w:proofErr w:type="spellEnd"/>
    </w:p>
    <w:p w:rsidR="00C93006" w:rsidRDefault="00C93006" w:rsidP="00C93006">
      <w:p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EB69B0" w:rsidRDefault="00C93006" w:rsidP="00C93006">
      <w:p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С изменением запросов воли естественно должен меняться и взгляд человека на себя. Бывают случаи, что человек под влиянием органического расстройства неожиданно для себя проникается новым настроением и новыми стремлениями. Какой-нибудь столяр вдруг приходит к мысли, что он германский император, и в этом смысле начинает действовать и истолковывать все известные факты своей жизни. Если при этом он наталкивается на факты, стоящие в явном противоречии с принятой им точкой зрения, он совершенно последовательно отвергает эти факты и приписывает их посторонней личности. </w:t>
      </w:r>
    </w:p>
    <w:p w:rsidR="00EB69B0" w:rsidRDefault="00C93006" w:rsidP="00C93006">
      <w:p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«раздвоения личности». </w:t>
      </w:r>
    </w:p>
    <w:p w:rsidR="00C93006" w:rsidRPr="00EB69B0" w:rsidRDefault="00C93006" w:rsidP="00EB69B0">
      <w:pPr>
        <w:pStyle w:val="a5"/>
        <w:numPr>
          <w:ilvl w:val="0"/>
          <w:numId w:val="1"/>
        </w:num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EB69B0">
        <w:rPr>
          <w:rFonts w:ascii="Arial" w:hAnsi="Arial" w:cs="Arial"/>
          <w:color w:val="252525"/>
          <w:sz w:val="21"/>
          <w:szCs w:val="21"/>
          <w:shd w:val="clear" w:color="auto" w:fill="FFFFFF"/>
        </w:rPr>
        <w:t>не происходит никакого разделения личности: субъект остается единым, его рассуждения — логически последовательными, но у него получаются странные выводы, потому что он выходит из странных для здорового человека предположений.</w:t>
      </w:r>
    </w:p>
    <w:p w:rsidR="00EB69B0" w:rsidRDefault="00EB69B0" w:rsidP="00C93006">
      <w:p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EB69B0" w:rsidRDefault="00EB69B0" w:rsidP="00C93006">
      <w:p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Некоторые мыслители отрицают субстанциальную природу субъекта, считая его простым призраком или выражением связи между явлениями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7" w:tooltip="Сознание (философия)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сознания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 Это учение известно под именем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8" w:tooltip="Феноменализм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феноменализма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 Представителями его служат: а) чистые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9" w:tooltip="Эмпиризм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эмпирики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которые не хотят знать ничего, кроме явлений и их временных связей; б)</w:t>
      </w:r>
      <w:hyperlink r:id="rId10" w:tooltip="Материализм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материалисты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для которых душевная жизнь не более, как ряд явлений, пассивно сопровождающих мозговые процессы; в)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1" w:tooltip="Пантеизм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пантеисты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по взгляду которых, существует только одна субстанция — Божественная, а человек и его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психо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-физическая жизнь — простой модус Божества.</w:t>
      </w:r>
    </w:p>
    <w:p w:rsidR="00FA65AE" w:rsidRDefault="00FA65AE" w:rsidP="00C93006">
      <w:p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FA65AE" w:rsidRDefault="00FA65AE" w:rsidP="00C93006">
      <w:pPr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6"/>
          <w:rFonts w:ascii="Arial" w:hAnsi="Arial" w:cs="Arial"/>
          <w:color w:val="000000"/>
          <w:sz w:val="21"/>
          <w:szCs w:val="21"/>
          <w:shd w:val="clear" w:color="auto" w:fill="FFFFFF"/>
        </w:rPr>
        <w:t>Познание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в целом — творческая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Pr="00FA65AE">
        <w:rPr>
          <w:rStyle w:val="a6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деятельность человека, направленная на получение достоверных знании о мире</w:t>
      </w:r>
      <w:r w:rsidRPr="00FA65AE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.</w:t>
      </w:r>
    </w:p>
    <w:p w:rsidR="00FA65AE" w:rsidRDefault="00FA65AE" w:rsidP="00C93006">
      <w:pPr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FA65AE" w:rsidRDefault="00FA65AE" w:rsidP="00FA65AE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6"/>
          <w:rFonts w:ascii="Arial" w:hAnsi="Arial" w:cs="Arial"/>
          <w:color w:val="000000"/>
          <w:sz w:val="21"/>
          <w:szCs w:val="21"/>
        </w:rPr>
        <w:t>Познавательная потребность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является одной из важнейших в структуре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hyperlink r:id="rId12" w:tooltip="Потребности человека" w:history="1">
        <w:r>
          <w:rPr>
            <w:rStyle w:val="a4"/>
            <w:rFonts w:ascii="Arial" w:hAnsi="Arial" w:cs="Arial"/>
            <w:color w:val="5A3696"/>
            <w:sz w:val="21"/>
            <w:szCs w:val="21"/>
          </w:rPr>
          <w:t>потребностей человека</w:t>
        </w:r>
      </w:hyperlink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и выражена в любопытстве, стремлении к пониманию, духовных исканиях и т.д. Стремление к неизвестному, попытки объяснить непонятное — необходимый элемент жизни человека.</w:t>
      </w:r>
    </w:p>
    <w:p w:rsidR="00FA65AE" w:rsidRDefault="00FA65AE" w:rsidP="00FA65AE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</w:p>
    <w:p w:rsidR="00FA65AE" w:rsidRDefault="00FA65AE" w:rsidP="00FA65AE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6"/>
          <w:rFonts w:ascii="Arial" w:hAnsi="Arial" w:cs="Arial"/>
          <w:color w:val="000000"/>
          <w:sz w:val="21"/>
          <w:szCs w:val="21"/>
        </w:rPr>
        <w:lastRenderedPageBreak/>
        <w:t>Мотивы познания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разнообразны и, как правило, практичны: мы пытаемся узнать что-то о предмете для того, чтобы понять, как его можно использовать или как добиться более эффективного его использования. Но мотивы могут быть и теоретическими: человек часто получает удовольствие просто от решения запутанной интеллектуальной проблемы или открытия чего-то нового.</w:t>
      </w:r>
    </w:p>
    <w:p w:rsidR="00FA65AE" w:rsidRDefault="00FA65AE" w:rsidP="00FA65AE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</w:p>
    <w:p w:rsidR="00FA65AE" w:rsidRDefault="00FA65AE" w:rsidP="00FA65AE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6"/>
          <w:rFonts w:ascii="Arial" w:hAnsi="Arial" w:cs="Arial"/>
          <w:color w:val="000000"/>
          <w:sz w:val="21"/>
          <w:szCs w:val="21"/>
        </w:rPr>
        <w:t>Цель познания -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 xml:space="preserve">получение достоверных знаний об исследуемых предметах, явлениях, о мире в целом. В конечном счете познавательная деятельность направлена на достижение истины. </w:t>
      </w:r>
      <w:r w:rsidRPr="00FA65AE">
        <w:rPr>
          <w:rFonts w:ascii="Arial" w:hAnsi="Arial" w:cs="Arial"/>
          <w:color w:val="000000"/>
          <w:sz w:val="21"/>
          <w:szCs w:val="21"/>
          <w:u w:val="single"/>
        </w:rPr>
        <w:t>Истина в классическом понимании</w:t>
      </w:r>
      <w:r>
        <w:rPr>
          <w:rFonts w:ascii="Arial" w:hAnsi="Arial" w:cs="Arial"/>
          <w:color w:val="000000"/>
          <w:sz w:val="21"/>
          <w:szCs w:val="21"/>
        </w:rPr>
        <w:t xml:space="preserve"> есть соответствие знаний о действительности самой действительности.</w:t>
      </w:r>
    </w:p>
    <w:p w:rsidR="00FA65AE" w:rsidRDefault="00FA65AE" w:rsidP="00FA65AE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</w:p>
    <w:p w:rsidR="00FA65AE" w:rsidRDefault="00FA65AE" w:rsidP="00FA65AE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6"/>
          <w:rFonts w:ascii="Arial" w:hAnsi="Arial" w:cs="Arial"/>
          <w:color w:val="000000"/>
          <w:sz w:val="21"/>
          <w:szCs w:val="21"/>
        </w:rPr>
        <w:t>Средства познании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в науке именуются методами исследования. В их числе можно назвать наблюдение, измерение, эксперимент, сравнение, анализ и т.д. (ниже они будут рассмотрены подробно).</w:t>
      </w:r>
    </w:p>
    <w:p w:rsidR="00FA65AE" w:rsidRDefault="00FA65AE" w:rsidP="00FA65AE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</w:p>
    <w:p w:rsidR="00FA65AE" w:rsidRDefault="00FA65AE" w:rsidP="00FA65AE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6"/>
          <w:rFonts w:ascii="Arial" w:hAnsi="Arial" w:cs="Arial"/>
          <w:color w:val="000000"/>
          <w:sz w:val="21"/>
          <w:szCs w:val="21"/>
        </w:rPr>
        <w:t>Действия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в процессе познания также многообразны. Например, в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hyperlink r:id="rId13" w:tooltip="Научное познание" w:history="1">
        <w:r>
          <w:rPr>
            <w:rStyle w:val="a4"/>
            <w:rFonts w:ascii="Arial" w:hAnsi="Arial" w:cs="Arial"/>
            <w:color w:val="5A3696"/>
            <w:sz w:val="21"/>
            <w:szCs w:val="21"/>
          </w:rPr>
          <w:t>научном познании</w:t>
        </w:r>
      </w:hyperlink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принята такая последовательность действий: выдвижение проблемы, постановка гипотезы, выбор методов, изучение проблемы, выработка теории.</w:t>
      </w:r>
    </w:p>
    <w:p w:rsidR="00FA65AE" w:rsidRDefault="00FA65AE" w:rsidP="00FA65AE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</w:p>
    <w:p w:rsidR="00FA65AE" w:rsidRDefault="00FA65AE" w:rsidP="00FA65AE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6"/>
          <w:rFonts w:ascii="Arial" w:hAnsi="Arial" w:cs="Arial"/>
          <w:color w:val="000000"/>
          <w:sz w:val="21"/>
          <w:szCs w:val="21"/>
        </w:rPr>
        <w:t>Результат познания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 xml:space="preserve">— это собственно знания о предмете: его внешних и внутренних характеристиках, свойствах, элементах, связях, историческом развитии и т.п. Отметим, что иногда можно достичь результата, не ставя перед собой осознанных целей поиска истины. Знания могут быть побочным следствием другой деятельности. Н ап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ри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мер, представления о свойствах разных материалов можно получать в процессе труда или игры. Поэтому можно говорить, что познавательная деятельность вплетена во все другие формы деятельности.</w:t>
      </w:r>
    </w:p>
    <w:p w:rsidR="00FA65AE" w:rsidRDefault="00FA65AE" w:rsidP="00C93006">
      <w:pPr>
        <w:jc w:val="both"/>
      </w:pPr>
    </w:p>
    <w:sectPr w:rsidR="00FA65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53076B"/>
    <w:multiLevelType w:val="hybridMultilevel"/>
    <w:tmpl w:val="15EAF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B10D4"/>
    <w:multiLevelType w:val="hybridMultilevel"/>
    <w:tmpl w:val="9C3E9AF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208"/>
    <w:rsid w:val="00784B5A"/>
    <w:rsid w:val="008A088A"/>
    <w:rsid w:val="00924208"/>
    <w:rsid w:val="00AC132B"/>
    <w:rsid w:val="00C93006"/>
    <w:rsid w:val="00EB69B0"/>
    <w:rsid w:val="00FA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26FA5"/>
  <w15:chartTrackingRefBased/>
  <w15:docId w15:val="{21C72D2C-8E5B-481F-B8E8-F6534FCE1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3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93006"/>
  </w:style>
  <w:style w:type="character" w:styleId="a4">
    <w:name w:val="Hyperlink"/>
    <w:basedOn w:val="a0"/>
    <w:uiPriority w:val="99"/>
    <w:semiHidden/>
    <w:unhideWhenUsed/>
    <w:rsid w:val="00C9300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C93006"/>
    <w:pPr>
      <w:ind w:left="720"/>
      <w:contextualSpacing/>
    </w:pPr>
  </w:style>
  <w:style w:type="character" w:styleId="a6">
    <w:name w:val="Strong"/>
    <w:basedOn w:val="a0"/>
    <w:uiPriority w:val="22"/>
    <w:qFormat/>
    <w:rsid w:val="00FA65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1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4%D0%B5%D0%BD%D0%BE%D0%BC%D0%B5%D0%BD%D0%B0%D0%BB%D0%B8%D0%B7%D0%BC" TargetMode="External"/><Relationship Id="rId13" Type="http://schemas.openxmlformats.org/officeDocument/2006/relationships/hyperlink" Target="http://www.grandars.ru/college/filosofiya/nauchnoe-poznani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1%D0%BE%D0%B7%D0%BD%D0%B0%D0%BD%D0%B8%D0%B5_(%D1%84%D0%B8%D0%BB%D0%BE%D1%81%D0%BE%D1%84%D0%B8%D1%8F)" TargetMode="External"/><Relationship Id="rId12" Type="http://schemas.openxmlformats.org/officeDocument/2006/relationships/hyperlink" Target="http://www.grandars.ru/college/psihologiya/ierarhiya-potrebnostey-maslou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F%D1%80%D0%B5%D0%B4%D0%BC%D0%B5%D1%82" TargetMode="External"/><Relationship Id="rId11" Type="http://schemas.openxmlformats.org/officeDocument/2006/relationships/hyperlink" Target="https://ru.wikipedia.org/wiki/%D0%9F%D0%B0%D0%BD%D1%82%D0%B5%D0%B8%D0%B7%D0%BC" TargetMode="External"/><Relationship Id="rId5" Type="http://schemas.openxmlformats.org/officeDocument/2006/relationships/hyperlink" Target="https://ru.wikipedia.org/wiki/%D0%9B%D0%B0%D1%82%D0%B8%D0%BD%D1%81%D0%BA%D0%B8%D0%B9_%D1%8F%D0%B7%D1%8B%D0%B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9C%D0%B0%D1%82%D0%B5%D1%80%D0%B8%D0%B0%D0%BB%D0%B8%D0%B7%D0%B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D%D0%BC%D0%BF%D0%B8%D1%80%D0%B8%D0%B7%D0%B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1264</Words>
  <Characters>7208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Воронин</dc:creator>
  <cp:keywords/>
  <dc:description/>
  <cp:lastModifiedBy>Игорь Воронин</cp:lastModifiedBy>
  <cp:revision>6</cp:revision>
  <dcterms:created xsi:type="dcterms:W3CDTF">2016-05-04T05:32:00Z</dcterms:created>
  <dcterms:modified xsi:type="dcterms:W3CDTF">2016-05-04T05:50:00Z</dcterms:modified>
</cp:coreProperties>
</file>