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EEE1" w14:textId="6ACE45D6" w:rsidR="00924BC2" w:rsidRPr="00F4531A" w:rsidRDefault="002658E0" w:rsidP="002658E0">
      <w:pPr>
        <w:jc w:val="center"/>
        <w:rPr>
          <w:sz w:val="44"/>
          <w:szCs w:val="44"/>
        </w:rPr>
      </w:pPr>
      <w:r w:rsidRPr="00F4531A">
        <w:rPr>
          <w:sz w:val="44"/>
          <w:szCs w:val="44"/>
        </w:rPr>
        <w:t>Cypher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531A" w:rsidRPr="00F4531A" w14:paraId="67E07027" w14:textId="77777777" w:rsidTr="00F4531A">
        <w:tc>
          <w:tcPr>
            <w:tcW w:w="3116" w:type="dxa"/>
          </w:tcPr>
          <w:p w14:paraId="4EA0D52E" w14:textId="31D71D66" w:rsidR="00F4531A" w:rsidRPr="00F4531A" w:rsidRDefault="00F4531A" w:rsidP="002658E0">
            <w:pPr>
              <w:jc w:val="center"/>
              <w:rPr>
                <w:sz w:val="18"/>
                <w:szCs w:val="18"/>
              </w:rPr>
            </w:pPr>
            <w:r w:rsidRPr="00F4531A">
              <w:rPr>
                <w:sz w:val="18"/>
                <w:szCs w:val="18"/>
              </w:rPr>
              <w:t>Milan SORAGNA</w:t>
            </w:r>
          </w:p>
        </w:tc>
        <w:tc>
          <w:tcPr>
            <w:tcW w:w="3117" w:type="dxa"/>
          </w:tcPr>
          <w:p w14:paraId="0B1F37D5" w14:textId="3D14931F" w:rsidR="00F4531A" w:rsidRPr="00F4531A" w:rsidRDefault="00F4531A" w:rsidP="002658E0">
            <w:pPr>
              <w:jc w:val="center"/>
              <w:rPr>
                <w:sz w:val="18"/>
                <w:szCs w:val="18"/>
              </w:rPr>
            </w:pPr>
            <w:proofErr w:type="spellStart"/>
            <w:r w:rsidRPr="00F4531A">
              <w:rPr>
                <w:sz w:val="18"/>
                <w:szCs w:val="18"/>
              </w:rPr>
              <w:t>Aurele</w:t>
            </w:r>
            <w:proofErr w:type="spellEnd"/>
            <w:r w:rsidRPr="00F4531A">
              <w:rPr>
                <w:sz w:val="18"/>
                <w:szCs w:val="18"/>
              </w:rPr>
              <w:t xml:space="preserve"> DUNAND</w:t>
            </w:r>
          </w:p>
        </w:tc>
        <w:tc>
          <w:tcPr>
            <w:tcW w:w="3117" w:type="dxa"/>
          </w:tcPr>
          <w:p w14:paraId="47AD8BFE" w14:textId="01BA5B60" w:rsidR="00F4531A" w:rsidRPr="00F4531A" w:rsidRDefault="00F4531A" w:rsidP="002658E0">
            <w:pPr>
              <w:jc w:val="center"/>
              <w:rPr>
                <w:sz w:val="18"/>
                <w:szCs w:val="18"/>
              </w:rPr>
            </w:pPr>
            <w:r w:rsidRPr="00F4531A">
              <w:rPr>
                <w:sz w:val="18"/>
                <w:szCs w:val="18"/>
              </w:rPr>
              <w:t>Thomas BOUSSIT</w:t>
            </w:r>
          </w:p>
        </w:tc>
      </w:tr>
    </w:tbl>
    <w:p w14:paraId="065A1AC8" w14:textId="77777777" w:rsidR="00F4531A" w:rsidRDefault="00F4531A" w:rsidP="002658E0">
      <w:pPr>
        <w:jc w:val="center"/>
      </w:pPr>
    </w:p>
    <w:p w14:paraId="5D31187D" w14:textId="3A585C00" w:rsidR="002658E0" w:rsidRDefault="00F4531A" w:rsidP="002658E0">
      <w:r>
        <w:t>Table des matières</w:t>
      </w:r>
    </w:p>
    <w:p w14:paraId="5A7B6BB4" w14:textId="7B80A1D9" w:rsidR="002658E0" w:rsidRDefault="002658E0" w:rsidP="002658E0">
      <w:pPr>
        <w:pStyle w:val="ListParagraph"/>
        <w:numPr>
          <w:ilvl w:val="0"/>
          <w:numId w:val="1"/>
        </w:numPr>
      </w:pPr>
      <w:r>
        <w:t xml:space="preserve">Architecture </w:t>
      </w:r>
      <w:proofErr w:type="spellStart"/>
      <w:r>
        <w:t>Choisie</w:t>
      </w:r>
      <w:proofErr w:type="spellEnd"/>
    </w:p>
    <w:p w14:paraId="10CDF8F9" w14:textId="5400B66E" w:rsidR="002658E0" w:rsidRDefault="002658E0" w:rsidP="002658E0">
      <w:pPr>
        <w:pStyle w:val="ListParagraph"/>
        <w:numPr>
          <w:ilvl w:val="0"/>
          <w:numId w:val="1"/>
        </w:numPr>
      </w:pPr>
      <w:proofErr w:type="spellStart"/>
      <w:r>
        <w:t>Considérations</w:t>
      </w:r>
      <w:proofErr w:type="spellEnd"/>
      <w:r>
        <w:t xml:space="preserve"> de </w:t>
      </w:r>
      <w:proofErr w:type="spellStart"/>
      <w:r>
        <w:t>sécurité</w:t>
      </w:r>
      <w:proofErr w:type="spellEnd"/>
    </w:p>
    <w:p w14:paraId="3A636A36" w14:textId="7E8AC9E6" w:rsidR="002658E0" w:rsidRDefault="002658E0" w:rsidP="002658E0">
      <w:pPr>
        <w:pStyle w:val="ListParagraph"/>
        <w:numPr>
          <w:ilvl w:val="0"/>
          <w:numId w:val="1"/>
        </w:numPr>
      </w:pPr>
      <w:proofErr w:type="spellStart"/>
      <w:r>
        <w:t>Logiciels</w:t>
      </w:r>
      <w:proofErr w:type="spellEnd"/>
      <w:r>
        <w:t xml:space="preserve"> </w:t>
      </w:r>
      <w:proofErr w:type="spellStart"/>
      <w:r>
        <w:t>Choisis</w:t>
      </w:r>
      <w:proofErr w:type="spellEnd"/>
    </w:p>
    <w:p w14:paraId="2D70884C" w14:textId="4EA582DD" w:rsidR="002658E0" w:rsidRDefault="002658E0" w:rsidP="002658E0">
      <w:pPr>
        <w:pStyle w:val="ListParagraph"/>
        <w:numPr>
          <w:ilvl w:val="1"/>
          <w:numId w:val="1"/>
        </w:numPr>
      </w:pPr>
      <w:proofErr w:type="spellStart"/>
      <w:r>
        <w:t>Système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</w:t>
      </w:r>
      <w:proofErr w:type="spellStart"/>
      <w:r>
        <w:t>serveurs</w:t>
      </w:r>
      <w:proofErr w:type="spellEnd"/>
    </w:p>
    <w:p w14:paraId="5476101D" w14:textId="3F2739FE" w:rsidR="002658E0" w:rsidRDefault="002658E0" w:rsidP="002658E0">
      <w:pPr>
        <w:pStyle w:val="ListParagraph"/>
        <w:numPr>
          <w:ilvl w:val="1"/>
          <w:numId w:val="1"/>
        </w:numPr>
      </w:pPr>
      <w:proofErr w:type="spellStart"/>
      <w:r>
        <w:t>Système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clients</w:t>
      </w:r>
    </w:p>
    <w:p w14:paraId="5EE89DB0" w14:textId="103E00F9" w:rsidR="002658E0" w:rsidRDefault="002658E0" w:rsidP="002658E0">
      <w:pPr>
        <w:pStyle w:val="ListParagraph"/>
        <w:numPr>
          <w:ilvl w:val="1"/>
          <w:numId w:val="1"/>
        </w:numPr>
      </w:pPr>
      <w:proofErr w:type="spellStart"/>
      <w:r>
        <w:t>Virtualisation</w:t>
      </w:r>
      <w:proofErr w:type="spellEnd"/>
    </w:p>
    <w:p w14:paraId="35B81218" w14:textId="6719565D" w:rsidR="002658E0" w:rsidRDefault="002658E0" w:rsidP="002658E0">
      <w:pPr>
        <w:pStyle w:val="ListParagraph"/>
        <w:numPr>
          <w:ilvl w:val="1"/>
          <w:numId w:val="1"/>
        </w:numPr>
      </w:pPr>
      <w:r>
        <w:t>DHCP</w:t>
      </w:r>
    </w:p>
    <w:p w14:paraId="5213182F" w14:textId="46C8D4DF" w:rsidR="002658E0" w:rsidRDefault="002658E0" w:rsidP="002658E0">
      <w:pPr>
        <w:pStyle w:val="ListParagraph"/>
        <w:numPr>
          <w:ilvl w:val="1"/>
          <w:numId w:val="1"/>
        </w:numPr>
      </w:pPr>
      <w:r>
        <w:t>DNS</w:t>
      </w:r>
    </w:p>
    <w:p w14:paraId="219B4675" w14:textId="3951954F" w:rsidR="002658E0" w:rsidRDefault="002658E0" w:rsidP="002658E0">
      <w:pPr>
        <w:pStyle w:val="ListParagraph"/>
        <w:numPr>
          <w:ilvl w:val="1"/>
          <w:numId w:val="1"/>
        </w:numPr>
      </w:pPr>
      <w:proofErr w:type="spellStart"/>
      <w:r>
        <w:t>Annuaire</w:t>
      </w:r>
      <w:proofErr w:type="spellEnd"/>
      <w:r>
        <w:t xml:space="preserve"> LDAP</w:t>
      </w:r>
    </w:p>
    <w:p w14:paraId="09D9D417" w14:textId="7782BD38" w:rsidR="002658E0" w:rsidRDefault="002658E0" w:rsidP="002658E0">
      <w:pPr>
        <w:pStyle w:val="ListParagraph"/>
        <w:numPr>
          <w:ilvl w:val="1"/>
          <w:numId w:val="1"/>
        </w:numPr>
      </w:pPr>
      <w:r>
        <w:t>Pare-</w:t>
      </w:r>
      <w:proofErr w:type="gramStart"/>
      <w:r>
        <w:t>feu</w:t>
      </w:r>
      <w:proofErr w:type="gramEnd"/>
    </w:p>
    <w:p w14:paraId="6DA20CA5" w14:textId="5F67B770" w:rsidR="002658E0" w:rsidRDefault="002658E0" w:rsidP="002658E0">
      <w:pPr>
        <w:pStyle w:val="ListParagraph"/>
        <w:numPr>
          <w:ilvl w:val="1"/>
          <w:numId w:val="1"/>
        </w:numPr>
      </w:pPr>
      <w:proofErr w:type="spellStart"/>
      <w:r>
        <w:t>Journalisation</w:t>
      </w:r>
      <w:proofErr w:type="spellEnd"/>
    </w:p>
    <w:p w14:paraId="28F523E6" w14:textId="55798226" w:rsidR="002658E0" w:rsidRDefault="002658E0" w:rsidP="002658E0">
      <w:pPr>
        <w:pStyle w:val="ListParagraph"/>
        <w:numPr>
          <w:ilvl w:val="1"/>
          <w:numId w:val="1"/>
        </w:numPr>
      </w:pPr>
      <w:r>
        <w:t>Surveillance du reseau</w:t>
      </w:r>
    </w:p>
    <w:p w14:paraId="5AA180A0" w14:textId="1D330148" w:rsidR="002658E0" w:rsidRDefault="002658E0" w:rsidP="002658E0">
      <w:pPr>
        <w:pStyle w:val="ListParagraph"/>
        <w:numPr>
          <w:ilvl w:val="1"/>
          <w:numId w:val="1"/>
        </w:numPr>
      </w:pPr>
      <w:proofErr w:type="spellStart"/>
      <w:r>
        <w:t>Serveur</w:t>
      </w:r>
      <w:proofErr w:type="spellEnd"/>
      <w:r>
        <w:t xml:space="preserve"> de </w:t>
      </w:r>
      <w:proofErr w:type="spellStart"/>
      <w:r>
        <w:t>fichier</w:t>
      </w:r>
      <w:proofErr w:type="spellEnd"/>
    </w:p>
    <w:p w14:paraId="48C4E259" w14:textId="0990CC4E" w:rsidR="002658E0" w:rsidRDefault="002658E0" w:rsidP="002658E0">
      <w:pPr>
        <w:pStyle w:val="ListParagraph"/>
        <w:numPr>
          <w:ilvl w:val="1"/>
          <w:numId w:val="1"/>
        </w:numPr>
      </w:pPr>
      <w:proofErr w:type="spellStart"/>
      <w:r>
        <w:t>Serveur</w:t>
      </w:r>
      <w:proofErr w:type="spellEnd"/>
      <w:r>
        <w:t xml:space="preserve"> web</w:t>
      </w:r>
    </w:p>
    <w:p w14:paraId="12FA8D4D" w14:textId="03AD0D1D" w:rsidR="002658E0" w:rsidRDefault="002658E0" w:rsidP="002658E0">
      <w:pPr>
        <w:pStyle w:val="ListParagraph"/>
        <w:numPr>
          <w:ilvl w:val="1"/>
          <w:numId w:val="1"/>
        </w:numPr>
      </w:pPr>
      <w:r>
        <w:t>Intranet</w:t>
      </w:r>
    </w:p>
    <w:p w14:paraId="20DCBB33" w14:textId="6541AA5E" w:rsidR="002658E0" w:rsidRDefault="002658E0" w:rsidP="002658E0">
      <w:pPr>
        <w:pStyle w:val="ListParagraph"/>
        <w:numPr>
          <w:ilvl w:val="1"/>
          <w:numId w:val="1"/>
        </w:numPr>
      </w:pPr>
      <w:proofErr w:type="spellStart"/>
      <w:r>
        <w:t>Serveurs</w:t>
      </w:r>
      <w:proofErr w:type="spellEnd"/>
      <w:r>
        <w:t xml:space="preserve"> SGBD</w:t>
      </w:r>
    </w:p>
    <w:p w14:paraId="2331B789" w14:textId="24BB8562" w:rsidR="002658E0" w:rsidRDefault="002658E0" w:rsidP="002658E0"/>
    <w:p w14:paraId="48F8D678" w14:textId="0D489995" w:rsidR="002658E0" w:rsidRDefault="002658E0" w:rsidP="002658E0"/>
    <w:p w14:paraId="35389064" w14:textId="56082D0F" w:rsidR="002658E0" w:rsidRDefault="002658E0" w:rsidP="002658E0"/>
    <w:p w14:paraId="12B58566" w14:textId="58CB5193" w:rsidR="002658E0" w:rsidRDefault="002658E0">
      <w:r>
        <w:br w:type="page"/>
      </w:r>
    </w:p>
    <w:p w14:paraId="0B056519" w14:textId="5BDD3E90" w:rsidR="002658E0" w:rsidRDefault="002658E0" w:rsidP="002658E0">
      <w:r>
        <w:lastRenderedPageBreak/>
        <w:t xml:space="preserve">Architecture </w:t>
      </w:r>
      <w:proofErr w:type="spellStart"/>
      <w:r>
        <w:t>Choisie</w:t>
      </w:r>
      <w:proofErr w:type="spellEnd"/>
    </w:p>
    <w:p w14:paraId="51B5F859" w14:textId="28BA7410" w:rsidR="00EC1B32" w:rsidRDefault="00EC1B32" w:rsidP="002658E0">
      <w:pPr>
        <w:rPr>
          <w:lang w:val="fr-FR"/>
        </w:rPr>
      </w:pPr>
      <w:r w:rsidRPr="00EC1B32">
        <w:rPr>
          <w:lang w:val="fr-FR"/>
        </w:rPr>
        <w:t>Un</w:t>
      </w:r>
      <w:r>
        <w:rPr>
          <w:lang w:val="fr-FR"/>
        </w:rPr>
        <w:t xml:space="preserve">e grosse ‘capsule’ virtualisée qui contient tout notre support de </w:t>
      </w:r>
      <w:proofErr w:type="spellStart"/>
      <w:r>
        <w:rPr>
          <w:lang w:val="fr-FR"/>
        </w:rPr>
        <w:t>VMs</w:t>
      </w:r>
      <w:proofErr w:type="spellEnd"/>
      <w:r>
        <w:rPr>
          <w:lang w:val="fr-FR"/>
        </w:rPr>
        <w:t>.</w:t>
      </w:r>
    </w:p>
    <w:p w14:paraId="14035C9C" w14:textId="77777777" w:rsidR="00EC1B32" w:rsidRPr="00EC1B32" w:rsidRDefault="00EC1B32" w:rsidP="002658E0">
      <w:pPr>
        <w:rPr>
          <w:lang w:val="fr-FR"/>
        </w:rPr>
      </w:pPr>
    </w:p>
    <w:p w14:paraId="3062999F" w14:textId="201F8BD9" w:rsidR="002658E0" w:rsidRPr="00EC1B32" w:rsidRDefault="002658E0" w:rsidP="002658E0">
      <w:pPr>
        <w:rPr>
          <w:i/>
          <w:iCs/>
          <w:lang w:val="fr-FR"/>
        </w:rPr>
      </w:pPr>
      <w:r w:rsidRPr="00EC1B32">
        <w:rPr>
          <w:i/>
          <w:iCs/>
          <w:highlight w:val="yellow"/>
          <w:lang w:val="fr-FR"/>
        </w:rPr>
        <w:t>INCLURE SCHEMA DE NOS SERVICES</w:t>
      </w:r>
    </w:p>
    <w:p w14:paraId="349B7B5A" w14:textId="77777777" w:rsidR="002658E0" w:rsidRDefault="002658E0">
      <w:pPr>
        <w:rPr>
          <w:lang w:val="fr-FR"/>
        </w:rPr>
      </w:pPr>
      <w:r>
        <w:rPr>
          <w:lang w:val="fr-FR"/>
        </w:rPr>
        <w:br w:type="page"/>
      </w:r>
    </w:p>
    <w:p w14:paraId="5EFA0DD1" w14:textId="1BA9DE0E" w:rsidR="00F4531A" w:rsidRDefault="002658E0">
      <w:pPr>
        <w:rPr>
          <w:lang w:val="fr-FR"/>
        </w:rPr>
      </w:pPr>
      <w:r w:rsidRPr="002658E0">
        <w:rPr>
          <w:lang w:val="fr-FR"/>
        </w:rPr>
        <w:lastRenderedPageBreak/>
        <w:t>Considérations de sécurité</w:t>
      </w:r>
    </w:p>
    <w:p w14:paraId="09EE9BD6" w14:textId="6ECEA6A3" w:rsidR="00F4531A" w:rsidRPr="00F4531A" w:rsidRDefault="00F4531A">
      <w:pPr>
        <w:rPr>
          <w:lang w:val="fr-FR"/>
        </w:rPr>
      </w:pPr>
      <w:r>
        <w:rPr>
          <w:lang w:val="fr-FR"/>
        </w:rPr>
        <w:t>Dans le cadre d’un accès extérieur aux ressources de l’infrastructure réseau, nous avons décidé de mettre en place une DMZ (Zone Démilitarisée), permettant un accès aux serveurs web depuis l’</w:t>
      </w:r>
      <w:proofErr w:type="spellStart"/>
      <w:r>
        <w:rPr>
          <w:lang w:val="fr-FR"/>
        </w:rPr>
        <w:t>éxterieur</w:t>
      </w:r>
      <w:proofErr w:type="spellEnd"/>
      <w:r>
        <w:rPr>
          <w:lang w:val="fr-FR"/>
        </w:rPr>
        <w:t xml:space="preserve"> à l’aide de l’outil </w:t>
      </w:r>
      <w:proofErr w:type="spellStart"/>
      <w:r w:rsidRPr="00F4531A">
        <w:rPr>
          <w:i/>
          <w:iCs/>
          <w:lang w:val="fr-FR"/>
        </w:rPr>
        <w:t>nftables</w:t>
      </w:r>
      <w:proofErr w:type="spellEnd"/>
      <w:r>
        <w:rPr>
          <w:lang w:val="fr-FR"/>
        </w:rPr>
        <w:t>.</w:t>
      </w:r>
    </w:p>
    <w:p w14:paraId="4320DF9A" w14:textId="37E9B3F7" w:rsidR="00F4531A" w:rsidRDefault="00F4531A">
      <w:pPr>
        <w:rPr>
          <w:lang w:val="fr-FR"/>
        </w:rPr>
      </w:pPr>
      <w:r>
        <w:rPr>
          <w:lang w:val="fr-FR"/>
        </w:rPr>
        <w:br w:type="page"/>
      </w:r>
    </w:p>
    <w:p w14:paraId="028E542A" w14:textId="2C9DF731" w:rsidR="002658E0" w:rsidRPr="002658E0" w:rsidRDefault="002658E0" w:rsidP="002658E0">
      <w:pPr>
        <w:rPr>
          <w:lang w:val="fr-FR"/>
        </w:rPr>
      </w:pPr>
      <w:r w:rsidRPr="002658E0">
        <w:rPr>
          <w:lang w:val="fr-FR"/>
        </w:rPr>
        <w:lastRenderedPageBreak/>
        <w:t>Logiciels Choisis</w:t>
      </w:r>
    </w:p>
    <w:p w14:paraId="6A8B3292" w14:textId="08DBB1FB" w:rsidR="002658E0" w:rsidRDefault="002658E0" w:rsidP="002658E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OS Serveurs</w:t>
      </w:r>
    </w:p>
    <w:p w14:paraId="6F4799E9" w14:textId="25DB91FB" w:rsidR="00F4531A" w:rsidRDefault="00F4531A" w:rsidP="00F4531A">
      <w:pPr>
        <w:rPr>
          <w:lang w:val="fr-FR"/>
        </w:rPr>
      </w:pPr>
      <w:r>
        <w:rPr>
          <w:lang w:val="fr-FR"/>
        </w:rPr>
        <w:t>Pour les serveurs que nous allons employer (Routeur, Serveur SGBD, Serveur Web, Serveur de Fichiers), nous avons décidé d’utiliser Debian 11.6.0 (</w:t>
      </w:r>
      <w:proofErr w:type="spellStart"/>
      <w:r>
        <w:rPr>
          <w:lang w:val="fr-FR"/>
        </w:rPr>
        <w:t>Bullseye</w:t>
      </w:r>
      <w:proofErr w:type="spellEnd"/>
      <w:r>
        <w:rPr>
          <w:lang w:val="fr-FR"/>
        </w:rPr>
        <w:t>), en ligne de commande.</w:t>
      </w:r>
    </w:p>
    <w:p w14:paraId="737C0111" w14:textId="7F4E13AD" w:rsidR="00F4531A" w:rsidRDefault="00F4531A" w:rsidP="00F4531A">
      <w:pPr>
        <w:rPr>
          <w:lang w:val="fr-FR"/>
        </w:rPr>
      </w:pPr>
      <w:r>
        <w:rPr>
          <w:lang w:val="fr-FR"/>
        </w:rPr>
        <w:t>Nous avons fait ce choix car l’entièreté de l’équipe projet est familière avec ce système d’exploitation, et qu’il est compatible directement avec nos autres logiciels.</w:t>
      </w:r>
    </w:p>
    <w:p w14:paraId="7155C0B7" w14:textId="403FEC85" w:rsidR="00F4531A" w:rsidRDefault="00F4531A" w:rsidP="00F4531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OS Clients</w:t>
      </w:r>
    </w:p>
    <w:p w14:paraId="6F617B76" w14:textId="31DE4565" w:rsidR="00F4531A" w:rsidRDefault="00F4531A" w:rsidP="00F4531A">
      <w:pPr>
        <w:rPr>
          <w:lang w:val="fr-FR"/>
        </w:rPr>
      </w:pPr>
      <w:r>
        <w:rPr>
          <w:lang w:val="fr-FR"/>
        </w:rPr>
        <w:t>Pour les postes de travail, nous employons aussi le système d’exploitation Debian 11.6.0, cette fois avec l’interface graphique KDE</w:t>
      </w:r>
      <w:r w:rsidR="00EC1B32">
        <w:rPr>
          <w:lang w:val="fr-FR"/>
        </w:rPr>
        <w:t xml:space="preserve"> </w:t>
      </w:r>
      <w:r>
        <w:rPr>
          <w:lang w:val="fr-FR"/>
        </w:rPr>
        <w:t>Plasma</w:t>
      </w:r>
      <w:r w:rsidR="00EC1B32">
        <w:rPr>
          <w:lang w:val="fr-FR"/>
        </w:rPr>
        <w:t xml:space="preserve"> 5.20</w:t>
      </w:r>
      <w:r>
        <w:rPr>
          <w:lang w:val="fr-FR"/>
        </w:rPr>
        <w:t>, q</w:t>
      </w:r>
      <w:r w:rsidR="00EC1B32">
        <w:rPr>
          <w:lang w:val="fr-FR"/>
        </w:rPr>
        <w:t xml:space="preserve">ui est encore une fois un environnement avec lequel l’équipe projet est familier. </w:t>
      </w:r>
    </w:p>
    <w:p w14:paraId="37190D75" w14:textId="75B8089C" w:rsidR="00EC1B32" w:rsidRDefault="00EC1B32" w:rsidP="00F4531A">
      <w:pPr>
        <w:rPr>
          <w:lang w:val="fr-FR"/>
        </w:rPr>
      </w:pPr>
      <w:r>
        <w:rPr>
          <w:lang w:val="fr-FR"/>
        </w:rPr>
        <w:t>Système compatible ?</w:t>
      </w:r>
    </w:p>
    <w:p w14:paraId="302F2F8D" w14:textId="12FD4D64" w:rsidR="00EC1B32" w:rsidRDefault="00EC1B32" w:rsidP="00EC1B3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Virtualisation</w:t>
      </w:r>
    </w:p>
    <w:p w14:paraId="1A8EBA1E" w14:textId="77777777" w:rsidR="00EC1B32" w:rsidRPr="00EC1B32" w:rsidRDefault="00EC1B32" w:rsidP="00EC1B32">
      <w:pPr>
        <w:rPr>
          <w:lang w:val="fr-FR"/>
        </w:rPr>
      </w:pPr>
    </w:p>
    <w:sectPr w:rsidR="00EC1B32" w:rsidRPr="00EC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0B86"/>
    <w:multiLevelType w:val="hybridMultilevel"/>
    <w:tmpl w:val="B950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86EED"/>
    <w:multiLevelType w:val="hybridMultilevel"/>
    <w:tmpl w:val="C060A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62147">
    <w:abstractNumId w:val="1"/>
  </w:num>
  <w:num w:numId="2" w16cid:durableId="191708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E0"/>
    <w:rsid w:val="001D03EB"/>
    <w:rsid w:val="002658E0"/>
    <w:rsid w:val="006C030B"/>
    <w:rsid w:val="007C25C3"/>
    <w:rsid w:val="008E4825"/>
    <w:rsid w:val="00924BC2"/>
    <w:rsid w:val="00B75581"/>
    <w:rsid w:val="00EC1B32"/>
    <w:rsid w:val="00F4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E482"/>
  <w15:chartTrackingRefBased/>
  <w15:docId w15:val="{C0CDAB26-4A29-4C4A-84E9-C59EDDEB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E0"/>
    <w:pPr>
      <w:ind w:left="720"/>
      <w:contextualSpacing/>
    </w:pPr>
  </w:style>
  <w:style w:type="table" w:styleId="TableGrid">
    <w:name w:val="Table Grid"/>
    <w:basedOn w:val="TableNormal"/>
    <w:uiPriority w:val="39"/>
    <w:rsid w:val="00F45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Soragna</dc:creator>
  <cp:keywords/>
  <dc:description/>
  <cp:lastModifiedBy>Milan Soragna</cp:lastModifiedBy>
  <cp:revision>2</cp:revision>
  <dcterms:created xsi:type="dcterms:W3CDTF">2023-02-14T11:26:00Z</dcterms:created>
  <dcterms:modified xsi:type="dcterms:W3CDTF">2023-02-14T11:26:00Z</dcterms:modified>
</cp:coreProperties>
</file>