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Team Details: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6"/>
        <w:gridCol w:w="3006"/>
        <w:gridCol w:w="3004"/>
        <w:tblGridChange w:id="0">
          <w:tblGrid>
            <w:gridCol w:w="3006"/>
            <w:gridCol w:w="3006"/>
            <w:gridCol w:w="30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003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4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Enrollment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1</w:t>
            </w:r>
          </w:p>
        </w:tc>
        <w:tc>
          <w:tcPr/>
          <w:p w:rsidR="00000000" w:rsidDel="00000000" w:rsidP="00000000" w:rsidRDefault="00000000" w:rsidRPr="00000000" w14:paraId="00000006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Angat Shah</w:t>
            </w:r>
          </w:p>
        </w:tc>
        <w:tc>
          <w:tcPr/>
          <w:p w:rsidR="00000000" w:rsidDel="00000000" w:rsidP="00000000" w:rsidRDefault="00000000" w:rsidRPr="00000000" w14:paraId="00000007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202203103510097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Yash Patel</w:t>
            </w:r>
          </w:p>
        </w:tc>
        <w:tc>
          <w:tcPr/>
          <w:p w:rsidR="00000000" w:rsidDel="00000000" w:rsidP="00000000" w:rsidRDefault="00000000" w:rsidRPr="00000000" w14:paraId="0000000A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202203103510228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Gati Shah</w:t>
            </w:r>
          </w:p>
        </w:tc>
        <w:tc>
          <w:tcPr/>
          <w:p w:rsidR="00000000" w:rsidDel="00000000" w:rsidP="00000000" w:rsidRDefault="00000000" w:rsidRPr="00000000" w14:paraId="0000000D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202203103510261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Fenil Shilodre</w:t>
            </w:r>
          </w:p>
        </w:tc>
        <w:tc>
          <w:tcPr/>
          <w:p w:rsidR="00000000" w:rsidDel="00000000" w:rsidP="00000000" w:rsidRDefault="00000000" w:rsidRPr="00000000" w14:paraId="00000010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202203103510041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Team Member 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Sarth Chaudhari</w:t>
            </w:r>
          </w:p>
        </w:tc>
        <w:tc>
          <w:tcPr/>
          <w:p w:rsidR="00000000" w:rsidDel="00000000" w:rsidP="00000000" w:rsidRDefault="00000000" w:rsidRPr="00000000" w14:paraId="00000013">
            <w:pPr>
              <w:tabs>
                <w:tab w:val="left" w:leader="none" w:pos="3940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202303103510106</w:t>
            </w:r>
          </w:p>
        </w:tc>
      </w:tr>
    </w:tbl>
    <w:p w:rsidR="00000000" w:rsidDel="00000000" w:rsidP="00000000" w:rsidRDefault="00000000" w:rsidRPr="00000000" w14:paraId="00000014">
      <w:pPr>
        <w:pStyle w:val="Heading2"/>
        <w:keepNext w:val="0"/>
        <w:keepLines w:val="0"/>
        <w:tabs>
          <w:tab w:val="left" w:leader="none" w:pos="3940"/>
        </w:tabs>
        <w:spacing w:after="80" w:before="0" w:line="259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4ucbxi4u2i2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Objective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objective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ROI Vision Builder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project is to develop a web-based application that allows businesses, startups and project managers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visually simulate and calculate Return on Investment (ROI)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various business scenarios and decisions.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tool is designed to empower users with a clear, intuitive interface to estimate outcomes, weigh costs against returns and make data-driven strategic choices. It supports interactive modules that guide users through different financial models to assess profitability, payback periods and net returns.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Snippets for Key Functions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ROI Calculation</w:t>
      </w:r>
    </w:p>
    <w:p w:rsidR="00000000" w:rsidDel="00000000" w:rsidP="00000000" w:rsidRDefault="00000000" w:rsidRPr="00000000" w14:paraId="0000001A">
      <w:pPr>
        <w:ind w:left="720" w:firstLine="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export const calculateROI = (</w:t>
      </w:r>
    </w:p>
    <w:p w:rsidR="00000000" w:rsidDel="00000000" w:rsidP="00000000" w:rsidRDefault="00000000" w:rsidRPr="00000000" w14:paraId="0000001B">
      <w:pPr>
        <w:ind w:left="720" w:firstLine="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  averageAnnualProfit: number,</w:t>
      </w:r>
    </w:p>
    <w:p w:rsidR="00000000" w:rsidDel="00000000" w:rsidP="00000000" w:rsidRDefault="00000000" w:rsidRPr="00000000" w14:paraId="0000001C">
      <w:pPr>
        <w:ind w:left="720" w:firstLine="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  totalInvestment: number</w:t>
      </w:r>
    </w:p>
    <w:p w:rsidR="00000000" w:rsidDel="00000000" w:rsidP="00000000" w:rsidRDefault="00000000" w:rsidRPr="00000000" w14:paraId="0000001D">
      <w:pPr>
        <w:ind w:left="720" w:firstLine="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): number =&gt; {</w:t>
      </w:r>
    </w:p>
    <w:p w:rsidR="00000000" w:rsidDel="00000000" w:rsidP="00000000" w:rsidRDefault="00000000" w:rsidRPr="00000000" w14:paraId="0000001E">
      <w:pPr>
        <w:ind w:left="720" w:firstLine="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  if (totalInvestment === 0) return 0;</w:t>
      </w:r>
    </w:p>
    <w:p w:rsidR="00000000" w:rsidDel="00000000" w:rsidP="00000000" w:rsidRDefault="00000000" w:rsidRPr="00000000" w14:paraId="0000001F">
      <w:pPr>
        <w:ind w:left="720" w:firstLine="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  return (averageAnnualProfit / totalInvestment) * 100;</w:t>
      </w:r>
    </w:p>
    <w:p w:rsidR="00000000" w:rsidDel="00000000" w:rsidP="00000000" w:rsidRDefault="00000000" w:rsidRPr="00000000" w14:paraId="00000020">
      <w:pPr>
        <w:ind w:left="720" w:firstLine="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NPV</w:t>
      </w:r>
    </w:p>
    <w:p w:rsidR="00000000" w:rsidDel="00000000" w:rsidP="00000000" w:rsidRDefault="00000000" w:rsidRPr="00000000" w14:paraId="00000023">
      <w:pPr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export const calculateNPV = (</w:t>
      </w:r>
    </w:p>
    <w:p w:rsidR="00000000" w:rsidDel="00000000" w:rsidP="00000000" w:rsidRDefault="00000000" w:rsidRPr="00000000" w14:paraId="00000024">
      <w:pPr>
        <w:ind w:firstLine="72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  cashFlows: number[],</w:t>
      </w:r>
    </w:p>
    <w:p w:rsidR="00000000" w:rsidDel="00000000" w:rsidP="00000000" w:rsidRDefault="00000000" w:rsidRPr="00000000" w14:paraId="00000025">
      <w:pPr>
        <w:ind w:firstLine="72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  initialInvestment: number,</w:t>
      </w:r>
    </w:p>
    <w:p w:rsidR="00000000" w:rsidDel="00000000" w:rsidP="00000000" w:rsidRDefault="00000000" w:rsidRPr="00000000" w14:paraId="00000026">
      <w:pPr>
        <w:ind w:firstLine="72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  discountRate: number</w:t>
      </w:r>
    </w:p>
    <w:p w:rsidR="00000000" w:rsidDel="00000000" w:rsidP="00000000" w:rsidRDefault="00000000" w:rsidRPr="00000000" w14:paraId="00000027">
      <w:pPr>
        <w:ind w:firstLine="72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): number =&gt; {</w:t>
      </w:r>
    </w:p>
    <w:p w:rsidR="00000000" w:rsidDel="00000000" w:rsidP="00000000" w:rsidRDefault="00000000" w:rsidRPr="00000000" w14:paraId="00000028">
      <w:pPr>
        <w:ind w:firstLine="72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  // Convert discount rate to decimal</w:t>
      </w:r>
    </w:p>
    <w:p w:rsidR="00000000" w:rsidDel="00000000" w:rsidP="00000000" w:rsidRDefault="00000000" w:rsidRPr="00000000" w14:paraId="00000029">
      <w:pPr>
        <w:ind w:firstLine="720"/>
        <w:rPr>
          <w:rFonts w:ascii="Fira Code" w:cs="Fira Code" w:eastAsia="Fira Code" w:hAnsi="Fira Code"/>
          <w:b w:val="1"/>
          <w:color w:val="666666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20"/>
          <w:szCs w:val="20"/>
          <w:rtl w:val="0"/>
        </w:rPr>
        <w:t xml:space="preserve">  const rate = discountRate / 100;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1115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111500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1115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5" l="0" r="0" t="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136900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Tools / Technologies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Frontend library for building interactive UI.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Superset of JavaScript providing static typing and improved development experience.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Programming logic.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Lovable / Low-code platform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(Specify exact tool/platform used).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Development Environment.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Firebase (optional)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For user authentication or cloud storage.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&amp;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Version control and collaboration.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2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02untthkn9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to7pnsgq3fr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Future Scope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AI-powered forecasting for ROI prediction based on historical data.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user authentication and cloud-based profile/project storage.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Export results as PDF or Excel reports for stakeholders.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for industry-specific templates (e.g., marketing ROI, SaaS, manufacturing).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 a risk analysis module for comprehensive financial planning.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version using React Native.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headerReference r:id="rId12" w:type="even"/>
      <w:footerReference r:id="rId13" w:type="first"/>
      <w:footerReference r:id="rId14" w:type="even"/>
      <w:pgSz w:h="16838" w:w="11906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Fira Code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spacing w:after="240" w:before="240" w:lineRule="auto"/>
      <w:ind w:left="0" w:firstLine="0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jc w:val="left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jc w:val="center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ROI Vision Builder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-regular.ttf"/><Relationship Id="rId2" Type="http://schemas.openxmlformats.org/officeDocument/2006/relationships/font" Target="fonts/FiraCod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