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sz w:val="38"/>
          <w:szCs w:val="38"/>
          <w:rtl w:val="0"/>
        </w:rPr>
        <w:t xml:space="preserve">Platform for the Implementation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Newer version  for Pytorch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Preliminary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our original codes that were previously written using Keras, into Pytorch version and finetune the models to get optimal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addition to LSTM and Bi-LSTM, we can use the Gated Recurrent Unit Architecture (GRU and Bi-GRU)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Works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Survey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Recurrent NN-based model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MetNet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https://arxiv.org/pdf/2003.12140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216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Conv1d LSTM: </w:t>
      </w:r>
      <w:hyperlink r:id="rId9">
        <w:r w:rsidDel="00000000" w:rsidR="00000000" w:rsidRPr="00000000">
          <w:rPr>
            <w:b w:val="1"/>
            <w:color w:val="3e54a4"/>
            <w:sz w:val="21"/>
            <w:szCs w:val="21"/>
            <w:u w:val="single"/>
            <w:rtl w:val="0"/>
          </w:rPr>
          <w:t xml:space="preserve">https://doi.org/10.30564/aia.v3i1.2790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Prediction Data Augmentation based on Generative model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222222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We can get the real data from 2021 to 2024 and compare the result of our model on this real data to their result when using data  augmentation from generative models. (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Feature Forest Flow)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Cycle Gan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Stasy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TABDDM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Forest Flow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Feature Forest Flow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30564/aia.v3i1.279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dpi.com/2076-3417/13/21/12019#B46-applsci-13-12019" TargetMode="External"/><Relationship Id="rId8" Type="http://schemas.openxmlformats.org/officeDocument/2006/relationships/hyperlink" Target="https://arxiv.org/pdf/2003.12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zaN3LvFFzmaL3fVUQ+PO6FJHg==">CgMxLjAyCGguZ2pkZ3hzOAByITFBNjBId3RpUGFXdW02UnAyNUMtRkFjdzVkUHdwbDJfUQ==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