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1EF7" w14:textId="4B7FEC74" w:rsidR="005436F2" w:rsidRPr="001B675F" w:rsidRDefault="00000000" w:rsidP="00925D09">
      <w:pPr>
        <w:spacing w:after="100"/>
        <w:jc w:val="center"/>
        <w:rPr>
          <w:sz w:val="24"/>
          <w:szCs w:val="24"/>
        </w:rPr>
      </w:pPr>
      <w:proofErr w:type="spellStart"/>
      <w:r w:rsidRPr="001B675F">
        <w:rPr>
          <w:b/>
          <w:bCs/>
          <w:sz w:val="24"/>
          <w:szCs w:val="24"/>
        </w:rPr>
        <w:t>HealthConnect</w:t>
      </w:r>
      <w:proofErr w:type="spellEnd"/>
      <w:r w:rsidRPr="001B675F">
        <w:rPr>
          <w:b/>
          <w:bCs/>
          <w:sz w:val="24"/>
          <w:szCs w:val="24"/>
        </w:rPr>
        <w:t xml:space="preserve"> Clinic</w:t>
      </w:r>
      <w:r w:rsidR="00925D09" w:rsidRPr="001B675F">
        <w:rPr>
          <w:b/>
          <w:bCs/>
          <w:sz w:val="24"/>
          <w:szCs w:val="24"/>
        </w:rPr>
        <w:t>,</w:t>
      </w:r>
      <w:r w:rsidRPr="001B675F">
        <w:rPr>
          <w:b/>
          <w:bCs/>
          <w:sz w:val="24"/>
          <w:szCs w:val="24"/>
        </w:rPr>
        <w:t xml:space="preserve"> No-Show Prediction</w:t>
      </w:r>
    </w:p>
    <w:p w14:paraId="1CE69604" w14:textId="77777777" w:rsidR="005436F2" w:rsidRPr="001B675F" w:rsidRDefault="00000000">
      <w:pPr>
        <w:spacing w:after="340"/>
        <w:rPr>
          <w:sz w:val="24"/>
          <w:szCs w:val="24"/>
        </w:rPr>
      </w:pPr>
      <w:r w:rsidRPr="001B675F">
        <w:rPr>
          <w:i/>
          <w:iCs/>
          <w:sz w:val="24"/>
          <w:szCs w:val="24"/>
        </w:rPr>
        <w:t>Week 8 Final Project — Data Science Track — Author: Ange Maxime</w:t>
      </w:r>
    </w:p>
    <w:p w14:paraId="5515D904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What This Is</w:t>
      </w:r>
    </w:p>
    <w:p w14:paraId="423345D2" w14:textId="44C4A23D" w:rsidR="005436F2" w:rsidRPr="001B675F" w:rsidRDefault="00000000" w:rsidP="00925D09">
      <w:pPr>
        <w:spacing w:after="140"/>
        <w:jc w:val="both"/>
        <w:rPr>
          <w:sz w:val="24"/>
          <w:szCs w:val="24"/>
        </w:rPr>
      </w:pPr>
      <w:r w:rsidRPr="001B675F">
        <w:rPr>
          <w:sz w:val="24"/>
          <w:szCs w:val="24"/>
        </w:rPr>
        <w:t>A tool that looks at a newly booked appointment</w:t>
      </w:r>
      <w:r w:rsidR="00925D09" w:rsidRPr="001B675F">
        <w:rPr>
          <w:sz w:val="24"/>
          <w:szCs w:val="24"/>
        </w:rPr>
        <w:t>,</w:t>
      </w:r>
      <w:r w:rsidRPr="001B675F">
        <w:rPr>
          <w:sz w:val="24"/>
          <w:szCs w:val="24"/>
        </w:rPr>
        <w:t xml:space="preserve"> how far ahead it was booked, the patient's own appointment history, how far they live from the clinic, and a few other everyday details and estimates how likely that appointment is to be missed without notice.</w:t>
      </w:r>
    </w:p>
    <w:p w14:paraId="440A5B30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What It's Good For</w:t>
      </w:r>
    </w:p>
    <w:p w14:paraId="5C59085E" w14:textId="77777777" w:rsidR="005436F2" w:rsidRPr="001B675F" w:rsidRDefault="00000000" w:rsidP="00925D09">
      <w:pPr>
        <w:spacing w:after="140"/>
        <w:jc w:val="both"/>
        <w:rPr>
          <w:sz w:val="24"/>
          <w:szCs w:val="24"/>
        </w:rPr>
      </w:pPr>
      <w:r w:rsidRPr="001B675F">
        <w:rPr>
          <w:sz w:val="24"/>
          <w:szCs w:val="24"/>
        </w:rPr>
        <w:t>Helping staff decide where to spend limited reminder-call time. Instead of calling every patient or no patient, the highest-risk appointments can be called, or offered a reschedule, first.</w:t>
      </w:r>
    </w:p>
    <w:p w14:paraId="5EA2E65F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What It Is Not</w:t>
      </w:r>
    </w:p>
    <w:p w14:paraId="2A6CBDC1" w14:textId="5A209C6B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Not a certainty</w:t>
      </w:r>
      <w:r w:rsidR="001B675F">
        <w:rPr>
          <w:sz w:val="24"/>
          <w:szCs w:val="24"/>
        </w:rPr>
        <w:t>:</w:t>
      </w:r>
      <w:r w:rsidRPr="001B675F">
        <w:rPr>
          <w:sz w:val="24"/>
          <w:szCs w:val="24"/>
        </w:rPr>
        <w:t xml:space="preserve"> a “high-risk” flag means “worth extra attention,” not “this patient will definitely not come.”</w:t>
      </w:r>
    </w:p>
    <w:p w14:paraId="28B85687" w14:textId="0387BF28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Not a replacement for staff judgement</w:t>
      </w:r>
      <w:r w:rsidR="001B675F">
        <w:rPr>
          <w:sz w:val="24"/>
          <w:szCs w:val="24"/>
        </w:rPr>
        <w:t>;</w:t>
      </w:r>
      <w:r w:rsidRPr="001B675F">
        <w:rPr>
          <w:sz w:val="24"/>
          <w:szCs w:val="24"/>
        </w:rPr>
        <w:t xml:space="preserve"> it's meant to support a decision, not make it automatically.</w:t>
      </w:r>
    </w:p>
    <w:p w14:paraId="42DC4279" w14:textId="217EABAF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Not a tool for cancelled appointments</w:t>
      </w:r>
      <w:r w:rsidR="001B675F">
        <w:rPr>
          <w:sz w:val="24"/>
          <w:szCs w:val="24"/>
        </w:rPr>
        <w:t>;</w:t>
      </w:r>
      <w:r w:rsidRPr="001B675F">
        <w:rPr>
          <w:sz w:val="24"/>
          <w:szCs w:val="24"/>
        </w:rPr>
        <w:t xml:space="preserve"> it only covers patients who simply don't show up, not those who call ahead to cancel.</w:t>
      </w:r>
    </w:p>
    <w:p w14:paraId="16EEF619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Not something that should auto-cancel or auto-double-book a slot on its own.</w:t>
      </w:r>
    </w:p>
    <w:p w14:paraId="6863E443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How Good Is It, In Plain Terms?</w:t>
      </w:r>
    </w:p>
    <w:p w14:paraId="5B38CD9B" w14:textId="2E8CE20E" w:rsidR="005436F2" w:rsidRPr="001B675F" w:rsidRDefault="00000000" w:rsidP="00925D09">
      <w:pPr>
        <w:spacing w:after="140"/>
        <w:jc w:val="both"/>
        <w:rPr>
          <w:sz w:val="24"/>
          <w:szCs w:val="24"/>
        </w:rPr>
      </w:pPr>
      <w:r w:rsidRPr="001B675F">
        <w:rPr>
          <w:sz w:val="24"/>
          <w:szCs w:val="24"/>
        </w:rPr>
        <w:t xml:space="preserve">On a scale where a coin flip scores 50%, this model correctly ranks a missed appointment as riskier than an attended one about 68% of the time. That's a real, useful edge for </w:t>
      </w:r>
      <w:proofErr w:type="spellStart"/>
      <w:r w:rsidRPr="001B675F">
        <w:rPr>
          <w:sz w:val="24"/>
          <w:szCs w:val="24"/>
        </w:rPr>
        <w:t>prioritising</w:t>
      </w:r>
      <w:proofErr w:type="spellEnd"/>
      <w:r w:rsidRPr="001B675F">
        <w:rPr>
          <w:sz w:val="24"/>
          <w:szCs w:val="24"/>
        </w:rPr>
        <w:t xml:space="preserve"> outreach</w:t>
      </w:r>
      <w:r w:rsidR="00925D09" w:rsidRPr="001B675F">
        <w:rPr>
          <w:sz w:val="24"/>
          <w:szCs w:val="24"/>
        </w:rPr>
        <w:t>,</w:t>
      </w:r>
      <w:r w:rsidRPr="001B675F">
        <w:rPr>
          <w:sz w:val="24"/>
          <w:szCs w:val="24"/>
        </w:rPr>
        <w:t xml:space="preserve"> not a highly confident, individual-level prediction.</w:t>
      </w:r>
    </w:p>
    <w:p w14:paraId="2D34A966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What Drives a High-Risk Score</w:t>
      </w:r>
    </w:p>
    <w:p w14:paraId="58536BB8" w14:textId="11ECA563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 xml:space="preserve">How far in advance the appointment was booked </w:t>
      </w:r>
      <w:r w:rsidR="001B675F">
        <w:rPr>
          <w:sz w:val="24"/>
          <w:szCs w:val="24"/>
        </w:rPr>
        <w:t xml:space="preserve">is </w:t>
      </w:r>
      <w:r w:rsidRPr="001B675F">
        <w:rPr>
          <w:sz w:val="24"/>
          <w:szCs w:val="24"/>
        </w:rPr>
        <w:t>the biggest factor. Appointments booked far ahead are more likely to be forgotten.</w:t>
      </w:r>
    </w:p>
    <w:p w14:paraId="13585E7E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The patient's own history of missed appointments.</w:t>
      </w:r>
    </w:p>
    <w:p w14:paraId="402DC9C9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How far the patient lives from the clinic, and the type of appointment (e.g. follow-ups carry slightly more risk than general consultations).</w:t>
      </w:r>
    </w:p>
    <w:p w14:paraId="37A2FED5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Reminder method and basic demographics play a much smaller role.</w:t>
      </w:r>
    </w:p>
    <w:p w14:paraId="031710EB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What Still Needs a Decision From Clinic Leadership</w:t>
      </w:r>
    </w:p>
    <w:p w14:paraId="26F0AB30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Confirming the risk cut-off used to flag an appointment as “high-risk” actually matches what's worth a phone call, cost-wise.</w:t>
      </w:r>
    </w:p>
    <w:p w14:paraId="79E42388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Deciding what should happen with cancelled appointments, which this tool does not cover.</w:t>
      </w:r>
    </w:p>
    <w:p w14:paraId="40341A1C" w14:textId="77777777" w:rsidR="005436F2" w:rsidRPr="001B675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1B675F">
        <w:rPr>
          <w:sz w:val="24"/>
          <w:szCs w:val="24"/>
        </w:rPr>
        <w:t>Clarifying exactly when “waiting time” is recorded, so it can potentially be used in a future version.</w:t>
      </w:r>
    </w:p>
    <w:p w14:paraId="29DA67D5" w14:textId="77777777" w:rsidR="005436F2" w:rsidRPr="001B675F" w:rsidRDefault="00000000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  <w:r w:rsidRPr="001B675F">
        <w:rPr>
          <w:b/>
          <w:bCs/>
          <w:color w:val="auto"/>
          <w:sz w:val="24"/>
          <w:szCs w:val="24"/>
        </w:rPr>
        <w:t>Bottom Line</w:t>
      </w:r>
    </w:p>
    <w:p w14:paraId="3ACE310B" w14:textId="7D7C7AAA" w:rsidR="005436F2" w:rsidRPr="001B675F" w:rsidRDefault="00000000" w:rsidP="00925D09">
      <w:pPr>
        <w:spacing w:after="140"/>
        <w:jc w:val="both"/>
        <w:rPr>
          <w:sz w:val="24"/>
          <w:szCs w:val="24"/>
        </w:rPr>
      </w:pPr>
      <w:r w:rsidRPr="001B675F">
        <w:rPr>
          <w:sz w:val="24"/>
          <w:szCs w:val="24"/>
        </w:rPr>
        <w:t xml:space="preserve">This is a well-tested first tool for </w:t>
      </w:r>
      <w:proofErr w:type="spellStart"/>
      <w:r w:rsidRPr="001B675F">
        <w:rPr>
          <w:sz w:val="24"/>
          <w:szCs w:val="24"/>
        </w:rPr>
        <w:t>prioritising</w:t>
      </w:r>
      <w:proofErr w:type="spellEnd"/>
      <w:r w:rsidRPr="001B675F">
        <w:rPr>
          <w:sz w:val="24"/>
          <w:szCs w:val="24"/>
        </w:rPr>
        <w:t xml:space="preserve"> who to call </w:t>
      </w:r>
      <w:r w:rsidR="00925D09" w:rsidRPr="001B675F">
        <w:rPr>
          <w:sz w:val="24"/>
          <w:szCs w:val="24"/>
        </w:rPr>
        <w:t>and</w:t>
      </w:r>
      <w:r w:rsidRPr="001B675F">
        <w:rPr>
          <w:sz w:val="24"/>
          <w:szCs w:val="24"/>
        </w:rPr>
        <w:t xml:space="preserve"> not a finished, fully automated system. It was built and refined over eight weeks specifically to be simple, fair across patient groups, and explainable to the staff who would use it.</w:t>
      </w:r>
    </w:p>
    <w:sectPr w:rsidR="005436F2" w:rsidRPr="001B67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025"/>
    <w:multiLevelType w:val="hybridMultilevel"/>
    <w:tmpl w:val="1B7EF00C"/>
    <w:lvl w:ilvl="0" w:tplc="83802958">
      <w:start w:val="1"/>
      <w:numFmt w:val="bullet"/>
      <w:lvlText w:val="●"/>
      <w:lvlJc w:val="left"/>
      <w:pPr>
        <w:ind w:left="720" w:hanging="360"/>
      </w:pPr>
    </w:lvl>
    <w:lvl w:ilvl="1" w:tplc="9E48A2BC">
      <w:start w:val="1"/>
      <w:numFmt w:val="bullet"/>
      <w:lvlText w:val="○"/>
      <w:lvlJc w:val="left"/>
      <w:pPr>
        <w:ind w:left="1440" w:hanging="360"/>
      </w:pPr>
    </w:lvl>
    <w:lvl w:ilvl="2" w:tplc="8D0A57C2">
      <w:start w:val="1"/>
      <w:numFmt w:val="bullet"/>
      <w:lvlText w:val="■"/>
      <w:lvlJc w:val="left"/>
      <w:pPr>
        <w:ind w:left="2160" w:hanging="360"/>
      </w:pPr>
    </w:lvl>
    <w:lvl w:ilvl="3" w:tplc="1592C630">
      <w:start w:val="1"/>
      <w:numFmt w:val="bullet"/>
      <w:lvlText w:val="●"/>
      <w:lvlJc w:val="left"/>
      <w:pPr>
        <w:ind w:left="2880" w:hanging="360"/>
      </w:pPr>
    </w:lvl>
    <w:lvl w:ilvl="4" w:tplc="CABC41F8">
      <w:start w:val="1"/>
      <w:numFmt w:val="bullet"/>
      <w:lvlText w:val="○"/>
      <w:lvlJc w:val="left"/>
      <w:pPr>
        <w:ind w:left="3600" w:hanging="360"/>
      </w:pPr>
    </w:lvl>
    <w:lvl w:ilvl="5" w:tplc="374A9EEA">
      <w:start w:val="1"/>
      <w:numFmt w:val="bullet"/>
      <w:lvlText w:val="■"/>
      <w:lvlJc w:val="left"/>
      <w:pPr>
        <w:ind w:left="4320" w:hanging="360"/>
      </w:pPr>
    </w:lvl>
    <w:lvl w:ilvl="6" w:tplc="229289BC">
      <w:start w:val="1"/>
      <w:numFmt w:val="bullet"/>
      <w:lvlText w:val="●"/>
      <w:lvlJc w:val="left"/>
      <w:pPr>
        <w:ind w:left="5040" w:hanging="360"/>
      </w:pPr>
    </w:lvl>
    <w:lvl w:ilvl="7" w:tplc="6838ACF6">
      <w:start w:val="1"/>
      <w:numFmt w:val="bullet"/>
      <w:lvlText w:val="●"/>
      <w:lvlJc w:val="left"/>
      <w:pPr>
        <w:ind w:left="5760" w:hanging="360"/>
      </w:pPr>
    </w:lvl>
    <w:lvl w:ilvl="8" w:tplc="EDB49158">
      <w:start w:val="1"/>
      <w:numFmt w:val="bullet"/>
      <w:lvlText w:val="●"/>
      <w:lvlJc w:val="left"/>
      <w:pPr>
        <w:ind w:left="6480" w:hanging="360"/>
      </w:pPr>
    </w:lvl>
  </w:abstractNum>
  <w:num w:numId="1" w16cid:durableId="818423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6F2"/>
    <w:rsid w:val="001B675F"/>
    <w:rsid w:val="005436F2"/>
    <w:rsid w:val="00925D09"/>
    <w:rsid w:val="00D8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7F69"/>
  <w15:docId w15:val="{99319C62-6282-4AAE-B3B8-E6533533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3</cp:revision>
  <dcterms:created xsi:type="dcterms:W3CDTF">2026-09-27T10:56:00Z</dcterms:created>
  <dcterms:modified xsi:type="dcterms:W3CDTF">2026-09-27T13:45:00Z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9b372a3a-2097-424b-a63d-a41a286fce72</vt:lpwstr>
  </property>
</Properties>
</file>