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A0B8" w14:textId="77777777" w:rsidR="00281E08" w:rsidRPr="00460AF3" w:rsidRDefault="00000000" w:rsidP="00460AF3">
      <w:pPr>
        <w:spacing w:after="120" w:line="276" w:lineRule="auto"/>
        <w:jc w:val="center"/>
        <w:rPr>
          <w:sz w:val="24"/>
          <w:szCs w:val="24"/>
        </w:rPr>
      </w:pPr>
      <w:proofErr w:type="spellStart"/>
      <w:r w:rsidRPr="00460AF3">
        <w:rPr>
          <w:b/>
          <w:bCs/>
          <w:sz w:val="24"/>
          <w:szCs w:val="24"/>
        </w:rPr>
        <w:t>HealthConnect</w:t>
      </w:r>
      <w:proofErr w:type="spellEnd"/>
      <w:r w:rsidRPr="00460AF3">
        <w:rPr>
          <w:b/>
          <w:bCs/>
          <w:sz w:val="24"/>
          <w:szCs w:val="24"/>
        </w:rPr>
        <w:t xml:space="preserve"> Clinic — No-Show Prediction</w:t>
      </w:r>
    </w:p>
    <w:p w14:paraId="0F32A975" w14:textId="77777777" w:rsidR="00281E08" w:rsidRPr="004A0D84" w:rsidRDefault="00000000" w:rsidP="00460AF3">
      <w:pPr>
        <w:spacing w:after="300" w:line="276" w:lineRule="auto"/>
        <w:jc w:val="center"/>
        <w:rPr>
          <w:sz w:val="24"/>
          <w:szCs w:val="24"/>
        </w:rPr>
      </w:pPr>
      <w:r w:rsidRPr="004A0D84">
        <w:rPr>
          <w:b/>
          <w:bCs/>
          <w:sz w:val="24"/>
          <w:szCs w:val="24"/>
        </w:rPr>
        <w:t>Week 5 Project Summary</w:t>
      </w:r>
    </w:p>
    <w:p w14:paraId="2922F078" w14:textId="77777777" w:rsidR="00281E08" w:rsidRPr="00460AF3" w:rsidRDefault="00000000" w:rsidP="00460AF3">
      <w:pPr>
        <w:pStyle w:val="Heading1"/>
        <w:spacing w:before="280" w:after="14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>1. What Was Planned for Week 5</w:t>
      </w:r>
    </w:p>
    <w:p w14:paraId="3C6FEA76" w14:textId="068DE7D8" w:rsidR="00281E08" w:rsidRPr="00460AF3" w:rsidRDefault="00000000" w:rsidP="00460AF3">
      <w:pPr>
        <w:spacing w:after="14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>Building on the Week 4 problem definition, the plan was to prepare the appointment data for modelling, engineer features that better express patient risk, define a leakage-safe train/test strategy, train a baseline classification model, and evaluate it with standard classification metrics</w:t>
      </w:r>
      <w:r w:rsidR="00460AF3">
        <w:rPr>
          <w:sz w:val="24"/>
          <w:szCs w:val="24"/>
        </w:rPr>
        <w:t xml:space="preserve"> </w:t>
      </w:r>
      <w:r w:rsidRPr="00460AF3">
        <w:rPr>
          <w:sz w:val="24"/>
          <w:szCs w:val="24"/>
        </w:rPr>
        <w:t>establishing a reliable first result rather than a tuned final model.</w:t>
      </w:r>
    </w:p>
    <w:p w14:paraId="2C82738E" w14:textId="77777777" w:rsidR="00281E08" w:rsidRPr="00460AF3" w:rsidRDefault="00000000" w:rsidP="00460AF3">
      <w:pPr>
        <w:pStyle w:val="Heading1"/>
        <w:spacing w:before="280" w:after="14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>2. What Was Actually Completed</w:t>
      </w:r>
    </w:p>
    <w:p w14:paraId="2397DB64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>Cleaned and prepared the dataset (structural missing-value handling, consistency checks re-confirmed on the full 5,000-row dataset, categorical/leakage review) without modifying the original CSV.</w:t>
      </w:r>
    </w:p>
    <w:p w14:paraId="13C845C6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 xml:space="preserve">Produced eight decision-linked </w:t>
      </w:r>
      <w:proofErr w:type="spellStart"/>
      <w:r w:rsidRPr="00460AF3">
        <w:rPr>
          <w:sz w:val="24"/>
          <w:szCs w:val="24"/>
        </w:rPr>
        <w:t>visualisations</w:t>
      </w:r>
      <w:proofErr w:type="spellEnd"/>
      <w:r w:rsidRPr="00460AF3">
        <w:rPr>
          <w:sz w:val="24"/>
          <w:szCs w:val="24"/>
        </w:rPr>
        <w:t xml:space="preserve"> (target distribution, distributions, boxplots, count plots, no-show-rate breakdowns, correlation heatmap) each tied to a specific preparation or modelling decision.</w:t>
      </w:r>
    </w:p>
    <w:p w14:paraId="05298A7C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 xml:space="preserve">Engineered four new features: </w:t>
      </w:r>
      <w:proofErr w:type="spellStart"/>
      <w:r w:rsidRPr="00460AF3">
        <w:rPr>
          <w:sz w:val="24"/>
          <w:szCs w:val="24"/>
        </w:rPr>
        <w:t>historical_no_show_rate</w:t>
      </w:r>
      <w:proofErr w:type="spellEnd"/>
      <w:r w:rsidRPr="00460AF3">
        <w:rPr>
          <w:sz w:val="24"/>
          <w:szCs w:val="24"/>
        </w:rPr>
        <w:t xml:space="preserve">, </w:t>
      </w:r>
      <w:proofErr w:type="spellStart"/>
      <w:r w:rsidRPr="00460AF3">
        <w:rPr>
          <w:sz w:val="24"/>
          <w:szCs w:val="24"/>
        </w:rPr>
        <w:t>is_new_patient</w:t>
      </w:r>
      <w:proofErr w:type="spellEnd"/>
      <w:r w:rsidRPr="00460AF3">
        <w:rPr>
          <w:sz w:val="24"/>
          <w:szCs w:val="24"/>
        </w:rPr>
        <w:t xml:space="preserve">, </w:t>
      </w:r>
      <w:proofErr w:type="spellStart"/>
      <w:r w:rsidRPr="00460AF3">
        <w:rPr>
          <w:sz w:val="24"/>
          <w:szCs w:val="24"/>
        </w:rPr>
        <w:t>is_weekend</w:t>
      </w:r>
      <w:proofErr w:type="spellEnd"/>
      <w:r w:rsidRPr="00460AF3">
        <w:rPr>
          <w:sz w:val="24"/>
          <w:szCs w:val="24"/>
        </w:rPr>
        <w:t xml:space="preserve">, and </w:t>
      </w:r>
      <w:proofErr w:type="spellStart"/>
      <w:r w:rsidRPr="00460AF3">
        <w:rPr>
          <w:sz w:val="24"/>
          <w:szCs w:val="24"/>
        </w:rPr>
        <w:t>lead_time_bucket</w:t>
      </w:r>
      <w:proofErr w:type="spellEnd"/>
      <w:r w:rsidRPr="00460AF3">
        <w:rPr>
          <w:sz w:val="24"/>
          <w:szCs w:val="24"/>
        </w:rPr>
        <w:t>.</w:t>
      </w:r>
    </w:p>
    <w:p w14:paraId="25B26A73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 xml:space="preserve">Implemented a patient-grouped 80/20 train/test split (GroupShuffleSplit on </w:t>
      </w:r>
      <w:proofErr w:type="spellStart"/>
      <w:r w:rsidRPr="00460AF3">
        <w:rPr>
          <w:sz w:val="24"/>
          <w:szCs w:val="24"/>
        </w:rPr>
        <w:t>patient_id</w:t>
      </w:r>
      <w:proofErr w:type="spellEnd"/>
      <w:r w:rsidRPr="00460AF3">
        <w:rPr>
          <w:sz w:val="24"/>
          <w:szCs w:val="24"/>
        </w:rPr>
        <w:t>), confirmed zero patient overlap between the two sets.</w:t>
      </w:r>
    </w:p>
    <w:p w14:paraId="48AA887B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>Trained a Logistic Regression baseline and a Random Forest comparison model inside a single leakage-safe preprocessing pipeline (median imputation, scaling, one-hot encoding fit only on the training fold).</w:t>
      </w:r>
    </w:p>
    <w:p w14:paraId="5142B432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>Evaluated both models against a majority-class dummy baseline using accuracy, precision, recall, F1, confusion matrices and ROC-AUC, and interpreted the results (coefficients / feature importances).</w:t>
      </w:r>
    </w:p>
    <w:p w14:paraId="0707B005" w14:textId="77777777" w:rsidR="00281E08" w:rsidRPr="00460AF3" w:rsidRDefault="00000000" w:rsidP="00460AF3">
      <w:pPr>
        <w:pStyle w:val="Heading1"/>
        <w:spacing w:before="280" w:after="14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>3. Key Findings and Development Outcomes</w:t>
      </w:r>
    </w:p>
    <w:p w14:paraId="4CF858BA" w14:textId="6028A7DF" w:rsidR="00281E08" w:rsidRPr="00460AF3" w:rsidRDefault="00000000" w:rsidP="00460AF3">
      <w:pPr>
        <w:spacing w:after="100" w:line="276" w:lineRule="auto"/>
        <w:jc w:val="both"/>
        <w:rPr>
          <w:sz w:val="24"/>
          <w:szCs w:val="24"/>
        </w:rPr>
      </w:pPr>
      <w:r w:rsidRPr="00460AF3">
        <w:rPr>
          <w:b/>
          <w:bCs/>
          <w:sz w:val="24"/>
          <w:szCs w:val="24"/>
        </w:rPr>
        <w:t xml:space="preserve">Both models beat the naive baseline on the metrics that matter. </w:t>
      </w:r>
      <w:r w:rsidRPr="00460AF3">
        <w:rPr>
          <w:sz w:val="24"/>
          <w:szCs w:val="24"/>
        </w:rPr>
        <w:t>Logistic Regression and Random Forest each reach ~63% accuracy and ~0.68 ROC-AUC, versus 0.50 accuracy and 0.50 ROC-AUC for a majority-class baseline</w:t>
      </w:r>
      <w:r w:rsidR="0033752E">
        <w:rPr>
          <w:sz w:val="24"/>
          <w:szCs w:val="24"/>
        </w:rPr>
        <w:t>.</w:t>
      </w:r>
    </w:p>
    <w:p w14:paraId="6E70B826" w14:textId="77777777" w:rsidR="00281E08" w:rsidRPr="00460AF3" w:rsidRDefault="00000000" w:rsidP="00460AF3">
      <w:pPr>
        <w:spacing w:after="100" w:line="276" w:lineRule="auto"/>
        <w:jc w:val="both"/>
        <w:rPr>
          <w:sz w:val="24"/>
          <w:szCs w:val="24"/>
        </w:rPr>
      </w:pPr>
      <w:r w:rsidRPr="00460AF3">
        <w:rPr>
          <w:b/>
          <w:bCs/>
          <w:sz w:val="24"/>
          <w:szCs w:val="24"/>
        </w:rPr>
        <w:t xml:space="preserve">The two models perform almost identically. </w:t>
      </w:r>
      <w:r w:rsidRPr="00460AF3">
        <w:rPr>
          <w:sz w:val="24"/>
          <w:szCs w:val="24"/>
        </w:rPr>
        <w:t>Logistic Regression edges ahead on recall, Random Forest edges ahead on precision and ROC-AUC, but the difference is small — suggesting the relationship between the engineered features and the outcome is close to linear, so Logistic Regression is preferred as the Week 6 baseline for its interpretability.</w:t>
      </w:r>
    </w:p>
    <w:p w14:paraId="75558F2D" w14:textId="77777777" w:rsidR="00281E08" w:rsidRPr="00460AF3" w:rsidRDefault="00000000" w:rsidP="00460AF3">
      <w:pPr>
        <w:spacing w:after="100" w:line="276" w:lineRule="auto"/>
        <w:jc w:val="both"/>
        <w:rPr>
          <w:sz w:val="24"/>
          <w:szCs w:val="24"/>
        </w:rPr>
      </w:pPr>
      <w:r w:rsidRPr="00460AF3">
        <w:rPr>
          <w:b/>
          <w:bCs/>
          <w:sz w:val="24"/>
          <w:szCs w:val="24"/>
        </w:rPr>
        <w:t xml:space="preserve">The strongest predictors confirm Week 4's exploratory findings. </w:t>
      </w:r>
      <w:proofErr w:type="spellStart"/>
      <w:r w:rsidRPr="00460AF3">
        <w:rPr>
          <w:sz w:val="24"/>
          <w:szCs w:val="24"/>
        </w:rPr>
        <w:t>historical_no_show_rate</w:t>
      </w:r>
      <w:proofErr w:type="spellEnd"/>
      <w:r w:rsidRPr="00460AF3">
        <w:rPr>
          <w:sz w:val="24"/>
          <w:szCs w:val="24"/>
        </w:rPr>
        <w:t xml:space="preserve">, </w:t>
      </w:r>
      <w:proofErr w:type="spellStart"/>
      <w:r w:rsidRPr="00460AF3">
        <w:rPr>
          <w:sz w:val="24"/>
          <w:szCs w:val="24"/>
        </w:rPr>
        <w:t>previous_no_shows</w:t>
      </w:r>
      <w:proofErr w:type="spellEnd"/>
      <w:r w:rsidRPr="00460AF3">
        <w:rPr>
          <w:sz w:val="24"/>
          <w:szCs w:val="24"/>
        </w:rPr>
        <w:t xml:space="preserve">, and </w:t>
      </w:r>
      <w:proofErr w:type="spellStart"/>
      <w:r w:rsidRPr="00460AF3">
        <w:rPr>
          <w:sz w:val="24"/>
          <w:szCs w:val="24"/>
        </w:rPr>
        <w:t>booking_lead_days</w:t>
      </w:r>
      <w:proofErr w:type="spellEnd"/>
      <w:r w:rsidRPr="00460AF3">
        <w:rPr>
          <w:sz w:val="24"/>
          <w:szCs w:val="24"/>
        </w:rPr>
        <w:t xml:space="preserve"> (including its bucketed form) dominate both the Logistic Regression coefficients and the Random Forest feature importances; demographic and reminder-related features contribute comparatively little.</w:t>
      </w:r>
    </w:p>
    <w:p w14:paraId="6E629779" w14:textId="59C58425" w:rsidR="00281E08" w:rsidRPr="00460AF3" w:rsidRDefault="00000000" w:rsidP="00460AF3">
      <w:pPr>
        <w:spacing w:after="100" w:line="276" w:lineRule="auto"/>
        <w:jc w:val="both"/>
        <w:rPr>
          <w:sz w:val="24"/>
          <w:szCs w:val="24"/>
        </w:rPr>
      </w:pPr>
      <w:r w:rsidRPr="00460AF3">
        <w:rPr>
          <w:b/>
          <w:bCs/>
          <w:sz w:val="24"/>
          <w:szCs w:val="24"/>
        </w:rPr>
        <w:t xml:space="preserve">A metric pitfall was caught and documented. </w:t>
      </w:r>
      <w:r w:rsidRPr="00460AF3">
        <w:rPr>
          <w:sz w:val="24"/>
          <w:szCs w:val="24"/>
        </w:rPr>
        <w:t>the majority-class baseline's F1-score (0.667) is numerically higher than either real model's, purely because it always predicts the majority class on a near-balanced test set</w:t>
      </w:r>
      <w:r w:rsidR="0033752E">
        <w:rPr>
          <w:sz w:val="24"/>
          <w:szCs w:val="24"/>
        </w:rPr>
        <w:t>,</w:t>
      </w:r>
      <w:r w:rsidRPr="00460AF3">
        <w:rPr>
          <w:sz w:val="24"/>
          <w:szCs w:val="24"/>
        </w:rPr>
        <w:t xml:space="preserve"> a reminder to read F1 alongside accuracy/ROC-AUC rather than on its own.</w:t>
      </w:r>
    </w:p>
    <w:p w14:paraId="5759ECF9" w14:textId="77777777" w:rsidR="00281E08" w:rsidRPr="00460AF3" w:rsidRDefault="00000000" w:rsidP="00460AF3">
      <w:pPr>
        <w:pStyle w:val="Heading1"/>
        <w:spacing w:before="280" w:after="14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lastRenderedPageBreak/>
        <w:t>4. Major Challenges Encountered</w:t>
      </w:r>
    </w:p>
    <w:p w14:paraId="2FE4FB94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>Confirming that the split was genuinely leakage-safe required explicitly checking for patient overlap after grouping, rather than assuming GroupShuffleSplit alone was sufficient evidence.</w:t>
      </w:r>
    </w:p>
    <w:p w14:paraId="7E941E8D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>Interpreting an unexpectedly high dummy-baseline F1-score required digging into why (imbalanced trade-off between recall and precision at the extreme), rather than reporting the number without comment.</w:t>
      </w:r>
    </w:p>
    <w:p w14:paraId="1364F37F" w14:textId="7852598C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 xml:space="preserve">The two open data-quality questions from Week 4 (Sunday appointments; </w:t>
      </w:r>
      <w:proofErr w:type="spellStart"/>
      <w:r w:rsidRPr="00460AF3">
        <w:rPr>
          <w:sz w:val="24"/>
          <w:szCs w:val="24"/>
        </w:rPr>
        <w:t>waiting_time_minutes</w:t>
      </w:r>
      <w:proofErr w:type="spellEnd"/>
      <w:r w:rsidRPr="00460AF3">
        <w:rPr>
          <w:sz w:val="24"/>
          <w:szCs w:val="24"/>
        </w:rPr>
        <w:t xml:space="preserve"> timing) remain unresolved, since they require a business-owner decision rather than further analysis </w:t>
      </w:r>
      <w:r w:rsidR="0033752E">
        <w:rPr>
          <w:sz w:val="24"/>
          <w:szCs w:val="24"/>
        </w:rPr>
        <w:t>-</w:t>
      </w:r>
      <w:r w:rsidRPr="00460AF3">
        <w:rPr>
          <w:sz w:val="24"/>
          <w:szCs w:val="24"/>
        </w:rPr>
        <w:t xml:space="preserve"> Week 5 worked around them conservatively instead of waiting for resolution.</w:t>
      </w:r>
    </w:p>
    <w:p w14:paraId="22DE14BF" w14:textId="77777777" w:rsidR="00281E08" w:rsidRPr="00460AF3" w:rsidRDefault="00000000" w:rsidP="00460AF3">
      <w:pPr>
        <w:pStyle w:val="Heading1"/>
        <w:spacing w:before="280" w:after="14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>5. Important Decisions Made and Why</w:t>
      </w:r>
    </w:p>
    <w:p w14:paraId="3CCEB369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 xml:space="preserve">Retained the Sunday-appointment rows rather than dropping ~15% of the data on an unconfirmed assumption; flagged </w:t>
      </w:r>
      <w:proofErr w:type="spellStart"/>
      <w:r w:rsidRPr="00460AF3">
        <w:rPr>
          <w:sz w:val="24"/>
          <w:szCs w:val="24"/>
        </w:rPr>
        <w:t>appointment_day</w:t>
      </w:r>
      <w:proofErr w:type="spellEnd"/>
      <w:r w:rsidRPr="00460AF3">
        <w:rPr>
          <w:sz w:val="24"/>
          <w:szCs w:val="24"/>
        </w:rPr>
        <w:t xml:space="preserve"> results near Sunday as lower-confidence instead.</w:t>
      </w:r>
    </w:p>
    <w:p w14:paraId="60C59CAF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 xml:space="preserve">Dropped </w:t>
      </w:r>
      <w:proofErr w:type="spellStart"/>
      <w:r w:rsidRPr="00460AF3">
        <w:rPr>
          <w:sz w:val="24"/>
          <w:szCs w:val="24"/>
        </w:rPr>
        <w:t>waiting_time_minutes</w:t>
      </w:r>
      <w:proofErr w:type="spellEnd"/>
      <w:r w:rsidRPr="00460AF3">
        <w:rPr>
          <w:sz w:val="24"/>
          <w:szCs w:val="24"/>
        </w:rPr>
        <w:t xml:space="preserve"> entirely as a feature after re-confirming on the full dataset that it is populated even for appointments that never happened and shows no relationship with the outcome.</w:t>
      </w:r>
    </w:p>
    <w:p w14:paraId="1818C1BD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>Chose a patient-grouped split over a random split, since 5,000 rows come from only 1,696 unique patients and a random split risked leaking a patient's own history between train and test.</w:t>
      </w:r>
    </w:p>
    <w:p w14:paraId="08CD332D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 xml:space="preserve">Selected Logistic Regression as the preferred baseline over the near-equally-performing Random Forest, </w:t>
      </w:r>
      <w:proofErr w:type="spellStart"/>
      <w:r w:rsidRPr="00460AF3">
        <w:rPr>
          <w:sz w:val="24"/>
          <w:szCs w:val="24"/>
        </w:rPr>
        <w:t>prioritising</w:t>
      </w:r>
      <w:proofErr w:type="spellEnd"/>
      <w:r w:rsidRPr="00460AF3">
        <w:rPr>
          <w:sz w:val="24"/>
          <w:szCs w:val="24"/>
        </w:rPr>
        <w:t xml:space="preserve"> interpretability for non-technical clinic staff given the performance gap was negligible.</w:t>
      </w:r>
    </w:p>
    <w:p w14:paraId="4330EBB6" w14:textId="77777777" w:rsidR="00281E08" w:rsidRPr="00460AF3" w:rsidRDefault="00000000" w:rsidP="00460AF3">
      <w:pPr>
        <w:pStyle w:val="Heading1"/>
        <w:spacing w:before="280" w:after="14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>6. Changes to the Week 4 Approach</w:t>
      </w:r>
    </w:p>
    <w:p w14:paraId="46CF7EF5" w14:textId="77777777" w:rsidR="00281E08" w:rsidRPr="00460AF3" w:rsidRDefault="00000000" w:rsidP="00460AF3">
      <w:pPr>
        <w:spacing w:after="14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 xml:space="preserve">The core problem definition, target variable, and cancellation-handling decision from Week 4 were confirmed unchanged. One refinement was introduced: </w:t>
      </w:r>
      <w:proofErr w:type="spellStart"/>
      <w:r w:rsidRPr="00460AF3">
        <w:rPr>
          <w:sz w:val="24"/>
          <w:szCs w:val="24"/>
        </w:rPr>
        <w:t>appointment_id</w:t>
      </w:r>
      <w:proofErr w:type="spellEnd"/>
      <w:r w:rsidRPr="00460AF3">
        <w:rPr>
          <w:sz w:val="24"/>
          <w:szCs w:val="24"/>
        </w:rPr>
        <w:t xml:space="preserve"> and </w:t>
      </w:r>
      <w:proofErr w:type="spellStart"/>
      <w:r w:rsidRPr="00460AF3">
        <w:rPr>
          <w:sz w:val="24"/>
          <w:szCs w:val="24"/>
        </w:rPr>
        <w:t>patient_id</w:t>
      </w:r>
      <w:proofErr w:type="spellEnd"/>
      <w:r w:rsidRPr="00460AF3">
        <w:rPr>
          <w:sz w:val="24"/>
          <w:szCs w:val="24"/>
        </w:rPr>
        <w:t xml:space="preserve"> were formally documented as identifiers rather than candidate features (implicit before, made explicit here), and </w:t>
      </w:r>
      <w:proofErr w:type="spellStart"/>
      <w:r w:rsidRPr="00460AF3">
        <w:rPr>
          <w:sz w:val="24"/>
          <w:szCs w:val="24"/>
        </w:rPr>
        <w:t>booking_date</w:t>
      </w:r>
      <w:proofErr w:type="spellEnd"/>
      <w:r w:rsidRPr="00460AF3">
        <w:rPr>
          <w:sz w:val="24"/>
          <w:szCs w:val="24"/>
        </w:rPr>
        <w:t>/</w:t>
      </w:r>
      <w:proofErr w:type="spellStart"/>
      <w:r w:rsidRPr="00460AF3">
        <w:rPr>
          <w:sz w:val="24"/>
          <w:szCs w:val="24"/>
        </w:rPr>
        <w:t>appointment_date</w:t>
      </w:r>
      <w:proofErr w:type="spellEnd"/>
      <w:r w:rsidRPr="00460AF3">
        <w:rPr>
          <w:sz w:val="24"/>
          <w:szCs w:val="24"/>
        </w:rPr>
        <w:t xml:space="preserve"> were dropped as raw model inputs in </w:t>
      </w:r>
      <w:proofErr w:type="spellStart"/>
      <w:r w:rsidRPr="00460AF3">
        <w:rPr>
          <w:sz w:val="24"/>
          <w:szCs w:val="24"/>
        </w:rPr>
        <w:t>favour</w:t>
      </w:r>
      <w:proofErr w:type="spellEnd"/>
      <w:r w:rsidRPr="00460AF3">
        <w:rPr>
          <w:sz w:val="24"/>
          <w:szCs w:val="24"/>
        </w:rPr>
        <w:t xml:space="preserve"> of the already-derived </w:t>
      </w:r>
      <w:proofErr w:type="spellStart"/>
      <w:r w:rsidRPr="00460AF3">
        <w:rPr>
          <w:sz w:val="24"/>
          <w:szCs w:val="24"/>
        </w:rPr>
        <w:t>booking_lead_days</w:t>
      </w:r>
      <w:proofErr w:type="spellEnd"/>
      <w:r w:rsidRPr="00460AF3">
        <w:rPr>
          <w:sz w:val="24"/>
          <w:szCs w:val="24"/>
        </w:rPr>
        <w:t xml:space="preserve"> and </w:t>
      </w:r>
      <w:proofErr w:type="spellStart"/>
      <w:r w:rsidRPr="00460AF3">
        <w:rPr>
          <w:sz w:val="24"/>
          <w:szCs w:val="24"/>
        </w:rPr>
        <w:t>appointment_day</w:t>
      </w:r>
      <w:proofErr w:type="spellEnd"/>
      <w:r w:rsidRPr="00460AF3">
        <w:rPr>
          <w:sz w:val="24"/>
          <w:szCs w:val="24"/>
        </w:rPr>
        <w:t>, to avoid the model learning spurious patterns tied to specific calendar dates.</w:t>
      </w:r>
    </w:p>
    <w:p w14:paraId="73591E62" w14:textId="386BF1B6" w:rsidR="00281E08" w:rsidRPr="00460AF3" w:rsidRDefault="0033752E" w:rsidP="0033752E">
      <w:pPr>
        <w:pStyle w:val="Heading1"/>
        <w:spacing w:before="280" w:after="14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000000" w:rsidRPr="00460AF3">
        <w:rPr>
          <w:sz w:val="24"/>
          <w:szCs w:val="24"/>
        </w:rPr>
        <w:t>. Remaining Work</w:t>
      </w:r>
    </w:p>
    <w:p w14:paraId="3CEF87B8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 xml:space="preserve">Resolve the Sunday-appointment and </w:t>
      </w:r>
      <w:proofErr w:type="spellStart"/>
      <w:r w:rsidRPr="00460AF3">
        <w:rPr>
          <w:sz w:val="24"/>
          <w:szCs w:val="24"/>
        </w:rPr>
        <w:t>waiting_time_minutes</w:t>
      </w:r>
      <w:proofErr w:type="spellEnd"/>
      <w:r w:rsidRPr="00460AF3">
        <w:rPr>
          <w:sz w:val="24"/>
          <w:szCs w:val="24"/>
        </w:rPr>
        <w:t xml:space="preserve"> data-quality questions with the project/business owner.</w:t>
      </w:r>
    </w:p>
    <w:p w14:paraId="4C3669E5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 xml:space="preserve">Cross-validate both models with </w:t>
      </w:r>
      <w:proofErr w:type="spellStart"/>
      <w:r w:rsidRPr="00460AF3">
        <w:rPr>
          <w:sz w:val="24"/>
          <w:szCs w:val="24"/>
        </w:rPr>
        <w:t>GroupKFold</w:t>
      </w:r>
      <w:proofErr w:type="spellEnd"/>
      <w:r w:rsidRPr="00460AF3">
        <w:rPr>
          <w:sz w:val="24"/>
          <w:szCs w:val="24"/>
        </w:rPr>
        <w:t xml:space="preserve"> instead of relying on a single train/test split.</w:t>
      </w:r>
    </w:p>
    <w:p w14:paraId="5E895E0A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>Tune the classification threshold and Random Forest hyperparameters against the clinic's actual cost trade-off.</w:t>
      </w:r>
    </w:p>
    <w:p w14:paraId="56E99C65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>Compare the patient-grouped split against a time-based split, given the model's real deployment use-case is predicting future appointments.</w:t>
      </w:r>
    </w:p>
    <w:p w14:paraId="5B21A4B5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 xml:space="preserve">Run a fairness check on model error rates across gender and </w:t>
      </w:r>
      <w:proofErr w:type="spellStart"/>
      <w:r w:rsidRPr="00460AF3">
        <w:rPr>
          <w:sz w:val="24"/>
          <w:szCs w:val="24"/>
        </w:rPr>
        <w:t>age_group</w:t>
      </w:r>
      <w:proofErr w:type="spellEnd"/>
      <w:r w:rsidRPr="00460AF3">
        <w:rPr>
          <w:sz w:val="24"/>
          <w:szCs w:val="24"/>
        </w:rPr>
        <w:t xml:space="preserve"> before any deployed use.</w:t>
      </w:r>
    </w:p>
    <w:p w14:paraId="34B8A1AD" w14:textId="77777777" w:rsidR="00281E08" w:rsidRPr="00460AF3" w:rsidRDefault="00000000" w:rsidP="00460AF3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lastRenderedPageBreak/>
        <w:t>Design a lightweight approach for the ~5% of appointments that end in cancellation, which this model does not cover.</w:t>
      </w:r>
    </w:p>
    <w:p w14:paraId="2A1F2F3C" w14:textId="77777777" w:rsidR="00281E08" w:rsidRPr="00460AF3" w:rsidRDefault="00000000" w:rsidP="00460AF3">
      <w:pPr>
        <w:pStyle w:val="Heading1"/>
        <w:spacing w:before="280" w:after="140" w:line="276" w:lineRule="auto"/>
        <w:jc w:val="both"/>
        <w:rPr>
          <w:sz w:val="24"/>
          <w:szCs w:val="24"/>
        </w:rPr>
      </w:pPr>
      <w:r w:rsidRPr="00460AF3">
        <w:rPr>
          <w:sz w:val="24"/>
          <w:szCs w:val="24"/>
        </w:rPr>
        <w:t>9. Proposed Focus for Week 6</w:t>
      </w:r>
    </w:p>
    <w:p w14:paraId="0963CBEB" w14:textId="77777777" w:rsidR="00281E08" w:rsidRPr="00460AF3" w:rsidRDefault="00000000" w:rsidP="00460AF3">
      <w:pPr>
        <w:spacing w:after="140" w:line="276" w:lineRule="auto"/>
        <w:jc w:val="both"/>
        <w:rPr>
          <w:sz w:val="24"/>
          <w:szCs w:val="24"/>
        </w:rPr>
      </w:pPr>
      <w:proofErr w:type="spellStart"/>
      <w:r w:rsidRPr="00460AF3">
        <w:rPr>
          <w:sz w:val="24"/>
          <w:szCs w:val="24"/>
        </w:rPr>
        <w:t>Prioritise</w:t>
      </w:r>
      <w:proofErr w:type="spellEnd"/>
      <w:r w:rsidRPr="00460AF3">
        <w:rPr>
          <w:sz w:val="24"/>
          <w:szCs w:val="24"/>
        </w:rPr>
        <w:t xml:space="preserve"> resolving the two outstanding data-quality questions, then strengthen the evaluation (cross-validation, threshold tuning, time-based split comparison) before considering the baseline reliable enough to build further deployment-facing work on top of. In parallel, begin the fairness audit and the cancellation-handling design, so Week 6 produces a more robust, more completely-evaluated model rather than only an entrenched version of the Week 5 baseline.</w:t>
      </w:r>
    </w:p>
    <w:sectPr w:rsidR="00281E08" w:rsidRPr="00460AF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E4950"/>
    <w:multiLevelType w:val="hybridMultilevel"/>
    <w:tmpl w:val="A614FC7C"/>
    <w:lvl w:ilvl="0" w:tplc="D5907182">
      <w:start w:val="1"/>
      <w:numFmt w:val="bullet"/>
      <w:lvlText w:val="●"/>
      <w:lvlJc w:val="left"/>
      <w:pPr>
        <w:ind w:left="720" w:hanging="360"/>
      </w:pPr>
    </w:lvl>
    <w:lvl w:ilvl="1" w:tplc="EAE26172">
      <w:start w:val="1"/>
      <w:numFmt w:val="bullet"/>
      <w:lvlText w:val="○"/>
      <w:lvlJc w:val="left"/>
      <w:pPr>
        <w:ind w:left="1440" w:hanging="360"/>
      </w:pPr>
    </w:lvl>
    <w:lvl w:ilvl="2" w:tplc="DA826FF2">
      <w:start w:val="1"/>
      <w:numFmt w:val="bullet"/>
      <w:lvlText w:val="■"/>
      <w:lvlJc w:val="left"/>
      <w:pPr>
        <w:ind w:left="2160" w:hanging="360"/>
      </w:pPr>
    </w:lvl>
    <w:lvl w:ilvl="3" w:tplc="239A5580">
      <w:start w:val="1"/>
      <w:numFmt w:val="bullet"/>
      <w:lvlText w:val="●"/>
      <w:lvlJc w:val="left"/>
      <w:pPr>
        <w:ind w:left="2880" w:hanging="360"/>
      </w:pPr>
    </w:lvl>
    <w:lvl w:ilvl="4" w:tplc="92D8EA94">
      <w:start w:val="1"/>
      <w:numFmt w:val="bullet"/>
      <w:lvlText w:val="○"/>
      <w:lvlJc w:val="left"/>
      <w:pPr>
        <w:ind w:left="3600" w:hanging="360"/>
      </w:pPr>
    </w:lvl>
    <w:lvl w:ilvl="5" w:tplc="C4C8BA88">
      <w:start w:val="1"/>
      <w:numFmt w:val="bullet"/>
      <w:lvlText w:val="■"/>
      <w:lvlJc w:val="left"/>
      <w:pPr>
        <w:ind w:left="4320" w:hanging="360"/>
      </w:pPr>
    </w:lvl>
    <w:lvl w:ilvl="6" w:tplc="9E3A9480">
      <w:start w:val="1"/>
      <w:numFmt w:val="bullet"/>
      <w:lvlText w:val="●"/>
      <w:lvlJc w:val="left"/>
      <w:pPr>
        <w:ind w:left="5040" w:hanging="360"/>
      </w:pPr>
    </w:lvl>
    <w:lvl w:ilvl="7" w:tplc="63263B9E">
      <w:start w:val="1"/>
      <w:numFmt w:val="bullet"/>
      <w:lvlText w:val="●"/>
      <w:lvlJc w:val="left"/>
      <w:pPr>
        <w:ind w:left="5760" w:hanging="360"/>
      </w:pPr>
    </w:lvl>
    <w:lvl w:ilvl="8" w:tplc="8F5C344C">
      <w:start w:val="1"/>
      <w:numFmt w:val="bullet"/>
      <w:lvlText w:val="●"/>
      <w:lvlJc w:val="left"/>
      <w:pPr>
        <w:ind w:left="6480" w:hanging="360"/>
      </w:pPr>
    </w:lvl>
  </w:abstractNum>
  <w:num w:numId="1" w16cid:durableId="11537894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E08"/>
    <w:rsid w:val="00281E08"/>
    <w:rsid w:val="0033752E"/>
    <w:rsid w:val="00460AF3"/>
    <w:rsid w:val="004A0D84"/>
    <w:rsid w:val="0090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A2D5"/>
  <w15:docId w15:val="{65D41DD6-C0D1-42FE-BF86-6BDE74A8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894</Words>
  <Characters>5099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 Maxime TCHOUTANG</cp:lastModifiedBy>
  <cp:revision>4</cp:revision>
  <dcterms:created xsi:type="dcterms:W3CDTF">2026-09-06T12:11:00Z</dcterms:created>
  <dcterms:modified xsi:type="dcterms:W3CDTF">2026-09-06T15:01:00Z</dcterms:modified>
</cp:coreProperties>
</file>